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DC6" w:rsidRPr="00183DC6" w:rsidRDefault="00183DC6" w:rsidP="00183DC6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kern w:val="44"/>
          <w:sz w:val="32"/>
        </w:rPr>
      </w:pPr>
      <w:r w:rsidRPr="00183DC6">
        <w:rPr>
          <w:rFonts w:ascii="Times New Roman" w:eastAsia="宋体" w:hAnsi="Times New Roman" w:cs="Times New Roman"/>
          <w:b/>
          <w:bCs/>
          <w:kern w:val="44"/>
          <w:sz w:val="32"/>
        </w:rPr>
        <w:t>Supporting Information</w:t>
      </w:r>
    </w:p>
    <w:p w:rsidR="007A1B94" w:rsidRPr="00813A3A" w:rsidRDefault="007A1B94" w:rsidP="007A1B9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813A3A">
        <w:rPr>
          <w:rFonts w:ascii="Times New Roman" w:hAnsi="Times New Roman" w:cs="Times New Roman"/>
          <w:b/>
          <w:sz w:val="24"/>
          <w:szCs w:val="24"/>
        </w:rPr>
        <w:t xml:space="preserve">Intermittent air mixing system for </w:t>
      </w:r>
      <w:bookmarkStart w:id="0" w:name="OLE_LINK10"/>
      <w:r w:rsidRPr="00813A3A">
        <w:rPr>
          <w:rFonts w:ascii="Times New Roman" w:hAnsi="Times New Roman" w:cs="Times New Roman"/>
          <w:b/>
          <w:sz w:val="24"/>
          <w:szCs w:val="24"/>
        </w:rPr>
        <w:t>anaerobic digestion</w:t>
      </w:r>
      <w:bookmarkEnd w:id="0"/>
      <w:r w:rsidRPr="00813A3A">
        <w:rPr>
          <w:rFonts w:ascii="Times New Roman" w:hAnsi="Times New Roman" w:cs="Times New Roman"/>
          <w:b/>
          <w:sz w:val="24"/>
          <w:szCs w:val="24"/>
        </w:rPr>
        <w:t xml:space="preserve"> of animal wastewater: </w:t>
      </w:r>
      <w:bookmarkStart w:id="1" w:name="OLE_LINK11"/>
      <w:bookmarkStart w:id="2" w:name="OLE_LINK12"/>
      <w:r w:rsidRPr="00813A3A">
        <w:rPr>
          <w:rFonts w:ascii="Times New Roman" w:hAnsi="Times New Roman" w:cs="Times New Roman"/>
          <w:b/>
          <w:sz w:val="24"/>
          <w:szCs w:val="24"/>
        </w:rPr>
        <w:t>Operating conditions and full-scale</w:t>
      </w:r>
      <w:bookmarkEnd w:id="1"/>
      <w:bookmarkEnd w:id="2"/>
      <w:r w:rsidRPr="00813A3A">
        <w:rPr>
          <w:rFonts w:ascii="Times New Roman" w:hAnsi="Times New Roman" w:cs="Times New Roman"/>
          <w:b/>
          <w:sz w:val="24"/>
          <w:szCs w:val="24"/>
        </w:rPr>
        <w:t xml:space="preserve"> validation</w:t>
      </w:r>
    </w:p>
    <w:p w:rsidR="00273197" w:rsidRPr="007C063D" w:rsidRDefault="00273197" w:rsidP="00273197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321AF7">
        <w:rPr>
          <w:rFonts w:ascii="Times New Roman" w:eastAsia="宋体" w:hAnsi="Times New Roman" w:cs="Times New Roman"/>
          <w:sz w:val="24"/>
          <w:szCs w:val="24"/>
        </w:rPr>
        <w:t>Hongnan</w:t>
      </w:r>
      <w:proofErr w:type="spellEnd"/>
      <w:r w:rsidRPr="003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21AF7">
        <w:rPr>
          <w:rFonts w:ascii="Times New Roman" w:eastAsia="宋体" w:hAnsi="Times New Roman" w:cs="Times New Roman"/>
          <w:sz w:val="24"/>
          <w:szCs w:val="24"/>
        </w:rPr>
        <w:t>Yang</w:t>
      </w:r>
      <w:r w:rsidRPr="001E47DE">
        <w:rPr>
          <w:rFonts w:ascii="Times New Roman" w:eastAsia="宋体" w:hAnsi="Times New Roman" w:cs="Times New Roman"/>
          <w:sz w:val="24"/>
          <w:szCs w:val="24"/>
          <w:vertAlign w:val="superscript"/>
        </w:rPr>
        <w:t>a</w:t>
      </w:r>
      <w:proofErr w:type="gramStart"/>
      <w:r w:rsidRPr="001E47DE">
        <w:rPr>
          <w:rFonts w:ascii="Times New Roman" w:eastAsia="宋体" w:hAnsi="Times New Roman" w:cs="Times New Roman"/>
          <w:sz w:val="24"/>
          <w:szCs w:val="24"/>
          <w:vertAlign w:val="superscript"/>
        </w:rPr>
        <w:t>,b</w:t>
      </w:r>
      <w:proofErr w:type="spellEnd"/>
      <w:proofErr w:type="gramEnd"/>
      <w:r w:rsidRPr="00321AF7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321AF7">
        <w:rPr>
          <w:rFonts w:ascii="Times New Roman" w:eastAsia="宋体" w:hAnsi="Times New Roman" w:cs="Times New Roman"/>
          <w:sz w:val="24"/>
          <w:szCs w:val="24"/>
        </w:rPr>
        <w:t>Liangwei</w:t>
      </w:r>
      <w:proofErr w:type="spellEnd"/>
      <w:r w:rsidRPr="003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21AF7">
        <w:rPr>
          <w:rFonts w:ascii="Times New Roman" w:eastAsia="宋体" w:hAnsi="Times New Roman" w:cs="Times New Roman"/>
          <w:sz w:val="24"/>
          <w:szCs w:val="24"/>
        </w:rPr>
        <w:t>Deng</w:t>
      </w:r>
      <w:r w:rsidRPr="001E47DE">
        <w:rPr>
          <w:rFonts w:ascii="Times New Roman" w:eastAsia="宋体" w:hAnsi="Times New Roman" w:cs="Times New Roman"/>
          <w:sz w:val="24"/>
          <w:szCs w:val="24"/>
          <w:vertAlign w:val="superscript"/>
        </w:rPr>
        <w:t>a,b</w:t>
      </w:r>
      <w:proofErr w:type="spellEnd"/>
      <w:r w:rsidRPr="001E47DE">
        <w:rPr>
          <w:rFonts w:ascii="Times New Roman" w:eastAsia="宋体" w:hAnsi="Times New Roman" w:cs="Times New Roman"/>
          <w:sz w:val="24"/>
          <w:szCs w:val="24"/>
          <w:vertAlign w:val="superscript"/>
        </w:rPr>
        <w:t>*</w:t>
      </w:r>
      <w:r w:rsidRPr="00321AF7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Jianwang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Wu</w:t>
      </w:r>
      <w:r w:rsidRPr="001E47DE">
        <w:rPr>
          <w:rFonts w:ascii="Times New Roman" w:eastAsia="宋体" w:hAnsi="Times New Roman" w:cs="Times New Roman"/>
          <w:sz w:val="24"/>
          <w:szCs w:val="24"/>
          <w:vertAlign w:val="superscript"/>
        </w:rPr>
        <w:t>c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proofErr w:type="spellStart"/>
      <w:r w:rsidRPr="00321AF7">
        <w:rPr>
          <w:rFonts w:ascii="Times New Roman" w:eastAsia="宋体" w:hAnsi="Times New Roman" w:cs="Times New Roman"/>
          <w:sz w:val="24"/>
          <w:szCs w:val="24"/>
        </w:rPr>
        <w:t>Wenguo</w:t>
      </w:r>
      <w:proofErr w:type="spellEnd"/>
      <w:r w:rsidRPr="003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21AF7">
        <w:rPr>
          <w:rFonts w:ascii="Times New Roman" w:eastAsia="宋体" w:hAnsi="Times New Roman" w:cs="Times New Roman"/>
          <w:sz w:val="24"/>
          <w:szCs w:val="24"/>
        </w:rPr>
        <w:t>Wang</w:t>
      </w:r>
      <w:r w:rsidRPr="001E47DE">
        <w:rPr>
          <w:rFonts w:ascii="Times New Roman" w:eastAsia="宋体" w:hAnsi="Times New Roman" w:cs="Times New Roman"/>
          <w:sz w:val="24"/>
          <w:szCs w:val="24"/>
          <w:vertAlign w:val="superscript"/>
        </w:rPr>
        <w:t>a,b</w:t>
      </w:r>
      <w:proofErr w:type="spellEnd"/>
      <w:r w:rsidRPr="00321AF7">
        <w:rPr>
          <w:rFonts w:ascii="Times New Roman" w:eastAsia="宋体" w:hAnsi="Times New Roman" w:cs="Times New Roman"/>
          <w:sz w:val="24"/>
          <w:szCs w:val="24"/>
        </w:rPr>
        <w:t xml:space="preserve">, Dan </w:t>
      </w:r>
      <w:proofErr w:type="spellStart"/>
      <w:r w:rsidRPr="00321AF7">
        <w:rPr>
          <w:rFonts w:ascii="Times New Roman" w:eastAsia="宋体" w:hAnsi="Times New Roman" w:cs="Times New Roman"/>
          <w:sz w:val="24"/>
          <w:szCs w:val="24"/>
        </w:rPr>
        <w:t>Zheng</w:t>
      </w:r>
      <w:r w:rsidRPr="001E47DE">
        <w:rPr>
          <w:rFonts w:ascii="Times New Roman" w:eastAsia="宋体" w:hAnsi="Times New Roman" w:cs="Times New Roman"/>
          <w:sz w:val="24"/>
          <w:szCs w:val="24"/>
          <w:vertAlign w:val="superscript"/>
        </w:rPr>
        <w:t>a,b</w:t>
      </w:r>
      <w:proofErr w:type="spellEnd"/>
      <w:r w:rsidRPr="00321AF7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321AF7">
        <w:rPr>
          <w:rFonts w:ascii="Times New Roman" w:eastAsia="宋体" w:hAnsi="Times New Roman" w:cs="Times New Roman"/>
          <w:sz w:val="24"/>
          <w:szCs w:val="24"/>
        </w:rPr>
        <w:t>Zhiyong</w:t>
      </w:r>
      <w:proofErr w:type="spellEnd"/>
      <w:r w:rsidRPr="003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21AF7">
        <w:rPr>
          <w:rFonts w:ascii="Times New Roman" w:eastAsia="宋体" w:hAnsi="Times New Roman" w:cs="Times New Roman"/>
          <w:sz w:val="24"/>
          <w:szCs w:val="24"/>
        </w:rPr>
        <w:t>Wang</w:t>
      </w:r>
      <w:r w:rsidRPr="001E47DE">
        <w:rPr>
          <w:rFonts w:ascii="Times New Roman" w:eastAsia="宋体" w:hAnsi="Times New Roman" w:cs="Times New Roman"/>
          <w:sz w:val="24"/>
          <w:szCs w:val="24"/>
          <w:vertAlign w:val="superscript"/>
        </w:rPr>
        <w:t>a,b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, Yi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Liu</w:t>
      </w:r>
      <w:r w:rsidRPr="001E47DE">
        <w:rPr>
          <w:rFonts w:ascii="Times New Roman" w:eastAsia="宋体" w:hAnsi="Times New Roman" w:cs="Times New Roman"/>
          <w:sz w:val="24"/>
          <w:szCs w:val="24"/>
          <w:vertAlign w:val="superscript"/>
        </w:rPr>
        <w:t>a,b</w:t>
      </w:r>
      <w:proofErr w:type="spellEnd"/>
    </w:p>
    <w:p w:rsidR="007B67BA" w:rsidRPr="00E30CB8" w:rsidRDefault="007B67BA" w:rsidP="007B67BA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bookmarkStart w:id="3" w:name="_GoBack"/>
      <w:bookmarkEnd w:id="3"/>
      <w:proofErr w:type="spellStart"/>
      <w:proofErr w:type="gramStart"/>
      <w:r w:rsidRPr="00E30CB8">
        <w:rPr>
          <w:rFonts w:ascii="Times New Roman" w:eastAsia="宋体" w:hAnsi="Times New Roman" w:cs="Times New Roman"/>
          <w:sz w:val="24"/>
          <w:szCs w:val="24"/>
          <w:vertAlign w:val="superscript"/>
        </w:rPr>
        <w:t>a</w:t>
      </w:r>
      <w:r w:rsidRPr="00E30CB8">
        <w:rPr>
          <w:rFonts w:ascii="Times New Roman" w:eastAsia="宋体" w:hAnsi="Times New Roman" w:cs="Times New Roman"/>
          <w:sz w:val="24"/>
          <w:szCs w:val="24"/>
        </w:rPr>
        <w:t>Biogas</w:t>
      </w:r>
      <w:proofErr w:type="spellEnd"/>
      <w:proofErr w:type="gramEnd"/>
      <w:r w:rsidRPr="00E30CB8">
        <w:rPr>
          <w:rFonts w:ascii="Times New Roman" w:eastAsia="宋体" w:hAnsi="Times New Roman" w:cs="Times New Roman"/>
          <w:sz w:val="24"/>
          <w:szCs w:val="24"/>
        </w:rPr>
        <w:t xml:space="preserve"> Institute of Ministry of Agriculture and Rural Affairs, Chengdu 610041, P. R. China</w:t>
      </w:r>
    </w:p>
    <w:p w:rsidR="007B67BA" w:rsidRDefault="007B67BA" w:rsidP="007B67BA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E30CB8">
        <w:rPr>
          <w:rFonts w:ascii="Times New Roman" w:eastAsia="宋体" w:hAnsi="Times New Roman" w:cs="Times New Roman"/>
          <w:sz w:val="24"/>
          <w:szCs w:val="24"/>
          <w:vertAlign w:val="superscript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Key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E30CB8">
        <w:rPr>
          <w:rFonts w:ascii="Times New Roman" w:eastAsia="宋体" w:hAnsi="Times New Roman" w:cs="Times New Roman"/>
          <w:sz w:val="24"/>
          <w:szCs w:val="24"/>
        </w:rPr>
        <w:t>Laboratory of Development and Application of Rural Ren</w:t>
      </w:r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 w:rsidRPr="00E30CB8">
        <w:rPr>
          <w:rFonts w:ascii="Times New Roman" w:eastAsia="宋体" w:hAnsi="Times New Roman" w:cs="Times New Roman"/>
          <w:sz w:val="24"/>
          <w:szCs w:val="24"/>
        </w:rPr>
        <w:t>wable Energy, Ministry of Agriculture and Rural Affairs, Chengdu 610041, P. R. China</w:t>
      </w:r>
    </w:p>
    <w:p w:rsidR="007B67BA" w:rsidRDefault="007B67BA" w:rsidP="007B67BA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proofErr w:type="gramStart"/>
      <w:r w:rsidRPr="001E47DE">
        <w:rPr>
          <w:rFonts w:ascii="Times New Roman" w:eastAsia="宋体" w:hAnsi="Times New Roman" w:cs="Times New Roman"/>
          <w:sz w:val="24"/>
          <w:szCs w:val="24"/>
          <w:vertAlign w:val="superscript"/>
        </w:rPr>
        <w:t>c</w:t>
      </w:r>
      <w:r w:rsidRPr="00321AF7">
        <w:rPr>
          <w:rFonts w:ascii="Times New Roman" w:eastAsia="宋体" w:hAnsi="Times New Roman" w:cs="Times New Roman"/>
          <w:sz w:val="24"/>
          <w:szCs w:val="24"/>
        </w:rPr>
        <w:t>Shijiazhuang</w:t>
      </w:r>
      <w:proofErr w:type="spellEnd"/>
      <w:proofErr w:type="gramEnd"/>
      <w:r w:rsidRPr="003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21AF7">
        <w:rPr>
          <w:rFonts w:ascii="Times New Roman" w:eastAsia="宋体" w:hAnsi="Times New Roman" w:cs="Times New Roman"/>
          <w:sz w:val="24"/>
          <w:szCs w:val="24"/>
        </w:rPr>
        <w:t>Chengding</w:t>
      </w:r>
      <w:proofErr w:type="spellEnd"/>
      <w:r w:rsidRPr="00321AF7">
        <w:rPr>
          <w:rFonts w:ascii="Times New Roman" w:eastAsia="宋体" w:hAnsi="Times New Roman" w:cs="Times New Roman"/>
          <w:sz w:val="24"/>
          <w:szCs w:val="24"/>
        </w:rPr>
        <w:t xml:space="preserve"> Environmental Protection Technology </w:t>
      </w:r>
      <w:r w:rsidRPr="004977D2">
        <w:rPr>
          <w:rFonts w:ascii="Times New Roman" w:eastAsia="宋体" w:hAnsi="Times New Roman" w:cs="Times New Roman"/>
          <w:sz w:val="24"/>
          <w:szCs w:val="24"/>
        </w:rPr>
        <w:t>Co.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4977D2">
        <w:rPr>
          <w:rFonts w:ascii="Times New Roman" w:eastAsia="宋体" w:hAnsi="Times New Roman" w:cs="Times New Roman"/>
          <w:sz w:val="24"/>
          <w:szCs w:val="24"/>
        </w:rPr>
        <w:t>Ltd.,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Shijiazhuang </w:t>
      </w:r>
      <w:r w:rsidRPr="004977D2">
        <w:rPr>
          <w:rFonts w:ascii="Times New Roman" w:eastAsia="宋体" w:hAnsi="Times New Roman" w:cs="Times New Roman"/>
          <w:sz w:val="24"/>
          <w:szCs w:val="24"/>
        </w:rPr>
        <w:t>050000</w:t>
      </w:r>
      <w:r w:rsidRPr="00E30CB8">
        <w:rPr>
          <w:rFonts w:ascii="Times New Roman" w:eastAsia="宋体" w:hAnsi="Times New Roman" w:cs="Times New Roman"/>
          <w:sz w:val="24"/>
          <w:szCs w:val="24"/>
        </w:rPr>
        <w:t>, P. R. China</w:t>
      </w:r>
    </w:p>
    <w:p w:rsidR="00EA4B82" w:rsidRDefault="00EA4B82" w:rsidP="007A1B94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</w:p>
    <w:p w:rsidR="00EA4B82" w:rsidRPr="007B67BA" w:rsidRDefault="00EA4B82" w:rsidP="007A1B94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</w:p>
    <w:p w:rsidR="007A1B94" w:rsidRPr="00E30CB8" w:rsidRDefault="007A1B94" w:rsidP="007A1B94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 w:rsidRPr="00E30CB8">
        <w:rPr>
          <w:rFonts w:ascii="宋体" w:eastAsia="宋体" w:hAnsi="宋体" w:cs="Times New Roman" w:hint="eastAsia"/>
          <w:sz w:val="24"/>
          <w:szCs w:val="24"/>
          <w:vertAlign w:val="superscript"/>
        </w:rPr>
        <w:t>*</w:t>
      </w:r>
      <w:r w:rsidRPr="00E30CB8">
        <w:rPr>
          <w:rFonts w:ascii="Times New Roman" w:eastAsia="宋体" w:hAnsi="Times New Roman" w:cs="Times New Roman"/>
          <w:sz w:val="24"/>
          <w:szCs w:val="24"/>
        </w:rPr>
        <w:t>Corresponding author:</w:t>
      </w:r>
    </w:p>
    <w:p w:rsidR="007A1B94" w:rsidRPr="00E30CB8" w:rsidRDefault="007A1B94" w:rsidP="007A1B94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 w:rsidRPr="00E30CB8">
        <w:rPr>
          <w:rFonts w:ascii="Times New Roman" w:eastAsia="宋体" w:hAnsi="Times New Roman" w:cs="Times New Roman"/>
          <w:sz w:val="24"/>
          <w:szCs w:val="24"/>
        </w:rPr>
        <w:t>E-mail: dengliangwei@caas.cn</w:t>
      </w:r>
    </w:p>
    <w:p w:rsidR="007A1B94" w:rsidRPr="00E30CB8" w:rsidRDefault="007A1B94" w:rsidP="007A1B94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 w:rsidRPr="00E30CB8">
        <w:rPr>
          <w:rFonts w:ascii="Times New Roman" w:eastAsia="宋体" w:hAnsi="Times New Roman" w:cs="Times New Roman"/>
          <w:sz w:val="24"/>
          <w:szCs w:val="24"/>
        </w:rPr>
        <w:t>Tel/ Fax: +86-28-85236376</w:t>
      </w:r>
    </w:p>
    <w:p w:rsidR="007A1B94" w:rsidRDefault="007A1B94" w:rsidP="00B7540C"/>
    <w:p w:rsidR="007A1B94" w:rsidRPr="00183DC6" w:rsidRDefault="007A1B94" w:rsidP="00183DC6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</w:p>
    <w:p w:rsidR="007A1B94" w:rsidRPr="00183DC6" w:rsidRDefault="00592838" w:rsidP="00183DC6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 w:rsidRPr="00183DC6">
        <w:rPr>
          <w:rFonts w:ascii="Times New Roman" w:eastAsia="宋体" w:hAnsi="Times New Roman" w:cs="Times New Roman" w:hint="eastAsia"/>
          <w:sz w:val="24"/>
          <w:szCs w:val="24"/>
        </w:rPr>
        <w:t>Table</w:t>
      </w:r>
      <w:r w:rsidRPr="00183DC6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183DC6">
        <w:rPr>
          <w:rFonts w:ascii="Times New Roman" w:eastAsia="宋体" w:hAnsi="Times New Roman" w:cs="Times New Roman" w:hint="eastAsia"/>
          <w:sz w:val="24"/>
          <w:szCs w:val="24"/>
        </w:rPr>
        <w:t>S1</w:t>
      </w:r>
      <w:r w:rsidR="00D05D16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4F5D2A">
        <w:rPr>
          <w:rFonts w:ascii="Times New Roman" w:eastAsia="宋体" w:hAnsi="Times New Roman" w:cs="Times New Roman" w:hint="eastAsia"/>
          <w:sz w:val="24"/>
          <w:szCs w:val="24"/>
        </w:rPr>
        <w:t>3</w:t>
      </w:r>
    </w:p>
    <w:p w:rsidR="00592838" w:rsidRPr="00183DC6" w:rsidRDefault="00592838" w:rsidP="00183DC6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  <w:sectPr w:rsidR="00592838" w:rsidRPr="00183DC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183DC6">
        <w:rPr>
          <w:rFonts w:ascii="Times New Roman" w:eastAsia="宋体" w:hAnsi="Times New Roman" w:cs="Times New Roman" w:hint="eastAsia"/>
          <w:sz w:val="24"/>
          <w:szCs w:val="24"/>
        </w:rPr>
        <w:t>Figure</w:t>
      </w:r>
      <w:r w:rsidRPr="00183DC6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183DC6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183DC6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4F5D2A">
        <w:rPr>
          <w:rFonts w:ascii="Times New Roman" w:eastAsia="宋体" w:hAnsi="Times New Roman" w:cs="Times New Roman" w:hint="eastAsia"/>
          <w:sz w:val="24"/>
          <w:szCs w:val="24"/>
        </w:rPr>
        <w:t>-2</w:t>
      </w:r>
    </w:p>
    <w:p w:rsidR="001D6447" w:rsidRPr="001D6447" w:rsidRDefault="001D6447" w:rsidP="001D6447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 w:rsidRPr="001D6447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Supporting tables</w:t>
      </w:r>
    </w:p>
    <w:p w:rsidR="001D6447" w:rsidRPr="00BA5B95" w:rsidRDefault="001D6447" w:rsidP="001D6447">
      <w:pPr>
        <w:spacing w:line="48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BA5B95">
        <w:rPr>
          <w:rFonts w:ascii="Times New Roman" w:eastAsia="Calibri Light" w:hAnsi="Times New Roman" w:cs="Times New Roman"/>
          <w:b/>
          <w:bCs/>
          <w:kern w:val="0"/>
          <w:sz w:val="24"/>
          <w:szCs w:val="24"/>
        </w:rPr>
        <w:t xml:space="preserve">Table S1 </w:t>
      </w:r>
      <w:r w:rsidRPr="00BA5B95">
        <w:rPr>
          <w:rFonts w:ascii="Times New Roman" w:eastAsia="Calibri Light" w:hAnsi="Times New Roman" w:cs="Times New Roman"/>
          <w:bCs/>
          <w:kern w:val="0"/>
          <w:sz w:val="24"/>
          <w:szCs w:val="24"/>
        </w:rPr>
        <w:t xml:space="preserve">Characteristics of swine wastewater and </w:t>
      </w:r>
      <w:r w:rsidR="00356A64" w:rsidRPr="00BA5B95">
        <w:rPr>
          <w:rFonts w:ascii="Times New Roman" w:eastAsia="Calibri Light" w:hAnsi="Times New Roman" w:cs="Times New Roman"/>
          <w:bCs/>
          <w:kern w:val="0"/>
          <w:sz w:val="24"/>
          <w:szCs w:val="24"/>
        </w:rPr>
        <w:t xml:space="preserve">sludge </w:t>
      </w:r>
      <w:r w:rsidRPr="00BA5B95">
        <w:rPr>
          <w:rFonts w:ascii="Times New Roman" w:eastAsia="Calibri Light" w:hAnsi="Times New Roman" w:cs="Times New Roman"/>
          <w:bCs/>
          <w:kern w:val="0"/>
          <w:sz w:val="24"/>
          <w:szCs w:val="24"/>
        </w:rPr>
        <w:t>inoculum</w:t>
      </w:r>
      <w:r w:rsidR="00E92021" w:rsidRPr="00BA5B95">
        <w:rPr>
          <w:rFonts w:ascii="Times New Roman" w:eastAsia="Calibri Light" w:hAnsi="Times New Roman" w:cs="Times New Roman"/>
          <w:bCs/>
          <w:kern w:val="0"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2823"/>
        <w:gridCol w:w="1956"/>
        <w:gridCol w:w="1850"/>
      </w:tblGrid>
      <w:tr w:rsidR="001D6447" w:rsidRPr="00BA5B95" w:rsidTr="008A22F4">
        <w:trPr>
          <w:jc w:val="center"/>
        </w:trPr>
        <w:tc>
          <w:tcPr>
            <w:tcW w:w="0" w:type="auto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Swine wastewater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D6447" w:rsidRPr="00BA5B95" w:rsidRDefault="00356A64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Sludge</w:t>
            </w:r>
            <w:r w:rsidRPr="00BA5B9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i</w:t>
            </w:r>
            <w:r w:rsidR="001D6447"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nocul</w:t>
            </w:r>
            <w:r w:rsidRPr="00BA5B9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um</w:t>
            </w:r>
          </w:p>
        </w:tc>
      </w:tr>
      <w:tr w:rsidR="001D6447" w:rsidRPr="00BA5B95" w:rsidTr="008A22F4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1D6447" w:rsidRPr="00BA5B95" w:rsidRDefault="001D6447" w:rsidP="00EA366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Total solid (TS) (g</w:t>
            </w:r>
            <w:r w:rsidR="00EA36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/</w:t>
            </w: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L)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60.33 ±1.93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82.46 ±0.15</w:t>
            </w:r>
          </w:p>
        </w:tc>
      </w:tr>
      <w:tr w:rsidR="001D6447" w:rsidRPr="00BA5B95" w:rsidTr="008A22F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val="it-IT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  <w:lang w:val="it-IT"/>
              </w:rPr>
              <w:t xml:space="preserve">Volatile solid (VS) </w:t>
            </w:r>
            <w:r w:rsidR="00EA3665"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(g</w:t>
            </w:r>
            <w:r w:rsidR="00EA36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/</w:t>
            </w:r>
            <w:r w:rsidR="00EA3665"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L)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47.38 ±1.77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48.73 ±0.52</w:t>
            </w:r>
          </w:p>
        </w:tc>
      </w:tr>
      <w:tr w:rsidR="001D6447" w:rsidRPr="00BA5B95" w:rsidTr="008A22F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Suspended solid (SS) </w:t>
            </w:r>
            <w:r w:rsidR="00EA3665"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(g</w:t>
            </w:r>
            <w:r w:rsidR="00EA36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/</w:t>
            </w:r>
            <w:r w:rsidR="00EA3665"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L)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51.29 ±12.04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D6447" w:rsidRPr="00BA5B95" w:rsidTr="008A22F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TCOD </w:t>
            </w:r>
            <w:r w:rsidR="00EA3665"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(g</w:t>
            </w:r>
            <w:r w:rsidR="00EA36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/</w:t>
            </w:r>
            <w:r w:rsidR="00EA3665"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L)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59.79 ±5.85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D6447" w:rsidRPr="00BA5B95" w:rsidTr="008A22F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SCOD </w:t>
            </w:r>
            <w:r w:rsidR="00EA3665"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(g</w:t>
            </w:r>
            <w:r w:rsidR="00EA36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/</w:t>
            </w:r>
            <w:r w:rsidR="00EA3665"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L)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6.75 ±1.23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D6447" w:rsidRPr="00BA5B95" w:rsidTr="008A22F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TCOD/SCOD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8.54 ±1.42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D6447" w:rsidRPr="00BA5B95" w:rsidTr="008A22F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7.1 ±0.3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6.8 ±0.2</w:t>
            </w:r>
          </w:p>
        </w:tc>
      </w:tr>
      <w:tr w:rsidR="001D6447" w:rsidRPr="00BA5B95" w:rsidTr="008A22F4">
        <w:trPr>
          <w:jc w:val="center"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ORP (mV)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-312.7 ±9.9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1D6447" w:rsidRPr="00BA5B95" w:rsidRDefault="001D6447" w:rsidP="008A22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:rsidR="00BA10A9" w:rsidRDefault="00216C54" w:rsidP="00653B96">
      <w:pPr>
        <w:rPr>
          <w:sz w:val="24"/>
          <w:szCs w:val="24"/>
        </w:rPr>
        <w:sectPr w:rsidR="00BA10A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sz w:val="24"/>
          <w:szCs w:val="24"/>
        </w:rPr>
        <w:br w:type="page"/>
      </w:r>
    </w:p>
    <w:p w:rsidR="00356A64" w:rsidRPr="00BA5B95" w:rsidRDefault="00356A64" w:rsidP="00356A64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B9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S2 </w:t>
      </w:r>
      <w:r w:rsidRPr="00BA5B95">
        <w:rPr>
          <w:rFonts w:ascii="Times New Roman" w:hAnsi="Times New Roman" w:cs="Times New Roman"/>
          <w:sz w:val="24"/>
          <w:szCs w:val="24"/>
        </w:rPr>
        <w:t>Overview of the facilities and equipment used at the biogas plant for treating swine wastewater</w:t>
      </w:r>
    </w:p>
    <w:tbl>
      <w:tblPr>
        <w:tblW w:w="5000" w:type="pct"/>
        <w:jc w:val="center"/>
        <w:tblBorders>
          <w:top w:val="single" w:sz="12" w:space="0" w:color="006600"/>
          <w:bottom w:val="single" w:sz="12" w:space="0" w:color="006600"/>
        </w:tblBorders>
        <w:tblLook w:val="04A0" w:firstRow="1" w:lastRow="0" w:firstColumn="1" w:lastColumn="0" w:noHBand="0" w:noVBand="1"/>
      </w:tblPr>
      <w:tblGrid>
        <w:gridCol w:w="6053"/>
        <w:gridCol w:w="1091"/>
        <w:gridCol w:w="7030"/>
      </w:tblGrid>
      <w:tr w:rsidR="00356A64" w:rsidRPr="00BA5B95" w:rsidTr="00834E72">
        <w:trPr>
          <w:trHeight w:val="217"/>
          <w:jc w:val="center"/>
        </w:trPr>
        <w:tc>
          <w:tcPr>
            <w:tcW w:w="2135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56A64" w:rsidRPr="00BA5B95" w:rsidRDefault="00356A64" w:rsidP="00DC2179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385" w:type="pct"/>
            <w:tcBorders>
              <w:top w:val="single" w:sz="6" w:space="0" w:color="auto"/>
              <w:bottom w:val="single" w:sz="4" w:space="0" w:color="auto"/>
            </w:tcBorders>
          </w:tcPr>
          <w:p w:rsidR="00356A64" w:rsidRPr="00BA5B95" w:rsidRDefault="00356A64" w:rsidP="00DC2179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b/>
                <w:sz w:val="24"/>
                <w:szCs w:val="24"/>
              </w:rPr>
              <w:t>Volume</w:t>
            </w:r>
          </w:p>
        </w:tc>
        <w:tc>
          <w:tcPr>
            <w:tcW w:w="2480" w:type="pct"/>
            <w:tcBorders>
              <w:top w:val="single" w:sz="6" w:space="0" w:color="auto"/>
              <w:bottom w:val="single" w:sz="4" w:space="0" w:color="auto"/>
            </w:tcBorders>
          </w:tcPr>
          <w:p w:rsidR="00356A64" w:rsidRPr="00BA5B95" w:rsidRDefault="00356A64" w:rsidP="00DC2179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b/>
                <w:sz w:val="24"/>
                <w:szCs w:val="24"/>
              </w:rPr>
              <w:t>Specification of affiliated equipment</w:t>
            </w:r>
          </w:p>
        </w:tc>
      </w:tr>
      <w:tr w:rsidR="00356A64" w:rsidRPr="00BA5B95" w:rsidTr="00834E72">
        <w:trPr>
          <w:jc w:val="center"/>
        </w:trPr>
        <w:tc>
          <w:tcPr>
            <w:tcW w:w="2135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Collecting tank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500 m</w:t>
            </w:r>
            <w:r w:rsidRPr="00BA5B9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480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CA2D8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Lift pump: Flow rate 100 m</w:t>
            </w:r>
            <w:r w:rsidRPr="00BA5B9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="00CA2D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h, head 20 m, power 7.5 kw</w:t>
            </w:r>
          </w:p>
        </w:tc>
      </w:tr>
      <w:tr w:rsidR="00356A64" w:rsidRPr="00BA5B95" w:rsidTr="00834E72">
        <w:trPr>
          <w:jc w:val="center"/>
        </w:trPr>
        <w:tc>
          <w:tcPr>
            <w:tcW w:w="2135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Vertical sedimentation tank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300 m</w:t>
            </w:r>
            <w:r w:rsidRPr="00BA5B9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480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 xml:space="preserve">CSTR feeding pump: Flow rate 100 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="00CA2D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 xml:space="preserve">, head 20 m, power 7.5 kw; </w:t>
            </w:r>
          </w:p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 xml:space="preserve">UASB feeding pump: Flow rate 20 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="00CA2D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, head 30 m, Power 3 kw</w:t>
            </w:r>
          </w:p>
        </w:tc>
      </w:tr>
      <w:tr w:rsidR="00356A64" w:rsidRPr="00BA5B95" w:rsidTr="00834E72">
        <w:trPr>
          <w:jc w:val="center"/>
        </w:trPr>
        <w:tc>
          <w:tcPr>
            <w:tcW w:w="2135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CSTR for the anaerobic digestion of the</w:t>
            </w: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concentrated liquid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2,000 m³</w:t>
            </w:r>
          </w:p>
        </w:tc>
        <w:tc>
          <w:tcPr>
            <w:tcW w:w="2480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356A64" w:rsidRPr="00BA5B95" w:rsidTr="00834E72">
        <w:trPr>
          <w:jc w:val="center"/>
        </w:trPr>
        <w:tc>
          <w:tcPr>
            <w:tcW w:w="2135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 xml:space="preserve">UASB for the anaerobic digestion of </w:t>
            </w: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low content liquid 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 xml:space="preserve">450 </w:t>
            </w: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m³</w:t>
            </w:r>
          </w:p>
        </w:tc>
        <w:tc>
          <w:tcPr>
            <w:tcW w:w="2480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6A64" w:rsidRPr="00BA5B95" w:rsidTr="00834E72">
        <w:trPr>
          <w:jc w:val="center"/>
        </w:trPr>
        <w:tc>
          <w:tcPr>
            <w:tcW w:w="2135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Air buffer tank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 xml:space="preserve">1.0 </w:t>
            </w:r>
            <w:r w:rsidRPr="00BA5B95">
              <w:rPr>
                <w:rFonts w:ascii="Times New Roman" w:eastAsia="宋体" w:hAnsi="Times New Roman" w:cs="Times New Roman"/>
                <w:sz w:val="24"/>
                <w:szCs w:val="24"/>
              </w:rPr>
              <w:t>m³</w:t>
            </w:r>
          </w:p>
        </w:tc>
        <w:tc>
          <w:tcPr>
            <w:tcW w:w="2480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 xml:space="preserve">Air compressor: Pressure 0.8 MPa, Flow rate 0.6 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="00CA2D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 xml:space="preserve">, Power 4 kw </w:t>
            </w:r>
          </w:p>
        </w:tc>
      </w:tr>
      <w:tr w:rsidR="00356A64" w:rsidRPr="00BA5B95" w:rsidTr="00834E72">
        <w:trPr>
          <w:jc w:val="center"/>
        </w:trPr>
        <w:tc>
          <w:tcPr>
            <w:tcW w:w="2135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Biogas holder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500 m</w:t>
            </w:r>
            <w:r w:rsidRPr="00BA5B9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480" w:type="pct"/>
            <w:tcBorders>
              <w:top w:val="nil"/>
              <w:left w:val="nil"/>
              <w:bottom w:val="nil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 xml:space="preserve">Air blower: Flow rate 0.6 500 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="00CA2D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="00CA2D86" w:rsidRPr="00BA5B9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A5B95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Pressure 0.02 MPa</w:t>
            </w:r>
            <w:r w:rsidRPr="00BA5B95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</w:p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Power 4 kw</w:t>
            </w:r>
          </w:p>
        </w:tc>
      </w:tr>
      <w:tr w:rsidR="00356A64" w:rsidRPr="00BA5B95" w:rsidTr="00834E72">
        <w:trPr>
          <w:trHeight w:val="475"/>
          <w:jc w:val="center"/>
        </w:trPr>
        <w:tc>
          <w:tcPr>
            <w:tcW w:w="2135" w:type="pct"/>
            <w:tcBorders>
              <w:top w:val="nil"/>
              <w:bottom w:val="single" w:sz="6" w:space="0" w:color="auto"/>
              <w:right w:val="nil"/>
            </w:tcBorders>
            <w:shd w:val="clear" w:color="auto" w:fill="auto"/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Electric generator</w:t>
            </w:r>
          </w:p>
        </w:tc>
        <w:tc>
          <w:tcPr>
            <w:tcW w:w="385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500 kW</w:t>
            </w:r>
          </w:p>
        </w:tc>
        <w:tc>
          <w:tcPr>
            <w:tcW w:w="2480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56A64" w:rsidRPr="00BA5B95" w:rsidRDefault="00356A64" w:rsidP="00DC217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5B95">
              <w:rPr>
                <w:rFonts w:ascii="Times New Roman" w:hAnsi="Times New Roman" w:cs="Times New Roman"/>
                <w:sz w:val="24"/>
                <w:szCs w:val="24"/>
              </w:rPr>
              <w:t>Power 200 kw</w:t>
            </w:r>
          </w:p>
        </w:tc>
      </w:tr>
    </w:tbl>
    <w:p w:rsidR="00216C54" w:rsidRDefault="00356A64" w:rsidP="00356A64">
      <w:pPr>
        <w:spacing w:line="480" w:lineRule="auto"/>
        <w:jc w:val="left"/>
        <w:rPr>
          <w:rFonts w:ascii="Times New Roman" w:hAnsi="Times New Roman" w:cs="Times New Roman"/>
          <w:szCs w:val="21"/>
        </w:rPr>
      </w:pPr>
      <w:r w:rsidRPr="00707FEE">
        <w:rPr>
          <w:rFonts w:ascii="Times New Roman" w:hAnsi="Times New Roman" w:cs="Times New Roman"/>
          <w:szCs w:val="21"/>
        </w:rPr>
        <w:t>CSTR: continuous stirred-tank reactor; UASB:</w:t>
      </w:r>
      <w:r w:rsidRPr="00707FEE">
        <w:rPr>
          <w:szCs w:val="21"/>
        </w:rPr>
        <w:t xml:space="preserve"> </w:t>
      </w:r>
      <w:proofErr w:type="spellStart"/>
      <w:r w:rsidRPr="00707FEE">
        <w:rPr>
          <w:rFonts w:ascii="Times New Roman" w:hAnsi="Times New Roman" w:cs="Times New Roman"/>
          <w:szCs w:val="21"/>
        </w:rPr>
        <w:t>upflow</w:t>
      </w:r>
      <w:proofErr w:type="spellEnd"/>
      <w:r w:rsidRPr="00707FEE">
        <w:rPr>
          <w:rFonts w:ascii="Times New Roman" w:hAnsi="Times New Roman" w:cs="Times New Roman"/>
          <w:szCs w:val="21"/>
        </w:rPr>
        <w:t xml:space="preserve"> anaerobic sludge blanket</w:t>
      </w:r>
      <w:r>
        <w:rPr>
          <w:rFonts w:ascii="Times New Roman" w:hAnsi="Times New Roman" w:cs="Times New Roman"/>
          <w:szCs w:val="21"/>
        </w:rPr>
        <w:t>.</w:t>
      </w:r>
      <w:r w:rsidR="00216C54">
        <w:rPr>
          <w:rFonts w:ascii="Times New Roman" w:hAnsi="Times New Roman" w:cs="Times New Roman"/>
          <w:szCs w:val="21"/>
        </w:rPr>
        <w:br w:type="page"/>
      </w:r>
    </w:p>
    <w:p w:rsidR="00216C54" w:rsidRDefault="00216C54" w:rsidP="00356A64">
      <w:pPr>
        <w:spacing w:line="480" w:lineRule="auto"/>
        <w:jc w:val="left"/>
        <w:rPr>
          <w:rFonts w:ascii="Times New Roman" w:hAnsi="Times New Roman" w:cs="Times New Roman"/>
          <w:szCs w:val="21"/>
        </w:rPr>
        <w:sectPr w:rsidR="00216C54" w:rsidSect="00216C54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:rsidR="00D05D16" w:rsidRPr="00707FEE" w:rsidRDefault="00D05D16" w:rsidP="00D05D16">
      <w:pPr>
        <w:spacing w:before="100" w:beforeAutospacing="1" w:after="100" w:afterAutospacing="1" w:line="480" w:lineRule="auto"/>
        <w:jc w:val="left"/>
        <w:rPr>
          <w:rFonts w:ascii="Times New Roman" w:hAnsi="Times New Roman" w:cs="Times New Roman"/>
          <w:kern w:val="0"/>
          <w:szCs w:val="21"/>
        </w:rPr>
      </w:pPr>
      <w:r w:rsidRPr="00707FEE">
        <w:rPr>
          <w:rFonts w:ascii="Times New Roman" w:eastAsia="Calibri Light" w:hAnsi="Times New Roman" w:cs="Times New Roman"/>
          <w:b/>
          <w:bCs/>
          <w:kern w:val="0"/>
          <w:szCs w:val="21"/>
        </w:rPr>
        <w:lastRenderedPageBreak/>
        <w:t>Table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S3</w:t>
      </w:r>
      <w:r w:rsidRPr="00707FEE">
        <w:rPr>
          <w:rFonts w:ascii="Times New Roman" w:eastAsia="宋体" w:hAnsi="Times New Roman" w:cs="Times New Roman"/>
          <w:b/>
          <w:szCs w:val="21"/>
        </w:rPr>
        <w:t xml:space="preserve"> </w:t>
      </w:r>
      <w:r w:rsidRPr="00707FEE">
        <w:rPr>
          <w:rFonts w:ascii="Times New Roman" w:hAnsi="Times New Roman" w:cs="Times New Roman"/>
          <w:kern w:val="0"/>
          <w:szCs w:val="21"/>
        </w:rPr>
        <w:t>Effects of the mixing intensity on the biogas production time, biogas composition, and degree of mixing</w:t>
      </w:r>
    </w:p>
    <w:tbl>
      <w:tblPr>
        <w:tblW w:w="0" w:type="auto"/>
        <w:jc w:val="center"/>
        <w:tblBorders>
          <w:top w:val="single" w:sz="12" w:space="0" w:color="006600"/>
          <w:bottom w:val="single" w:sz="12" w:space="0" w:color="006600"/>
        </w:tblBorders>
        <w:tblLook w:val="04A0" w:firstRow="1" w:lastRow="0" w:firstColumn="1" w:lastColumn="0" w:noHBand="0" w:noVBand="1"/>
      </w:tblPr>
      <w:tblGrid>
        <w:gridCol w:w="3968"/>
        <w:gridCol w:w="1336"/>
        <w:gridCol w:w="1336"/>
      </w:tblGrid>
      <w:tr w:rsidR="00D05D16" w:rsidRPr="00707FEE" w:rsidTr="00BB4D32">
        <w:trPr>
          <w:trHeight w:val="217"/>
          <w:jc w:val="center"/>
        </w:trPr>
        <w:tc>
          <w:tcPr>
            <w:tcW w:w="0" w:type="auto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Mixing intensity (Air flow rate)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 xml:space="preserve">33.3 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L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L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min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 xml:space="preserve">66.7 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L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L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min</w:t>
            </w:r>
          </w:p>
        </w:tc>
      </w:tr>
      <w:tr w:rsidR="00D05D16" w:rsidRPr="00707FEE" w:rsidTr="00BB4D32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D05D16" w:rsidRPr="001A43F1" w:rsidRDefault="00D05D16" w:rsidP="00CA2D8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 xml:space="preserve">Volumetric biogas production rate 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L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L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min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  <w:r w:rsidRPr="001A43F1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2.377 ±0.198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2.543 ±0.130</w:t>
            </w:r>
          </w:p>
        </w:tc>
      </w:tr>
      <w:tr w:rsidR="00D05D16" w:rsidRPr="00707FEE" w:rsidTr="00BB4D32">
        <w:trPr>
          <w:jc w:val="center"/>
        </w:trPr>
        <w:tc>
          <w:tcPr>
            <w:tcW w:w="0" w:type="auto"/>
            <w:vAlign w:val="center"/>
          </w:tcPr>
          <w:p w:rsidR="00D05D16" w:rsidRPr="001A43F1" w:rsidRDefault="00D05D16" w:rsidP="00CA2D8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CH</w:t>
            </w:r>
            <w:r w:rsidRPr="001A43F1">
              <w:rPr>
                <w:rFonts w:ascii="Times New Roman" w:eastAsia="宋体" w:hAnsi="Times New Roman" w:cs="Times New Roman"/>
                <w:szCs w:val="21"/>
                <w:vertAlign w:val="subscript"/>
              </w:rPr>
              <w:t>4</w:t>
            </w:r>
            <w:r w:rsidRPr="001A43F1">
              <w:rPr>
                <w:rFonts w:ascii="Times New Roman" w:eastAsia="宋体" w:hAnsi="Times New Roman" w:cs="Times New Roman"/>
                <w:szCs w:val="21"/>
              </w:rPr>
              <w:t xml:space="preserve"> content 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1A43F1">
              <w:rPr>
                <w:rFonts w:ascii="Times New Roman" w:eastAsia="宋体" w:hAnsi="Times New Roman" w:cs="Times New Roman"/>
                <w:szCs w:val="21"/>
              </w:rPr>
              <w:t>%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53.0 ±2.2</w:t>
            </w:r>
          </w:p>
        </w:tc>
        <w:tc>
          <w:tcPr>
            <w:tcW w:w="0" w:type="auto"/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53.8 ±1.5</w:t>
            </w:r>
          </w:p>
        </w:tc>
      </w:tr>
      <w:tr w:rsidR="00D05D16" w:rsidRPr="00707FEE" w:rsidTr="00BB4D32">
        <w:trPr>
          <w:jc w:val="center"/>
        </w:trPr>
        <w:tc>
          <w:tcPr>
            <w:tcW w:w="0" w:type="auto"/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O</w:t>
            </w:r>
            <w:r w:rsidRPr="001A43F1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1A43F1">
              <w:rPr>
                <w:rFonts w:ascii="Times New Roman" w:eastAsia="宋体" w:hAnsi="Times New Roman" w:cs="Times New Roman"/>
                <w:szCs w:val="21"/>
              </w:rPr>
              <w:t xml:space="preserve"> content 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%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3.7 ±0.4</w:t>
            </w:r>
          </w:p>
        </w:tc>
        <w:tc>
          <w:tcPr>
            <w:tcW w:w="0" w:type="auto"/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2.2±0.2</w:t>
            </w:r>
          </w:p>
        </w:tc>
      </w:tr>
      <w:tr w:rsidR="00D05D16" w:rsidRPr="00707FEE" w:rsidTr="00BB4D32">
        <w:trPr>
          <w:jc w:val="center"/>
        </w:trPr>
        <w:tc>
          <w:tcPr>
            <w:tcW w:w="0" w:type="auto"/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N</w:t>
            </w:r>
            <w:r w:rsidRPr="001A43F1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1A43F1">
              <w:rPr>
                <w:rFonts w:ascii="Times New Roman" w:eastAsia="宋体" w:hAnsi="Times New Roman" w:cs="Times New Roman"/>
                <w:szCs w:val="21"/>
              </w:rPr>
              <w:t xml:space="preserve"> content 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%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13.5 ±0.5</w:t>
            </w:r>
          </w:p>
        </w:tc>
        <w:tc>
          <w:tcPr>
            <w:tcW w:w="0" w:type="auto"/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8.3 ±0.7</w:t>
            </w:r>
          </w:p>
        </w:tc>
      </w:tr>
      <w:tr w:rsidR="00D05D16" w:rsidRPr="00707FEE" w:rsidTr="00BB4D32">
        <w:trPr>
          <w:jc w:val="center"/>
        </w:trPr>
        <w:tc>
          <w:tcPr>
            <w:tcW w:w="0" w:type="auto"/>
            <w:tcBorders>
              <w:bottom w:val="single" w:sz="6" w:space="0" w:color="auto"/>
            </w:tcBorders>
            <w:vAlign w:val="center"/>
          </w:tcPr>
          <w:p w:rsidR="00D05D16" w:rsidRPr="001A43F1" w:rsidRDefault="00D05D16" w:rsidP="00CA2D8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H</w:t>
            </w:r>
            <w:r w:rsidRPr="001A43F1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1A43F1">
              <w:rPr>
                <w:rFonts w:ascii="Times New Roman" w:eastAsia="宋体" w:hAnsi="Times New Roman" w:cs="Times New Roman"/>
                <w:szCs w:val="21"/>
              </w:rPr>
              <w:t xml:space="preserve">S 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CA2D86" w:rsidRPr="001A43F1">
              <w:rPr>
                <w:rFonts w:ascii="Times New Roman" w:eastAsia="宋体" w:hAnsi="Times New Roman" w:cs="Times New Roman"/>
                <w:szCs w:val="21"/>
              </w:rPr>
              <w:t>ppm</w:t>
            </w:r>
            <w:r w:rsidR="00CA2D86"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</w:tcPr>
          <w:p w:rsidR="00D05D16" w:rsidRPr="001A43F1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88 ±48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</w:tcPr>
          <w:p w:rsidR="00D05D16" w:rsidRPr="00707FEE" w:rsidRDefault="00D05D16" w:rsidP="00D05D16">
            <w:pPr>
              <w:spacing w:beforeLines="50" w:before="156" w:afterLines="50" w:after="156" w:line="28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A43F1">
              <w:rPr>
                <w:rFonts w:ascii="Times New Roman" w:eastAsia="宋体" w:hAnsi="Times New Roman" w:cs="Times New Roman"/>
                <w:szCs w:val="21"/>
              </w:rPr>
              <w:t>100 ±65</w:t>
            </w:r>
          </w:p>
        </w:tc>
      </w:tr>
    </w:tbl>
    <w:p w:rsidR="00BA5B95" w:rsidRDefault="00BA5B95" w:rsidP="00653B96"/>
    <w:p w:rsidR="00BA5B95" w:rsidRDefault="00BA5B95" w:rsidP="00BA5B95">
      <w:pPr>
        <w:sectPr w:rsidR="00BA5B9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E7B85" w:rsidRPr="00AE7B85" w:rsidRDefault="00AE7B85" w:rsidP="00AE7B85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 w:rsidRPr="001D6447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Supporting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Figures</w:t>
      </w:r>
    </w:p>
    <w:p w:rsidR="00AE7B85" w:rsidRDefault="00AE7B85" w:rsidP="00AE7B85">
      <w:pPr>
        <w:spacing w:line="480" w:lineRule="auto"/>
        <w:ind w:firstLineChars="100" w:firstLine="24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7BF4B0E1" wp14:editId="7532B31A">
            <wp:extent cx="3527937" cy="3136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cto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862" cy="31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B85" w:rsidRPr="00707FEE" w:rsidRDefault="00AE7B85" w:rsidP="00AE7B85">
      <w:pPr>
        <w:spacing w:line="480" w:lineRule="auto"/>
        <w:ind w:firstLineChars="100" w:firstLine="240"/>
        <w:jc w:val="center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F87E4E">
        <w:rPr>
          <w:rFonts w:ascii="Times New Roman" w:eastAsia="宋体" w:hAnsi="Times New Roman" w:cs="Times New Roman"/>
          <w:sz w:val="24"/>
          <w:szCs w:val="24"/>
        </w:rPr>
        <w:t>Fig.</w:t>
      </w:r>
      <w:proofErr w:type="gramEnd"/>
      <w:r w:rsidRPr="00F87E4E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F87E4E">
        <w:rPr>
          <w:rFonts w:ascii="Times New Roman" w:eastAsia="宋体" w:hAnsi="Times New Roman" w:cs="Times New Roman"/>
          <w:sz w:val="24"/>
          <w:szCs w:val="24"/>
        </w:rPr>
        <w:t xml:space="preserve">1. Schematic diagram showing components of </w:t>
      </w:r>
      <w:r>
        <w:rPr>
          <w:rFonts w:ascii="Times New Roman" w:eastAsia="宋体" w:hAnsi="Times New Roman" w:cs="Times New Roman" w:hint="eastAsia"/>
          <w:sz w:val="24"/>
          <w:szCs w:val="24"/>
        </w:rPr>
        <w:t>air mixed</w:t>
      </w:r>
      <w:r>
        <w:rPr>
          <w:rFonts w:ascii="Times New Roman" w:eastAsia="宋体" w:hAnsi="Times New Roman" w:cs="Times New Roman"/>
          <w:sz w:val="24"/>
          <w:szCs w:val="24"/>
        </w:rPr>
        <w:t xml:space="preserve"> reactor</w:t>
      </w:r>
      <w:r w:rsidRPr="00F87E4E">
        <w:rPr>
          <w:rFonts w:ascii="Times New Roman" w:eastAsia="宋体" w:hAnsi="Times New Roman" w:cs="Times New Roman"/>
          <w:sz w:val="24"/>
          <w:szCs w:val="24"/>
        </w:rPr>
        <w:t>.</w:t>
      </w:r>
    </w:p>
    <w:p w:rsidR="00D4063D" w:rsidRDefault="00D4063D" w:rsidP="008031D7">
      <w:pPr>
        <w:sectPr w:rsidR="00D4063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4063D" w:rsidRDefault="00D4063D" w:rsidP="00D4063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866A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40D168" wp14:editId="73AE4491">
            <wp:extent cx="5274310" cy="20859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63D" w:rsidRPr="00EA3162" w:rsidRDefault="00D4063D" w:rsidP="00D4063D">
      <w:pPr>
        <w:spacing w:line="480" w:lineRule="auto"/>
        <w:jc w:val="left"/>
        <w:rPr>
          <w:rFonts w:ascii="Times New Roman" w:hAnsi="Times New Roman" w:cs="Times New Roman"/>
          <w:b/>
          <w:color w:val="0033CC"/>
          <w:sz w:val="24"/>
          <w:szCs w:val="24"/>
        </w:rPr>
      </w:pPr>
      <w:proofErr w:type="gramStart"/>
      <w:r w:rsidRPr="00EA3162">
        <w:rPr>
          <w:rFonts w:ascii="Times New Roman" w:hAnsi="Times New Roman" w:cs="Times New Roman"/>
          <w:b/>
          <w:color w:val="0033CC"/>
          <w:sz w:val="24"/>
          <w:szCs w:val="24"/>
        </w:rPr>
        <w:t>Fig</w:t>
      </w:r>
      <w:r w:rsidRPr="00EA3162">
        <w:rPr>
          <w:rFonts w:ascii="Times New Roman" w:hAnsi="Times New Roman" w:cs="Times New Roman" w:hint="eastAsia"/>
          <w:b/>
          <w:color w:val="0033CC"/>
          <w:sz w:val="24"/>
          <w:szCs w:val="24"/>
        </w:rPr>
        <w:t>.</w:t>
      </w:r>
      <w:proofErr w:type="gramEnd"/>
      <w:r w:rsidRPr="00EA3162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Pr="00EA3162">
        <w:rPr>
          <w:rFonts w:ascii="Times New Roman" w:hAnsi="Times New Roman" w:cs="Times New Roman" w:hint="eastAsia"/>
          <w:b/>
          <w:color w:val="0033CC"/>
          <w:sz w:val="24"/>
          <w:szCs w:val="24"/>
        </w:rPr>
        <w:t>S</w:t>
      </w:r>
      <w:r w:rsidR="00A53A35" w:rsidRPr="00EA3162">
        <w:rPr>
          <w:rFonts w:ascii="Times New Roman" w:hAnsi="Times New Roman" w:cs="Times New Roman" w:hint="eastAsia"/>
          <w:b/>
          <w:color w:val="0033CC"/>
          <w:sz w:val="24"/>
          <w:szCs w:val="24"/>
        </w:rPr>
        <w:t>2</w:t>
      </w:r>
      <w:r w:rsidRPr="00EA3162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. </w:t>
      </w:r>
      <w:proofErr w:type="gramStart"/>
      <w:r w:rsidRPr="00EA3162">
        <w:rPr>
          <w:rFonts w:ascii="Times New Roman" w:hAnsi="Times New Roman" w:cs="Times New Roman"/>
          <w:color w:val="0033CC"/>
          <w:sz w:val="24"/>
          <w:szCs w:val="24"/>
        </w:rPr>
        <w:t>Flow diagram illustrating the operation of a full-scale biogas plant.</w:t>
      </w:r>
      <w:proofErr w:type="gramEnd"/>
    </w:p>
    <w:p w:rsidR="00D50F5E" w:rsidRPr="00D4063D" w:rsidRDefault="00D50F5E" w:rsidP="008031D7">
      <w:pPr>
        <w:sectPr w:rsidR="00D50F5E" w:rsidRPr="00D4063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50F5E" w:rsidRPr="00707FEE" w:rsidRDefault="00CA2D86" w:rsidP="00D50F5E">
      <w:pPr>
        <w:spacing w:line="480" w:lineRule="auto"/>
        <w:jc w:val="center"/>
      </w:pPr>
      <w:r w:rsidRPr="00310FA4">
        <w:object w:dxaOrig="5359" w:dyaOrig="38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.05pt;height:187.5pt" o:ole="">
            <v:imagedata r:id="rId10" o:title=""/>
          </v:shape>
          <o:OLEObject Type="Embed" ProgID="Origin50.Graph" ShapeID="_x0000_i1025" DrawAspect="Content" ObjectID="_1682396088" r:id="rId11"/>
        </w:object>
      </w:r>
    </w:p>
    <w:p w:rsidR="00D50F5E" w:rsidRPr="00707FEE" w:rsidRDefault="00D50F5E" w:rsidP="00D50F5E">
      <w:pPr>
        <w:spacing w:line="480" w:lineRule="auto"/>
        <w:jc w:val="center"/>
      </w:pPr>
      <w:r w:rsidRPr="00451A01">
        <w:rPr>
          <w:rFonts w:ascii="Times New Roman" w:hAnsi="Times New Roman" w:cs="Times New Roman"/>
          <w:b/>
          <w:sz w:val="24"/>
          <w:szCs w:val="24"/>
        </w:rPr>
        <w:t>Fig</w:t>
      </w:r>
      <w:r>
        <w:rPr>
          <w:rFonts w:ascii="Times New Roman" w:hAnsi="Times New Roman" w:cs="Times New Roman" w:hint="eastAsia"/>
          <w:b/>
          <w:sz w:val="24"/>
          <w:szCs w:val="24"/>
        </w:rPr>
        <w:t>ure S</w:t>
      </w:r>
      <w:r w:rsidR="00D4063D">
        <w:rPr>
          <w:rFonts w:ascii="Times New Roman" w:hAnsi="Times New Roman" w:cs="Times New Roman" w:hint="eastAsia"/>
          <w:b/>
          <w:sz w:val="24"/>
          <w:szCs w:val="24"/>
        </w:rPr>
        <w:t>3</w:t>
      </w:r>
      <w:r w:rsidRPr="00451A0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707FEE">
        <w:rPr>
          <w:rFonts w:ascii="Times New Roman" w:hAnsi="Times New Roman" w:cs="Times New Roman"/>
          <w:bCs/>
          <w:szCs w:val="21"/>
        </w:rPr>
        <w:t>Influence of the air mixing time on the oxidation</w:t>
      </w:r>
      <w:r>
        <w:rPr>
          <w:rFonts w:ascii="Times New Roman" w:hAnsi="Times New Roman" w:cs="Times New Roman"/>
          <w:bCs/>
          <w:szCs w:val="21"/>
        </w:rPr>
        <w:t>-</w:t>
      </w:r>
      <w:r w:rsidRPr="00707FEE">
        <w:rPr>
          <w:rFonts w:ascii="Times New Roman" w:hAnsi="Times New Roman" w:cs="Times New Roman"/>
          <w:bCs/>
          <w:szCs w:val="21"/>
        </w:rPr>
        <w:t>reduction potential (ORP).</w:t>
      </w:r>
    </w:p>
    <w:p w:rsidR="00BA5B95" w:rsidRPr="00D50F5E" w:rsidRDefault="00BA5B95" w:rsidP="008031D7"/>
    <w:sectPr w:rsidR="00BA5B95" w:rsidRPr="00D50F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1EAB" w:rsidRDefault="00961EAB" w:rsidP="00960CCE">
      <w:r>
        <w:separator/>
      </w:r>
    </w:p>
  </w:endnote>
  <w:endnote w:type="continuationSeparator" w:id="0">
    <w:p w:rsidR="00961EAB" w:rsidRDefault="00961EAB" w:rsidP="00960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1EAB" w:rsidRDefault="00961EAB" w:rsidP="00960CCE">
      <w:r>
        <w:separator/>
      </w:r>
    </w:p>
  </w:footnote>
  <w:footnote w:type="continuationSeparator" w:id="0">
    <w:p w:rsidR="00961EAB" w:rsidRDefault="00961EAB" w:rsidP="00960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747"/>
    <w:rsid w:val="000657D4"/>
    <w:rsid w:val="00151C24"/>
    <w:rsid w:val="00183DC6"/>
    <w:rsid w:val="001D4B54"/>
    <w:rsid w:val="001D5AB3"/>
    <w:rsid w:val="001D6447"/>
    <w:rsid w:val="00216C54"/>
    <w:rsid w:val="00273197"/>
    <w:rsid w:val="002C6345"/>
    <w:rsid w:val="002D0A9E"/>
    <w:rsid w:val="002F05EC"/>
    <w:rsid w:val="00356A64"/>
    <w:rsid w:val="00367880"/>
    <w:rsid w:val="003B3554"/>
    <w:rsid w:val="003F6DE3"/>
    <w:rsid w:val="004A0EF1"/>
    <w:rsid w:val="004F5D2A"/>
    <w:rsid w:val="00542988"/>
    <w:rsid w:val="00544E09"/>
    <w:rsid w:val="00553C3A"/>
    <w:rsid w:val="00565F54"/>
    <w:rsid w:val="00592838"/>
    <w:rsid w:val="006447BC"/>
    <w:rsid w:val="00653B96"/>
    <w:rsid w:val="006614EE"/>
    <w:rsid w:val="006E35E1"/>
    <w:rsid w:val="006F7FA3"/>
    <w:rsid w:val="0072794F"/>
    <w:rsid w:val="00742AFA"/>
    <w:rsid w:val="00762A66"/>
    <w:rsid w:val="0079709D"/>
    <w:rsid w:val="007A1B94"/>
    <w:rsid w:val="007A4765"/>
    <w:rsid w:val="007B67BA"/>
    <w:rsid w:val="007B7571"/>
    <w:rsid w:val="007C7747"/>
    <w:rsid w:val="008031D7"/>
    <w:rsid w:val="00813A3A"/>
    <w:rsid w:val="0082614D"/>
    <w:rsid w:val="00834E72"/>
    <w:rsid w:val="008A22F4"/>
    <w:rsid w:val="008B5925"/>
    <w:rsid w:val="00960CCE"/>
    <w:rsid w:val="00961EAB"/>
    <w:rsid w:val="00A42E11"/>
    <w:rsid w:val="00A53A35"/>
    <w:rsid w:val="00AE4DAB"/>
    <w:rsid w:val="00AE7B85"/>
    <w:rsid w:val="00B27813"/>
    <w:rsid w:val="00B7540C"/>
    <w:rsid w:val="00BA10A9"/>
    <w:rsid w:val="00BA5B95"/>
    <w:rsid w:val="00C74DED"/>
    <w:rsid w:val="00C81198"/>
    <w:rsid w:val="00CA2D86"/>
    <w:rsid w:val="00D05D16"/>
    <w:rsid w:val="00D20F73"/>
    <w:rsid w:val="00D4063D"/>
    <w:rsid w:val="00D50F5E"/>
    <w:rsid w:val="00DC2179"/>
    <w:rsid w:val="00DD2680"/>
    <w:rsid w:val="00E601C8"/>
    <w:rsid w:val="00E87D3F"/>
    <w:rsid w:val="00E92021"/>
    <w:rsid w:val="00E95DD8"/>
    <w:rsid w:val="00EA3162"/>
    <w:rsid w:val="00EA3665"/>
    <w:rsid w:val="00EA36F1"/>
    <w:rsid w:val="00EA4B82"/>
    <w:rsid w:val="00F42C10"/>
    <w:rsid w:val="00F7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0CC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60C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60CC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60C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60CCE"/>
    <w:rPr>
      <w:sz w:val="18"/>
      <w:szCs w:val="18"/>
    </w:rPr>
  </w:style>
  <w:style w:type="table" w:styleId="a5">
    <w:name w:val="Table Grid"/>
    <w:basedOn w:val="a1"/>
    <w:uiPriority w:val="59"/>
    <w:rsid w:val="002C63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B7540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540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0CC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60C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60CC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60C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60CCE"/>
    <w:rPr>
      <w:sz w:val="18"/>
      <w:szCs w:val="18"/>
    </w:rPr>
  </w:style>
  <w:style w:type="table" w:styleId="a5">
    <w:name w:val="Table Grid"/>
    <w:basedOn w:val="a1"/>
    <w:uiPriority w:val="59"/>
    <w:rsid w:val="002C63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B7540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54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7A0CF2-B86A-4F44-BF44-42261D50F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7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yangh</dc:creator>
  <cp:keywords/>
  <dc:description/>
  <cp:lastModifiedBy>yangh</cp:lastModifiedBy>
  <cp:revision>76</cp:revision>
  <dcterms:created xsi:type="dcterms:W3CDTF">2020-11-02T00:54:00Z</dcterms:created>
  <dcterms:modified xsi:type="dcterms:W3CDTF">2021-05-12T23:22:00Z</dcterms:modified>
</cp:coreProperties>
</file>