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F3A0C" w14:textId="523049A9" w:rsidR="00644EC1" w:rsidRPr="00644EC1" w:rsidRDefault="00644EC1" w:rsidP="00644EC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44EC1">
        <w:rPr>
          <w:rFonts w:asciiTheme="majorBidi" w:hAnsiTheme="majorBidi" w:cstheme="majorBidi"/>
          <w:b/>
          <w:bCs/>
          <w:sz w:val="36"/>
          <w:szCs w:val="36"/>
        </w:rPr>
        <w:t xml:space="preserve">Supplementary </w:t>
      </w:r>
      <w:r>
        <w:rPr>
          <w:rFonts w:asciiTheme="majorBidi" w:hAnsiTheme="majorBidi" w:cstheme="majorBidi"/>
          <w:b/>
          <w:bCs/>
          <w:sz w:val="36"/>
          <w:szCs w:val="36"/>
        </w:rPr>
        <w:t>Materials</w:t>
      </w:r>
      <w:r w:rsidRPr="00644EC1">
        <w:rPr>
          <w:rFonts w:asciiTheme="majorBidi" w:hAnsiTheme="majorBidi" w:cstheme="majorBidi"/>
          <w:b/>
          <w:bCs/>
          <w:sz w:val="36"/>
          <w:szCs w:val="36"/>
        </w:rPr>
        <w:t xml:space="preserve"> Section</w:t>
      </w:r>
    </w:p>
    <w:p w14:paraId="11AB9A14" w14:textId="77777777" w:rsidR="00644EC1" w:rsidRDefault="00644EC1" w:rsidP="00644EC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8E27775" w14:textId="77777777" w:rsidR="00F44236" w:rsidRPr="00265603" w:rsidRDefault="00F44236" w:rsidP="00F442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Hlk169480259"/>
      <w:r w:rsidRPr="00B171C9">
        <w:rPr>
          <w:rFonts w:asciiTheme="majorBidi" w:hAnsiTheme="majorBidi" w:cstheme="majorBidi"/>
          <w:b/>
          <w:bCs/>
          <w:sz w:val="32"/>
          <w:szCs w:val="32"/>
        </w:rPr>
        <w:t xml:space="preserve">Enhancing Anaerobic Digestion Efficiency: A Comprehensive Review </w:t>
      </w:r>
      <w:r>
        <w:rPr>
          <w:rFonts w:asciiTheme="majorBidi" w:hAnsiTheme="majorBidi" w:cstheme="majorBidi"/>
          <w:b/>
          <w:bCs/>
          <w:sz w:val="32"/>
          <w:szCs w:val="32"/>
        </w:rPr>
        <w:t>on</w:t>
      </w:r>
      <w:r w:rsidRPr="00B171C9">
        <w:rPr>
          <w:rFonts w:asciiTheme="majorBidi" w:hAnsiTheme="majorBidi" w:cstheme="majorBidi"/>
          <w:b/>
          <w:bCs/>
          <w:sz w:val="32"/>
          <w:szCs w:val="32"/>
        </w:rPr>
        <w:t xml:space="preserve"> Innovative Intensification Technologies</w:t>
      </w:r>
    </w:p>
    <w:p w14:paraId="230DC069" w14:textId="77777777" w:rsidR="00F44236" w:rsidRDefault="00F44236" w:rsidP="00F4423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  <w:vertAlign w:val="superscript"/>
        </w:rPr>
      </w:pPr>
      <w:r w:rsidRPr="009E7388">
        <w:rPr>
          <w:rFonts w:asciiTheme="majorBidi" w:hAnsiTheme="majorBidi" w:cstheme="majorBidi"/>
          <w:sz w:val="24"/>
          <w:szCs w:val="24"/>
        </w:rPr>
        <w:t>Ahmed Elsayed</w:t>
      </w:r>
      <w:r>
        <w:rPr>
          <w:rFonts w:asciiTheme="majorBidi" w:hAnsiTheme="majorBidi" w:cstheme="majorBidi"/>
          <w:sz w:val="24"/>
          <w:szCs w:val="24"/>
          <w:vertAlign w:val="superscript"/>
        </w:rPr>
        <w:t>a</w:t>
      </w:r>
      <w:r w:rsidRPr="009E7388">
        <w:rPr>
          <w:rFonts w:asciiTheme="majorBidi" w:hAnsiTheme="majorBidi" w:cstheme="majorBidi"/>
          <w:sz w:val="24"/>
          <w:szCs w:val="24"/>
        </w:rPr>
        <w:t xml:space="preserve">, </w:t>
      </w:r>
      <w:r w:rsidRPr="003A63A0">
        <w:rPr>
          <w:rFonts w:asciiTheme="majorBidi" w:hAnsiTheme="majorBidi" w:cstheme="majorBidi"/>
          <w:sz w:val="24"/>
          <w:szCs w:val="24"/>
        </w:rPr>
        <w:t>Farokh Laqa Kakar</w:t>
      </w:r>
      <w:r>
        <w:rPr>
          <w:rFonts w:asciiTheme="majorBidi" w:hAnsiTheme="majorBidi" w:cstheme="majorBidi"/>
          <w:sz w:val="24"/>
          <w:szCs w:val="24"/>
          <w:vertAlign w:val="superscript"/>
        </w:rPr>
        <w:t>b</w:t>
      </w:r>
      <w:r w:rsidRPr="003A63A0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Amr Mustafa Abdelrahman</w:t>
      </w:r>
      <w:r>
        <w:rPr>
          <w:rFonts w:asciiTheme="majorBidi" w:hAnsiTheme="majorBidi" w:cstheme="majorBidi"/>
          <w:sz w:val="24"/>
          <w:szCs w:val="24"/>
          <w:vertAlign w:val="superscript"/>
        </w:rPr>
        <w:t>c</w:t>
      </w:r>
      <w:r>
        <w:rPr>
          <w:rFonts w:asciiTheme="majorBidi" w:hAnsiTheme="majorBidi" w:cstheme="majorBidi"/>
          <w:sz w:val="24"/>
          <w:szCs w:val="24"/>
        </w:rPr>
        <w:t>, Nesma Ahmed</w:t>
      </w:r>
      <w:r>
        <w:rPr>
          <w:rFonts w:asciiTheme="majorBidi" w:hAnsiTheme="majorBidi" w:cstheme="majorBidi"/>
          <w:sz w:val="24"/>
          <w:szCs w:val="24"/>
          <w:vertAlign w:val="superscript"/>
        </w:rPr>
        <w:t>a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9E7388">
        <w:rPr>
          <w:rFonts w:asciiTheme="majorBidi" w:hAnsiTheme="majorBidi" w:cstheme="majorBidi"/>
          <w:sz w:val="24"/>
          <w:szCs w:val="24"/>
        </w:rPr>
        <w:t>Ahmed AlSayed</w:t>
      </w:r>
      <w:r>
        <w:rPr>
          <w:rFonts w:asciiTheme="majorBidi" w:hAnsiTheme="majorBidi" w:cstheme="majorBidi"/>
          <w:sz w:val="24"/>
          <w:szCs w:val="24"/>
          <w:vertAlign w:val="superscript"/>
        </w:rPr>
        <w:t>d</w:t>
      </w:r>
      <w:r w:rsidRPr="009E7388">
        <w:rPr>
          <w:rFonts w:asciiTheme="majorBidi" w:hAnsiTheme="majorBidi" w:cstheme="majorBidi"/>
          <w:sz w:val="24"/>
          <w:szCs w:val="24"/>
        </w:rPr>
        <w:t>, Mohamed Sherif</w:t>
      </w:r>
      <w:r>
        <w:rPr>
          <w:rFonts w:asciiTheme="majorBidi" w:hAnsiTheme="majorBidi" w:cstheme="majorBidi"/>
          <w:sz w:val="24"/>
          <w:szCs w:val="24"/>
        </w:rPr>
        <w:t xml:space="preserve"> Zagloul</w:t>
      </w:r>
      <w:r>
        <w:rPr>
          <w:rFonts w:asciiTheme="majorBidi" w:hAnsiTheme="majorBidi" w:cstheme="majorBidi"/>
          <w:sz w:val="24"/>
          <w:szCs w:val="24"/>
          <w:vertAlign w:val="superscript"/>
        </w:rPr>
        <w:t>e</w:t>
      </w:r>
      <w:r w:rsidRPr="009E7388">
        <w:rPr>
          <w:rFonts w:asciiTheme="majorBidi" w:hAnsiTheme="majorBidi" w:cstheme="majorBidi"/>
          <w:sz w:val="24"/>
          <w:szCs w:val="24"/>
        </w:rPr>
        <w:t xml:space="preserve">, </w:t>
      </w:r>
      <w:r w:rsidRPr="003A63A0">
        <w:rPr>
          <w:rFonts w:asciiTheme="majorBidi" w:hAnsiTheme="majorBidi" w:cstheme="majorBidi"/>
          <w:sz w:val="24"/>
          <w:szCs w:val="24"/>
        </w:rPr>
        <w:t>Chris Muller</w:t>
      </w:r>
      <w:r>
        <w:rPr>
          <w:rFonts w:asciiTheme="majorBidi" w:hAnsiTheme="majorBidi" w:cstheme="majorBidi"/>
          <w:sz w:val="24"/>
          <w:szCs w:val="24"/>
          <w:vertAlign w:val="superscript"/>
        </w:rPr>
        <w:t>b</w:t>
      </w:r>
      <w:r w:rsidRPr="003A63A0">
        <w:rPr>
          <w:rFonts w:asciiTheme="majorBidi" w:hAnsiTheme="majorBidi" w:cstheme="majorBidi"/>
          <w:sz w:val="24"/>
          <w:szCs w:val="24"/>
        </w:rPr>
        <w:t>, Katherine Y. Bell</w:t>
      </w:r>
      <w:r>
        <w:rPr>
          <w:rFonts w:asciiTheme="majorBidi" w:hAnsiTheme="majorBidi" w:cstheme="majorBidi"/>
          <w:sz w:val="24"/>
          <w:szCs w:val="24"/>
          <w:vertAlign w:val="superscript"/>
        </w:rPr>
        <w:t>f</w:t>
      </w:r>
      <w:r>
        <w:rPr>
          <w:rFonts w:asciiTheme="majorBidi" w:hAnsiTheme="majorBidi" w:cstheme="majorBidi"/>
          <w:sz w:val="24"/>
          <w:szCs w:val="24"/>
        </w:rPr>
        <w:t>,</w:t>
      </w:r>
      <w:r w:rsidRPr="003A63A0">
        <w:rPr>
          <w:rFonts w:asciiTheme="majorBidi" w:hAnsiTheme="majorBidi" w:cstheme="majorBidi"/>
          <w:sz w:val="24"/>
          <w:szCs w:val="24"/>
        </w:rPr>
        <w:t xml:space="preserve"> Domenico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A63A0">
        <w:rPr>
          <w:rFonts w:asciiTheme="majorBidi" w:hAnsiTheme="majorBidi" w:cstheme="majorBidi"/>
          <w:sz w:val="24"/>
          <w:szCs w:val="24"/>
        </w:rPr>
        <w:t>Santoro</w:t>
      </w:r>
      <w:r>
        <w:rPr>
          <w:rFonts w:asciiTheme="majorBidi" w:hAnsiTheme="majorBidi" w:cstheme="majorBidi"/>
          <w:sz w:val="24"/>
          <w:szCs w:val="24"/>
          <w:vertAlign w:val="superscript"/>
        </w:rPr>
        <w:t>g</w:t>
      </w:r>
      <w:r w:rsidRPr="003A63A0">
        <w:rPr>
          <w:rFonts w:asciiTheme="majorBidi" w:hAnsiTheme="majorBidi" w:cstheme="majorBidi"/>
          <w:sz w:val="24"/>
          <w:szCs w:val="24"/>
        </w:rPr>
        <w:t xml:space="preserve">, </w:t>
      </w:r>
      <w:r w:rsidRPr="00B210FA">
        <w:rPr>
          <w:rFonts w:asciiTheme="majorBidi" w:hAnsiTheme="majorBidi" w:cstheme="majorBidi"/>
          <w:sz w:val="24"/>
          <w:szCs w:val="24"/>
        </w:rPr>
        <w:t>John Norton</w:t>
      </w:r>
      <w:r>
        <w:rPr>
          <w:rFonts w:asciiTheme="majorBidi" w:hAnsiTheme="majorBidi" w:cstheme="majorBidi"/>
          <w:sz w:val="24"/>
          <w:szCs w:val="24"/>
          <w:vertAlign w:val="superscript"/>
        </w:rPr>
        <w:t>h</w:t>
      </w:r>
      <w:r w:rsidRPr="00B210FA">
        <w:rPr>
          <w:rFonts w:asciiTheme="majorBidi" w:hAnsiTheme="majorBidi" w:cstheme="majorBidi"/>
          <w:sz w:val="24"/>
          <w:szCs w:val="24"/>
        </w:rPr>
        <w:t>, Andrew Marcus</w:t>
      </w:r>
      <w:r>
        <w:rPr>
          <w:rFonts w:asciiTheme="majorBidi" w:hAnsiTheme="majorBidi" w:cstheme="majorBidi"/>
          <w:sz w:val="24"/>
          <w:szCs w:val="24"/>
          <w:vertAlign w:val="superscript"/>
        </w:rPr>
        <w:t>h</w:t>
      </w:r>
      <w:r w:rsidRPr="003A63A0">
        <w:rPr>
          <w:rFonts w:asciiTheme="majorBidi" w:hAnsiTheme="majorBidi" w:cstheme="majorBidi"/>
          <w:sz w:val="24"/>
          <w:szCs w:val="24"/>
        </w:rPr>
        <w:t xml:space="preserve">, </w:t>
      </w:r>
      <w:r w:rsidRPr="009E7388">
        <w:rPr>
          <w:rFonts w:asciiTheme="majorBidi" w:hAnsiTheme="majorBidi" w:cstheme="majorBidi"/>
          <w:sz w:val="24"/>
          <w:szCs w:val="24"/>
        </w:rPr>
        <w:t>Elsayed Elbeshbishy</w:t>
      </w:r>
      <w:r>
        <w:rPr>
          <w:rFonts w:asciiTheme="majorBidi" w:hAnsiTheme="majorBidi" w:cstheme="majorBidi"/>
          <w:sz w:val="24"/>
          <w:szCs w:val="24"/>
          <w:vertAlign w:val="superscript"/>
        </w:rPr>
        <w:t>a,*</w:t>
      </w:r>
    </w:p>
    <w:p w14:paraId="619B4E30" w14:textId="77777777" w:rsidR="00F44236" w:rsidRPr="003A63A0" w:rsidRDefault="00F44236" w:rsidP="00F4423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1E1383AC" w14:textId="77777777" w:rsidR="00F44236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a</w:t>
      </w:r>
      <w:r w:rsidRPr="003A63A0">
        <w:rPr>
          <w:rFonts w:asciiTheme="majorBidi" w:hAnsiTheme="majorBidi" w:cstheme="majorBidi"/>
          <w:sz w:val="24"/>
          <w:szCs w:val="24"/>
        </w:rPr>
        <w:t>Department of Civil Engineering, Toronto Metropolitan University, Toronto, Canada</w:t>
      </w:r>
    </w:p>
    <w:p w14:paraId="6DAF171A" w14:textId="77777777" w:rsidR="00F44236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b</w:t>
      </w:r>
      <w:r w:rsidRPr="003A63A0">
        <w:rPr>
          <w:rFonts w:asciiTheme="majorBidi" w:hAnsiTheme="majorBidi" w:cstheme="majorBidi"/>
          <w:sz w:val="24"/>
          <w:szCs w:val="24"/>
        </w:rPr>
        <w:t>Brown and Caldwell, Walnut Creek, California, USA</w:t>
      </w:r>
    </w:p>
    <w:p w14:paraId="7116346E" w14:textId="77777777" w:rsidR="00F44236" w:rsidRPr="00785810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c</w:t>
      </w:r>
      <w:r>
        <w:rPr>
          <w:rFonts w:asciiTheme="majorBidi" w:hAnsiTheme="majorBidi" w:cstheme="majorBidi"/>
          <w:sz w:val="24"/>
          <w:szCs w:val="24"/>
        </w:rPr>
        <w:t>Department of Chemical and Biochemical Engineering, University of Western Ontario, Canada</w:t>
      </w:r>
    </w:p>
    <w:p w14:paraId="7BE6670E" w14:textId="77777777" w:rsidR="00F44236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d</w:t>
      </w:r>
      <w:r w:rsidRPr="003A63A0">
        <w:rPr>
          <w:rFonts w:asciiTheme="majorBidi" w:hAnsiTheme="majorBidi" w:cstheme="majorBidi"/>
          <w:sz w:val="24"/>
          <w:szCs w:val="24"/>
        </w:rPr>
        <w:t>Department of Civil and Environmental Engineering, McCormick School of Engineering,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A63A0">
        <w:rPr>
          <w:rFonts w:asciiTheme="majorBidi" w:hAnsiTheme="majorBidi" w:cstheme="majorBidi"/>
          <w:sz w:val="24"/>
          <w:szCs w:val="24"/>
        </w:rPr>
        <w:t>Northwestern University, USA</w:t>
      </w:r>
    </w:p>
    <w:p w14:paraId="510C711B" w14:textId="77777777" w:rsidR="00F44236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e</w:t>
      </w:r>
      <w:r w:rsidRPr="003A63A0">
        <w:rPr>
          <w:rFonts w:asciiTheme="majorBidi" w:hAnsiTheme="majorBidi" w:cstheme="majorBidi"/>
          <w:sz w:val="24"/>
          <w:szCs w:val="24"/>
        </w:rPr>
        <w:t xml:space="preserve">Department of Civil and Environmental Engineering, </w:t>
      </w:r>
      <w:r>
        <w:rPr>
          <w:rFonts w:asciiTheme="majorBidi" w:hAnsiTheme="majorBidi" w:cstheme="majorBidi"/>
          <w:sz w:val="24"/>
          <w:szCs w:val="24"/>
        </w:rPr>
        <w:t>United Arab Emirates University</w:t>
      </w:r>
      <w:r w:rsidRPr="003A63A0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UAE</w:t>
      </w:r>
    </w:p>
    <w:p w14:paraId="655BFDBC" w14:textId="77777777" w:rsidR="00F44236" w:rsidRPr="003A63A0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f</w:t>
      </w:r>
      <w:r w:rsidRPr="004029CA">
        <w:rPr>
          <w:rFonts w:asciiTheme="majorBidi" w:hAnsiTheme="majorBidi" w:cstheme="majorBidi"/>
          <w:sz w:val="24"/>
          <w:szCs w:val="24"/>
        </w:rPr>
        <w:t>Brown and Caldwell, Nashville, T</w:t>
      </w:r>
      <w:r>
        <w:rPr>
          <w:rFonts w:asciiTheme="majorBidi" w:hAnsiTheme="majorBidi" w:cstheme="majorBidi"/>
          <w:sz w:val="24"/>
          <w:szCs w:val="24"/>
        </w:rPr>
        <w:t>ennessee, USA</w:t>
      </w:r>
    </w:p>
    <w:p w14:paraId="152208D7" w14:textId="77777777" w:rsidR="00F44236" w:rsidRPr="003A63A0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vertAlign w:val="superscript"/>
        </w:rPr>
        <w:t>g</w:t>
      </w:r>
      <w:r w:rsidRPr="003A63A0">
        <w:rPr>
          <w:rFonts w:asciiTheme="majorBidi" w:hAnsiTheme="majorBidi" w:cstheme="majorBidi"/>
          <w:sz w:val="24"/>
          <w:szCs w:val="24"/>
        </w:rPr>
        <w:t>USP Technologies, London, Ontario, Canada</w:t>
      </w:r>
    </w:p>
    <w:p w14:paraId="55B9D707" w14:textId="77777777" w:rsidR="00F44236" w:rsidRDefault="00F44236" w:rsidP="00F4423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29CA">
        <w:rPr>
          <w:rFonts w:asciiTheme="majorBidi" w:hAnsiTheme="majorBidi" w:cstheme="majorBidi"/>
          <w:sz w:val="24"/>
          <w:szCs w:val="24"/>
          <w:vertAlign w:val="superscript"/>
        </w:rPr>
        <w:t>h</w:t>
      </w:r>
      <w:r>
        <w:rPr>
          <w:rFonts w:asciiTheme="majorBidi" w:hAnsiTheme="majorBidi" w:cstheme="majorBidi"/>
          <w:sz w:val="24"/>
          <w:szCs w:val="24"/>
        </w:rPr>
        <w:t>Great Lakes Water Authority, Detroit, MI, USA</w:t>
      </w:r>
    </w:p>
    <w:bookmarkEnd w:id="0"/>
    <w:p w14:paraId="557B06DA" w14:textId="77777777" w:rsidR="00F44236" w:rsidRDefault="00F44236" w:rsidP="00F44236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ar-EG"/>
        </w:rPr>
      </w:pPr>
      <w:r w:rsidRPr="002A7BA6">
        <w:rPr>
          <w:rFonts w:asciiTheme="majorBidi" w:hAnsiTheme="majorBidi" w:cstheme="majorBidi"/>
          <w:sz w:val="24"/>
          <w:szCs w:val="24"/>
          <w:vertAlign w:val="superscript"/>
          <w:lang w:bidi="ar-EG"/>
        </w:rPr>
        <w:t>*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Corresponding author: </w:t>
      </w:r>
      <w:r w:rsidRPr="000F7111">
        <w:rPr>
          <w:rStyle w:val="Hyperlink"/>
          <w:rFonts w:asciiTheme="majorBidi" w:hAnsiTheme="majorBidi"/>
          <w:sz w:val="24"/>
          <w:szCs w:val="24"/>
          <w:lang w:bidi="ar-EG"/>
        </w:rPr>
        <w:t>elsayed.elbeshbishy@torontomu.ca</w:t>
      </w:r>
    </w:p>
    <w:p w14:paraId="739366FA" w14:textId="77777777" w:rsidR="00F44236" w:rsidRDefault="00F44236" w:rsidP="00644EC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CF33F0E" w14:textId="77777777" w:rsidR="00161EB2" w:rsidRDefault="00161EB2"/>
    <w:p w14:paraId="2FA368F0" w14:textId="77777777" w:rsidR="00F44736" w:rsidRDefault="00F44736"/>
    <w:p w14:paraId="5BA58D14" w14:textId="77777777" w:rsidR="00F44736" w:rsidRDefault="00F44736"/>
    <w:p w14:paraId="2DD5082F" w14:textId="77777777" w:rsidR="00F44736" w:rsidRDefault="00F44736"/>
    <w:p w14:paraId="20617F33" w14:textId="77777777" w:rsidR="00F44736" w:rsidRDefault="00F44736"/>
    <w:p w14:paraId="2137CB5D" w14:textId="77777777" w:rsidR="00F44736" w:rsidRDefault="00F44736"/>
    <w:p w14:paraId="22A37604" w14:textId="77777777" w:rsidR="00F44736" w:rsidRDefault="00F44736"/>
    <w:p w14:paraId="52B73EA6" w14:textId="77777777" w:rsidR="00F44736" w:rsidRDefault="00F44736"/>
    <w:p w14:paraId="353E85A0" w14:textId="3D82E8A3" w:rsidR="00EC44BF" w:rsidRPr="00E50506" w:rsidRDefault="00EC44BF" w:rsidP="00EC44BF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E50506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References</w:t>
      </w:r>
      <w:r w:rsidR="009D2BE3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</w:t>
      </w:r>
      <w:r w:rsidR="003468A7">
        <w:rPr>
          <w:rFonts w:asciiTheme="majorBidi" w:hAnsiTheme="majorBidi" w:cstheme="majorBidi"/>
          <w:b/>
          <w:bCs/>
          <w:sz w:val="24"/>
          <w:szCs w:val="24"/>
          <w:lang w:bidi="ar-EG"/>
        </w:rPr>
        <w:t>in</w:t>
      </w:r>
      <w:r w:rsidR="009D2BE3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Fig 3</w:t>
      </w:r>
      <w:r w:rsidR="003468A7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. </w:t>
      </w:r>
      <w:r w:rsidR="003468A7" w:rsidRPr="003468A7">
        <w:rPr>
          <w:rFonts w:asciiTheme="majorBidi" w:hAnsiTheme="majorBidi" w:cstheme="majorBidi"/>
          <w:b/>
          <w:bCs/>
          <w:sz w:val="24"/>
          <w:szCs w:val="24"/>
          <w:lang w:bidi="ar-EG"/>
        </w:rPr>
        <w:t>Efficiency gains due to the application of MEC-assisted AD technology in previous studies through increasing: (a) biogas production, (b) methane yield, (c) VSS removal, and (d) TCOD removal.</w:t>
      </w:r>
    </w:p>
    <w:p w14:paraId="1FA01F7A" w14:textId="77777777" w:rsidR="003468A7" w:rsidRDefault="003468A7" w:rsidP="003468A7">
      <w:pPr>
        <w:pStyle w:val="NormalWeb"/>
        <w:ind w:left="480" w:hanging="480"/>
        <w:jc w:val="both"/>
      </w:pPr>
      <w:r>
        <w:t xml:space="preserve">[1] Zhao, Z., Zhang, Y., Quan, X., &amp; Zhao, H. (2016). Evaluation on direct interspecies electron transfer in anaerobic sludge digestion of microbial electrolysis cell. Bioresource Technology. 200, 235–244. </w:t>
      </w:r>
      <w:hyperlink r:id="rId6" w:history="1">
        <w:r w:rsidRPr="0022452C">
          <w:rPr>
            <w:rStyle w:val="Hyperlink"/>
          </w:rPr>
          <w:t>https://doi.org/10.1016/j.biortech.2015.10.021</w:t>
        </w:r>
      </w:hyperlink>
    </w:p>
    <w:p w14:paraId="5CE44BAF" w14:textId="77777777" w:rsidR="003468A7" w:rsidRDefault="003468A7" w:rsidP="003468A7">
      <w:pPr>
        <w:pStyle w:val="NormalWeb"/>
        <w:ind w:left="480" w:hanging="480"/>
        <w:jc w:val="both"/>
      </w:pPr>
      <w:r>
        <w:t xml:space="preserve">[2] Kanellos, G., Tremouli, A., Arvanitakis, G., &amp; Lyberatos, G. (2024). Boosting methane production and raw waste activated sludge treatment in a microbial electrolysis cell-anaerobic digestion ( MEC-AD ) system : The effect of organic loading rate. Bioelectrochemistry, 155(June 2023), 108555. </w:t>
      </w:r>
      <w:hyperlink r:id="rId7" w:history="1">
        <w:r w:rsidRPr="0022452C">
          <w:rPr>
            <w:rStyle w:val="Hyperlink"/>
          </w:rPr>
          <w:t>https://doi.org/10.1016/j.bioelechem.2023.108555</w:t>
        </w:r>
      </w:hyperlink>
    </w:p>
    <w:p w14:paraId="3D38538A" w14:textId="77777777" w:rsidR="003468A7" w:rsidRDefault="003468A7" w:rsidP="003468A7">
      <w:pPr>
        <w:pStyle w:val="NormalWeb"/>
        <w:ind w:left="480" w:hanging="480"/>
        <w:jc w:val="both"/>
      </w:pPr>
      <w:r>
        <w:t xml:space="preserve">[3] Yang, C., Wang, L., Zhong, Y., Guo, Z., Liu, J., Yu, S., Sangeetha, T., Liu, B., Ni, C., &amp; Guo, H. (2022). Efficient methane production from waste activated sludge and Fenton-like pretreated rice straw in an integrated bio-electrochemical system. Science of the Total Environment, 813, 152411. </w:t>
      </w:r>
      <w:hyperlink r:id="rId8" w:history="1">
        <w:r w:rsidRPr="0022452C">
          <w:rPr>
            <w:rStyle w:val="Hyperlink"/>
          </w:rPr>
          <w:t>https://doi.org/10.1016/j.scitotenv.2021.152411</w:t>
        </w:r>
      </w:hyperlink>
    </w:p>
    <w:p w14:paraId="34E99C3E" w14:textId="77777777" w:rsidR="003468A7" w:rsidRDefault="003468A7" w:rsidP="003468A7">
      <w:pPr>
        <w:pStyle w:val="NormalWeb"/>
        <w:ind w:left="480" w:hanging="480"/>
        <w:jc w:val="both"/>
      </w:pPr>
      <w:r>
        <w:t xml:space="preserve">[4] Chen, Y., Yu, B., Yin, C., Zhang, C., Dai, X., Yuan, H., &amp; Zhu, N. (2016). anaerobic digestion of waste activated sludge, 1581–1588. </w:t>
      </w:r>
      <w:hyperlink r:id="rId9" w:history="1">
        <w:r w:rsidRPr="0022452C">
          <w:rPr>
            <w:rStyle w:val="Hyperlink"/>
          </w:rPr>
          <w:t>https://doi.org/10.1039/c5ra24134k</w:t>
        </w:r>
      </w:hyperlink>
    </w:p>
    <w:p w14:paraId="011BB877" w14:textId="77777777" w:rsidR="003468A7" w:rsidRDefault="003468A7" w:rsidP="003468A7">
      <w:pPr>
        <w:pStyle w:val="NormalWeb"/>
        <w:ind w:left="480" w:hanging="480"/>
        <w:jc w:val="both"/>
      </w:pPr>
      <w:r>
        <w:t xml:space="preserve">[5] Yin, Q., Zhu, X., Zhan, G., Bo, T., Yang, Y., Tao, Y., He, X., Li, D., &amp; Yan, Z. (2015). Enhanced methane production in an anaerobic digestion and microbial electrolysis cell coupled system with co-cultivation of Geobacter and Methanosarcina. JES, 42(Daping Li), 210–214. </w:t>
      </w:r>
      <w:hyperlink r:id="rId10" w:history="1">
        <w:r w:rsidRPr="0022452C">
          <w:rPr>
            <w:rStyle w:val="Hyperlink"/>
          </w:rPr>
          <w:t>https://doi.org/10.1016/j.jes.2015.07.006</w:t>
        </w:r>
      </w:hyperlink>
    </w:p>
    <w:p w14:paraId="08195335" w14:textId="188D9738" w:rsidR="009D2BE3" w:rsidRDefault="003468A7" w:rsidP="009D2BE3">
      <w:pPr>
        <w:pStyle w:val="NormalWeb"/>
        <w:ind w:left="480" w:hanging="480"/>
        <w:jc w:val="both"/>
      </w:pPr>
      <w:r>
        <w:t xml:space="preserve">[6] </w:t>
      </w:r>
      <w:r w:rsidR="009D2BE3">
        <w:t xml:space="preserve">Chen, X., Xiao, B., Tang, X., Bian, C., Liu, J., &amp; Li, L. (2023). Microbial electrolysis cell simultaneously enhancing methanization and reducing hydrogen sulfide production in anaerobic digestion of sewage sludge. Chemosphere, 337(June), 139445. </w:t>
      </w:r>
      <w:hyperlink r:id="rId11" w:history="1">
        <w:r w:rsidR="009D2BE3" w:rsidRPr="0022452C">
          <w:rPr>
            <w:rStyle w:val="Hyperlink"/>
          </w:rPr>
          <w:t>https://doi.org/10.1016/j.chemosphere.2023.139445</w:t>
        </w:r>
      </w:hyperlink>
    </w:p>
    <w:p w14:paraId="1C928908" w14:textId="77777777" w:rsidR="003468A7" w:rsidRDefault="003468A7" w:rsidP="003468A7">
      <w:pPr>
        <w:pStyle w:val="NormalWeb"/>
        <w:ind w:left="480" w:hanging="480"/>
        <w:jc w:val="both"/>
      </w:pPr>
      <w:r>
        <w:t xml:space="preserve">[7] Feng, Y., Zhang, Y., Chen, S., &amp; Quan, X. (2015). Enhanced production of methane from waste activated sludge by the combination of high-solid anaerobic digestion and microbial electrolysis cell with iron – graphite electrode. Chemical Engineering Journal, 259, 787–794. </w:t>
      </w:r>
      <w:hyperlink r:id="rId12" w:history="1">
        <w:r w:rsidRPr="0022452C">
          <w:rPr>
            <w:rStyle w:val="Hyperlink"/>
          </w:rPr>
          <w:t>https://doi.org/10.1016/j.cej.2014.08.048</w:t>
        </w:r>
      </w:hyperlink>
    </w:p>
    <w:p w14:paraId="3C9FC2E9" w14:textId="77777777" w:rsidR="003468A7" w:rsidRDefault="003468A7" w:rsidP="003468A7">
      <w:pPr>
        <w:pStyle w:val="NormalWeb"/>
        <w:ind w:left="480" w:hanging="480"/>
        <w:jc w:val="both"/>
      </w:pPr>
      <w:r>
        <w:t xml:space="preserve">[8] Xiao, B., Chen, X., Han, Y., Liu, J., &amp; Guo, X. (2018). Bioelectrochemical enhancement of the anaerobic digestion of thermal-alkaline pretreated sludge in microbial electrolysis cells. Renewable Energy, 115, 1177–1183. </w:t>
      </w:r>
      <w:hyperlink r:id="rId13" w:history="1">
        <w:r w:rsidRPr="0022452C">
          <w:rPr>
            <w:rStyle w:val="Hyperlink"/>
          </w:rPr>
          <w:t>https://doi.org/10.1016/j.renene.2017.06.043</w:t>
        </w:r>
      </w:hyperlink>
    </w:p>
    <w:p w14:paraId="5805432A" w14:textId="77777777" w:rsidR="003468A7" w:rsidRDefault="003468A7" w:rsidP="003468A7">
      <w:pPr>
        <w:pStyle w:val="NormalWeb"/>
        <w:ind w:left="480" w:hanging="480"/>
        <w:jc w:val="both"/>
      </w:pPr>
      <w:r>
        <w:t xml:space="preserve">[9] Chang, A., &amp; Champagne, P. (2022). Optimization of biogas production during start-up with electrode-assisted anaerobic digestion. Chemosphere, 302(December 2021), 134739. </w:t>
      </w:r>
      <w:hyperlink r:id="rId14" w:history="1">
        <w:r w:rsidRPr="0022452C">
          <w:rPr>
            <w:rStyle w:val="Hyperlink"/>
          </w:rPr>
          <w:t>https://doi.org/10.1016/j.chemosphere.2022.134739</w:t>
        </w:r>
      </w:hyperlink>
    </w:p>
    <w:p w14:paraId="5CEE9499" w14:textId="77777777" w:rsidR="003468A7" w:rsidRDefault="003468A7" w:rsidP="003468A7">
      <w:pPr>
        <w:pStyle w:val="NormalWeb"/>
        <w:ind w:left="480" w:hanging="480"/>
        <w:jc w:val="both"/>
      </w:pPr>
      <w:r>
        <w:lastRenderedPageBreak/>
        <w:t xml:space="preserve">[10] Gajaraj, S., Huang, Y., Zheng, P., &amp; Hu, Z. (2017). Methane production improvement and associated methanogenic assemblages in bioelectrochemically assisted anaerobic digestion. Biochemical Engineering Journal, 117, 105–112. </w:t>
      </w:r>
      <w:hyperlink r:id="rId15" w:history="1">
        <w:r w:rsidRPr="0022452C">
          <w:rPr>
            <w:rStyle w:val="Hyperlink"/>
          </w:rPr>
          <w:t>https://doi.org/10.1016/j.bej.2016.11.003</w:t>
        </w:r>
      </w:hyperlink>
    </w:p>
    <w:p w14:paraId="4E99C2D0" w14:textId="2F984C0C" w:rsidR="009D2BE3" w:rsidRDefault="003468A7" w:rsidP="009D2BE3">
      <w:pPr>
        <w:pStyle w:val="NormalWeb"/>
        <w:ind w:left="480" w:hanging="480"/>
        <w:jc w:val="both"/>
      </w:pPr>
      <w:r>
        <w:t xml:space="preserve">[11] </w:t>
      </w:r>
      <w:r w:rsidR="009D2BE3">
        <w:t xml:space="preserve">Qin, X., Lu, X., Cai, T., Niu, C., Han, Y., Zhang, Z., Zhu, X., &amp; Zhen, G. (2021). Magnetite-enhanced bioelectrochemical stimulation for biodegradation and biomethane production of waste activated sludge. Science of the Total Environment, 789, 147859. </w:t>
      </w:r>
      <w:hyperlink r:id="rId16" w:history="1">
        <w:r w:rsidR="009D2BE3" w:rsidRPr="0022452C">
          <w:rPr>
            <w:rStyle w:val="Hyperlink"/>
          </w:rPr>
          <w:t>https://doi.org/10.1016/j.scitotenv.2021.147859</w:t>
        </w:r>
      </w:hyperlink>
    </w:p>
    <w:p w14:paraId="2D000646" w14:textId="0051F451" w:rsidR="009D2BE3" w:rsidRDefault="003468A7" w:rsidP="009D2BE3">
      <w:pPr>
        <w:pStyle w:val="NormalWeb"/>
        <w:ind w:left="480" w:hanging="480"/>
        <w:jc w:val="both"/>
      </w:pPr>
      <w:r>
        <w:t xml:space="preserve">[12] </w:t>
      </w:r>
      <w:r w:rsidR="009D2BE3">
        <w:t xml:space="preserve">Joicy, A., Seo, H., Lee, M., Kim, D., Kyung, S., &amp; Ahn, Y. (2022). Enhanced methane production using pretreated sludge in MEC-AD system : Performance , microbial activity , and implications at different applied voltages. International Journal of Hydrogen Energy, 47(96), 40731–40741. </w:t>
      </w:r>
      <w:hyperlink r:id="rId17" w:history="1">
        <w:r w:rsidR="009D2BE3" w:rsidRPr="0022452C">
          <w:rPr>
            <w:rStyle w:val="Hyperlink"/>
          </w:rPr>
          <w:t>https://doi.org/10.1016/j.ijhydene.2022.07.154</w:t>
        </w:r>
      </w:hyperlink>
    </w:p>
    <w:p w14:paraId="68C09592" w14:textId="51E72DB9" w:rsidR="009D2BE3" w:rsidRDefault="003468A7" w:rsidP="009D2BE3">
      <w:pPr>
        <w:pStyle w:val="NormalWeb"/>
        <w:ind w:left="480" w:hanging="480"/>
        <w:jc w:val="both"/>
      </w:pPr>
      <w:r>
        <w:t xml:space="preserve">[13] </w:t>
      </w:r>
      <w:r w:rsidR="009D2BE3">
        <w:t xml:space="preserve">Huang, Q., Liu, Y., &amp; Dhar, B. R. (2022). A multifaceted screening of applied voltages for electro-assisted anaerobic digestion of blackwater : Significance of temperature , hydrolysis / acidogenesis , electrode corrosion , and energy efficiencies. Bioresource Technology, 360(June), 127533. </w:t>
      </w:r>
      <w:hyperlink r:id="rId18" w:history="1">
        <w:r w:rsidR="009D2BE3" w:rsidRPr="0022452C">
          <w:rPr>
            <w:rStyle w:val="Hyperlink"/>
          </w:rPr>
          <w:t>https://doi.org/10.1016/j.biortech.2022.127533</w:t>
        </w:r>
      </w:hyperlink>
    </w:p>
    <w:p w14:paraId="34B5E7F5" w14:textId="5B120E3A" w:rsidR="009D2BE3" w:rsidRDefault="003468A7" w:rsidP="009D2BE3">
      <w:pPr>
        <w:pStyle w:val="NormalWeb"/>
        <w:ind w:left="480" w:hanging="480"/>
        <w:jc w:val="both"/>
      </w:pPr>
      <w:r>
        <w:t xml:space="preserve">[14] </w:t>
      </w:r>
      <w:r w:rsidR="009D2BE3">
        <w:t xml:space="preserve">Asztalos, J. R., &amp; Kim, Y. (2017). Lab-Scale Experiment and Model Study on Enhanced Digestion of Wastewater Sludge using Bioelectrochemical Systems. 29(2), 98–109. </w:t>
      </w:r>
      <w:hyperlink r:id="rId19" w:history="1">
        <w:r w:rsidR="009D2BE3" w:rsidRPr="0022452C">
          <w:rPr>
            <w:rStyle w:val="Hyperlink"/>
          </w:rPr>
          <w:t>https://doi.org/10.3808/jei.201500308</w:t>
        </w:r>
      </w:hyperlink>
    </w:p>
    <w:p w14:paraId="02CB567E" w14:textId="6067E6EA" w:rsidR="009D2BE3" w:rsidRDefault="003468A7" w:rsidP="009D2BE3">
      <w:pPr>
        <w:pStyle w:val="NormalWeb"/>
        <w:ind w:left="480" w:hanging="480"/>
        <w:jc w:val="both"/>
      </w:pPr>
      <w:r>
        <w:t xml:space="preserve">[15] </w:t>
      </w:r>
      <w:r w:rsidR="009D2BE3">
        <w:t xml:space="preserve">Asztalos, J. R., &amp; Kim, Y. (2015). Enhanced digestion of waste activated sludge using microbial electrolysis cells at ambient temperature. Water Research, 87, 503–512. </w:t>
      </w:r>
      <w:hyperlink r:id="rId20" w:history="1">
        <w:r w:rsidR="009D2BE3" w:rsidRPr="0022452C">
          <w:rPr>
            <w:rStyle w:val="Hyperlink"/>
          </w:rPr>
          <w:t>https://doi.org/10.1016/j.watres.2015.05.045</w:t>
        </w:r>
      </w:hyperlink>
    </w:p>
    <w:p w14:paraId="7FE25AEC" w14:textId="57E3F577" w:rsidR="003468A7" w:rsidRDefault="003468A7" w:rsidP="003468A7">
      <w:pPr>
        <w:pStyle w:val="NormalWeb"/>
        <w:ind w:left="480" w:hanging="480"/>
        <w:jc w:val="both"/>
      </w:pPr>
      <w:r>
        <w:t xml:space="preserve">[16] Bao, H., Yang, H., Zhang, H., Liu, Y., Su, H., &amp; Shen, M. (2020). Improving methane productivity of waste activated sludge by ultrasound and alkali pretreatment in microbial electrolysis cell and anaerobic digestion coupled system. Environmental Research, 180(August 2019), 108863. </w:t>
      </w:r>
      <w:hyperlink r:id="rId21" w:history="1">
        <w:r w:rsidRPr="0022452C">
          <w:rPr>
            <w:rStyle w:val="Hyperlink"/>
          </w:rPr>
          <w:t>https://doi.org/10.1016/j.envres.2019.108863</w:t>
        </w:r>
      </w:hyperlink>
    </w:p>
    <w:p w14:paraId="19F593E2" w14:textId="504F97D2" w:rsidR="003468A7" w:rsidRDefault="003468A7" w:rsidP="003468A7">
      <w:pPr>
        <w:pStyle w:val="NormalWeb"/>
        <w:ind w:left="480" w:hanging="480"/>
        <w:jc w:val="both"/>
      </w:pPr>
      <w:r>
        <w:t xml:space="preserve">[17] Hassanein, A., Witarsa, F., Guo, X., &amp; Yong, L. (2017). Next generation digestion : Complementing anaerobic digestion ( AD ) with a novel microbial electrolysis cell ( MEC ) design. International Journal of Hydrogen Energy, 42(48), 28681–28689. </w:t>
      </w:r>
      <w:hyperlink r:id="rId22" w:history="1">
        <w:r w:rsidRPr="0022452C">
          <w:rPr>
            <w:rStyle w:val="Hyperlink"/>
          </w:rPr>
          <w:t>https://doi.org/10.1016/j.ijhydene.2017.10.003</w:t>
        </w:r>
      </w:hyperlink>
    </w:p>
    <w:p w14:paraId="3C80747D" w14:textId="77777777" w:rsidR="00441D96" w:rsidRDefault="00441D96" w:rsidP="00441D96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CA"/>
        </w:rPr>
      </w:pPr>
    </w:p>
    <w:p w14:paraId="07931084" w14:textId="77777777" w:rsidR="003468A7" w:rsidRDefault="003468A7" w:rsidP="00441D96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CA"/>
        </w:rPr>
      </w:pPr>
    </w:p>
    <w:p w14:paraId="3AF28979" w14:textId="77777777" w:rsidR="003468A7" w:rsidRDefault="003468A7" w:rsidP="00441D96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CA"/>
        </w:rPr>
      </w:pPr>
    </w:p>
    <w:p w14:paraId="1CEDC789" w14:textId="77777777" w:rsidR="003468A7" w:rsidRPr="003468A7" w:rsidRDefault="003468A7" w:rsidP="00441D96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CA"/>
        </w:rPr>
      </w:pPr>
    </w:p>
    <w:p w14:paraId="526D1BF1" w14:textId="4E560F72" w:rsidR="00E85269" w:rsidRPr="00E50506" w:rsidRDefault="00E85269" w:rsidP="00E85269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E50506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References</w:t>
      </w:r>
      <w:r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in Fig 7. </w:t>
      </w:r>
      <w:r w:rsidRPr="00E85269">
        <w:rPr>
          <w:rFonts w:asciiTheme="majorBidi" w:hAnsiTheme="majorBidi" w:cstheme="majorBidi"/>
          <w:b/>
          <w:bCs/>
          <w:sz w:val="24"/>
          <w:szCs w:val="24"/>
          <w:lang w:bidi="ar-EG"/>
        </w:rPr>
        <w:t>Efficiency gains due to the application of micro-aeration technology in previous AD studies through increasing: (a) biogas production, (b) methane yield, and (c) VSS removal.</w:t>
      </w:r>
    </w:p>
    <w:p w14:paraId="65E733EE" w14:textId="573B1C65" w:rsidR="00C107C4" w:rsidRPr="006362B8" w:rsidRDefault="00C107C4" w:rsidP="00C107C4">
      <w:pPr>
        <w:pStyle w:val="NormalWeb"/>
        <w:ind w:left="480" w:hanging="480"/>
        <w:jc w:val="both"/>
      </w:pPr>
      <w:r w:rsidRPr="001A0169">
        <w:t xml:space="preserve">[1] Tsapekos, P., Kougias, P.G., Vasileiou, S.A., Lyberatos, G., Angelidaki, I., 2017. Effect of micro-aeration and inoculum type on the biodegradation of lignocellulosic substrate. Bioresource Technology, 225, 246–253. </w:t>
      </w:r>
      <w:hyperlink r:id="rId23" w:history="1">
        <w:r w:rsidRPr="006362B8">
          <w:t>https://doi.org/10.1016/j.biortech.2016.11.081</w:t>
        </w:r>
      </w:hyperlink>
    </w:p>
    <w:p w14:paraId="13C57C2B" w14:textId="6306B5F9" w:rsidR="00C107C4" w:rsidRPr="006362B8" w:rsidRDefault="00C107C4" w:rsidP="00C107C4">
      <w:pPr>
        <w:pStyle w:val="NormalWeb"/>
        <w:ind w:left="480" w:hanging="480"/>
        <w:jc w:val="both"/>
      </w:pPr>
      <w:r w:rsidRPr="001A0169">
        <w:t xml:space="preserve">[2] Zhou, Z., Ming, Q., An, Y., Ruan, D., Chen, G., Wei, H., Wang, M., Wu, Z., 2021. Performance and microbial community analysis of anaerobic sludge digestion enhanced by in-situ microaeration. Journal of Water Process Engineering, 42, 102171. </w:t>
      </w:r>
      <w:hyperlink r:id="rId24" w:history="1">
        <w:r w:rsidRPr="006362B8">
          <w:t>https://doi.org/10.1016/j.jwpe.2021.102171</w:t>
        </w:r>
      </w:hyperlink>
    </w:p>
    <w:p w14:paraId="710D41E4" w14:textId="3FAE0208" w:rsidR="00C107C4" w:rsidRPr="006362B8" w:rsidRDefault="00C107C4" w:rsidP="00C107C4">
      <w:pPr>
        <w:pStyle w:val="NormalWeb"/>
        <w:ind w:left="480" w:hanging="480"/>
        <w:jc w:val="both"/>
      </w:pPr>
      <w:r w:rsidRPr="001A0169">
        <w:t xml:space="preserve">[3] Ruan, D., Zhou, Z., Pang, H., Yao, J., Chen, G., Qiu, Z., 2019. Enhancing methane production of anaerobic sludge digestion by microaeration: Enzyme activity stimulation , semi-continuous reactor validation and microbial community analysis. Bioresource Technology, 289, 121643. </w:t>
      </w:r>
      <w:hyperlink r:id="rId25" w:history="1">
        <w:r w:rsidRPr="006362B8">
          <w:t>https://doi.org/10.1016/j.biortech.2019.121643</w:t>
        </w:r>
      </w:hyperlink>
    </w:p>
    <w:p w14:paraId="49C6F762" w14:textId="3833CB9F" w:rsidR="00C107C4" w:rsidRDefault="00C107C4" w:rsidP="00C107C4">
      <w:pPr>
        <w:pStyle w:val="NormalWeb"/>
        <w:ind w:left="480" w:hanging="480"/>
        <w:jc w:val="both"/>
      </w:pPr>
      <w:r>
        <w:t>[4]</w:t>
      </w:r>
      <w:r w:rsidR="006362B8">
        <w:t xml:space="preserve"> Wang, Z., Liu, J., Tan, F., 2022. Effect of microaeration combined with ferric chloride pretreatment on anaerobic digestion of corn stalk. </w:t>
      </w:r>
      <w:r w:rsidR="006362B8" w:rsidRPr="006362B8">
        <w:t>Energy Sources, Part A: Recovery, Utilization, and Environmental Effects</w:t>
      </w:r>
      <w:r w:rsidR="006362B8">
        <w:t xml:space="preserve">. </w:t>
      </w:r>
      <w:hyperlink r:id="rId26" w:history="1">
        <w:r w:rsidR="006362B8" w:rsidRPr="00DC3C07">
          <w:rPr>
            <w:rStyle w:val="Hyperlink"/>
          </w:rPr>
          <w:t>https://doi.org/10.1080/15567036.2022.2039330</w:t>
        </w:r>
      </w:hyperlink>
    </w:p>
    <w:p w14:paraId="2806B507" w14:textId="0513227D" w:rsidR="00C107C4" w:rsidRPr="001A0169" w:rsidRDefault="00C107C4" w:rsidP="00C107C4">
      <w:pPr>
        <w:pStyle w:val="NormalWeb"/>
        <w:ind w:left="480" w:hanging="480"/>
        <w:jc w:val="both"/>
      </w:pPr>
      <w:r>
        <w:t xml:space="preserve">[5] </w:t>
      </w:r>
      <w:r w:rsidRPr="001A0169">
        <w:t xml:space="preserve">Xu, S., Selvam, A., Wong, J.W.C., 2014. Optimization of micro-aeration intensity in acidogenic reactor of a two-phase anaerobic digester treating food waste. Waste Management, 34(2), 363–369. </w:t>
      </w:r>
      <w:hyperlink r:id="rId27" w:history="1">
        <w:r w:rsidRPr="006362B8">
          <w:t>https://doi.org/10.1016/j.wasman.2013.10.038</w:t>
        </w:r>
      </w:hyperlink>
    </w:p>
    <w:p w14:paraId="6906D6E1" w14:textId="77777777" w:rsidR="00C107C4" w:rsidRPr="001A0169" w:rsidRDefault="00C107C4" w:rsidP="00C107C4">
      <w:pPr>
        <w:pStyle w:val="NormalWeb"/>
        <w:ind w:left="480" w:hanging="480"/>
        <w:jc w:val="both"/>
      </w:pPr>
      <w:r w:rsidRPr="006362B8">
        <w:t xml:space="preserve">[6] </w:t>
      </w:r>
      <w:r w:rsidRPr="001A0169">
        <w:t>Zeb, I., Yousaf, S., Ali, M., Yasmeen, A., Zeb, A., Ahmad, J., Zhao, Q., Mehmood, A., Ahmad, R., Mahmood, T., Yaqoob, A., Bilal, M., 2022. In-situ microaeration of anaerobic digester treating buffalo manure for enhanced biogas yield. Renewable Energy, 181, 843–850. https://doi.org/10.1016/j.renene.2021.09.089</w:t>
      </w:r>
    </w:p>
    <w:p w14:paraId="4E1C5165" w14:textId="5F0B4490" w:rsidR="00C107C4" w:rsidRPr="006362B8" w:rsidRDefault="00C107C4" w:rsidP="00C107C4">
      <w:pPr>
        <w:pStyle w:val="NormalWeb"/>
        <w:ind w:left="480" w:hanging="480"/>
        <w:jc w:val="both"/>
      </w:pPr>
      <w:r w:rsidRPr="001A0169">
        <w:t>[</w:t>
      </w:r>
      <w:r>
        <w:t>7</w:t>
      </w:r>
      <w:r w:rsidRPr="001A0169">
        <w:t xml:space="preserve">] Zhu, R., Wang, D., Zheng, Y., Zou, H., Fu, S., 2022. Understanding the mechanisms behind micro-aeration to enhance anaerobic digestion of corn straw. Fuel, 318, 123604. </w:t>
      </w:r>
      <w:hyperlink r:id="rId28" w:history="1">
        <w:r w:rsidRPr="006362B8">
          <w:t>https://doi.org/10.1016/j.fuel.2022.123604</w:t>
        </w:r>
      </w:hyperlink>
    </w:p>
    <w:p w14:paraId="2F6B7645" w14:textId="44E00B32" w:rsidR="00C107C4" w:rsidRPr="001A0169" w:rsidRDefault="00C107C4" w:rsidP="00C107C4">
      <w:pPr>
        <w:pStyle w:val="NormalWeb"/>
        <w:ind w:left="480" w:hanging="480"/>
        <w:jc w:val="both"/>
      </w:pPr>
      <w:r w:rsidRPr="001A0169">
        <w:t>[</w:t>
      </w:r>
      <w:r>
        <w:t>8</w:t>
      </w:r>
      <w:r w:rsidRPr="001A0169">
        <w:t xml:space="preserve">] Zhu, R., Zhang, Y., Zou, H., Guo, R., Fu, S., 2022. The effects of micro-aeration on semi-continued anaerobic digestion of corn straw with increasing organic loading rates. Renewable Energy, 195, 1194–1201. </w:t>
      </w:r>
      <w:hyperlink r:id="rId29" w:history="1">
        <w:r w:rsidRPr="006362B8">
          <w:t>https://doi.org/10.1016/j.renene.2022.06.106</w:t>
        </w:r>
      </w:hyperlink>
    </w:p>
    <w:p w14:paraId="4A4E3721" w14:textId="77777777" w:rsidR="00C107C4" w:rsidRPr="001A0169" w:rsidRDefault="00C107C4" w:rsidP="00C107C4">
      <w:pPr>
        <w:pStyle w:val="NormalWeb"/>
        <w:ind w:left="480" w:hanging="480"/>
        <w:jc w:val="both"/>
      </w:pPr>
      <w:r w:rsidRPr="006362B8">
        <w:t xml:space="preserve">[9] </w:t>
      </w:r>
      <w:r w:rsidRPr="001A0169">
        <w:t xml:space="preserve">Fu, S., Wang, F., Yuan, X., Yang, Z., Luo, S., 2015a. The thermophilic (55°C) microaerobic pretreatment of corn straw for anaerobic digestion. Bioresource Technology, 175, 203–208. </w:t>
      </w:r>
      <w:hyperlink r:id="rId30" w:history="1">
        <w:r w:rsidRPr="006362B8">
          <w:t>https://doi.org/10.1016/j.biortech.2014.10.072</w:t>
        </w:r>
      </w:hyperlink>
    </w:p>
    <w:p w14:paraId="401FB7B4" w14:textId="147B2348" w:rsidR="00C107C4" w:rsidRPr="006362B8" w:rsidRDefault="00C107C4" w:rsidP="006362B8">
      <w:pPr>
        <w:pStyle w:val="NormalWeb"/>
        <w:ind w:left="480" w:hanging="480"/>
        <w:jc w:val="both"/>
      </w:pPr>
      <w:r w:rsidRPr="006362B8">
        <w:lastRenderedPageBreak/>
        <w:t>[10]</w:t>
      </w:r>
      <w:r w:rsidRPr="00C107C4">
        <w:t xml:space="preserve"> </w:t>
      </w:r>
      <w:r w:rsidRPr="001A0169">
        <w:t>Xu, H., Li, Y., Hua, D., Zhao, Y., Chen, L., Zhou, L., Chen, G., 2021. Effect of microaerobic microbial pretreatment on anaerobic digestion of a lignocellulosic substrate under controlled pH conditions. Bioresource Technology, 328, 124852.</w:t>
      </w:r>
    </w:p>
    <w:p w14:paraId="6E6DC738" w14:textId="19A61F06" w:rsidR="00C107C4" w:rsidRDefault="00C107C4" w:rsidP="00C107C4">
      <w:pPr>
        <w:pStyle w:val="NormalWeb"/>
        <w:ind w:left="480" w:hanging="480"/>
        <w:jc w:val="both"/>
      </w:pPr>
      <w:r>
        <w:t>[11]</w:t>
      </w:r>
      <w:r w:rsidR="006362B8">
        <w:t xml:space="preserve"> </w:t>
      </w:r>
      <w:r w:rsidR="006362B8" w:rsidRPr="006362B8">
        <w:t>Wei, J., Wang, J.</w:t>
      </w:r>
      <w:r w:rsidR="006362B8">
        <w:t>,</w:t>
      </w:r>
      <w:r w:rsidR="006362B8" w:rsidRPr="006362B8">
        <w:t xml:space="preserve"> 2013. Enhanced hydrolysis and methane yield by applying microaeration pretreatment to the anaerobic co-digestion of brown water and food waste. Waste Management, 33(4), 813–819. </w:t>
      </w:r>
      <w:hyperlink r:id="rId31" w:history="1">
        <w:r w:rsidR="006362B8" w:rsidRPr="00DC3C07">
          <w:rPr>
            <w:rStyle w:val="Hyperlink"/>
          </w:rPr>
          <w:t>https://doi.org/10.1016/j.wasman.2012.11.013</w:t>
        </w:r>
      </w:hyperlink>
    </w:p>
    <w:p w14:paraId="4E73DB2C" w14:textId="242D06E2" w:rsidR="00C107C4" w:rsidRPr="001A0169" w:rsidRDefault="00C107C4" w:rsidP="00C107C4">
      <w:pPr>
        <w:pStyle w:val="NormalWeb"/>
        <w:ind w:left="480" w:hanging="480"/>
        <w:jc w:val="both"/>
      </w:pPr>
      <w:r w:rsidRPr="001A0169">
        <w:t>[</w:t>
      </w:r>
      <w:r>
        <w:t>12</w:t>
      </w:r>
      <w:r w:rsidRPr="001A0169">
        <w:t xml:space="preserve">] Valero, D., Rico, C., Tapia-Tussell, R., Alzate-Gaviria, L., 2020.Rapid two stage anaerobic digestion of nejayote through microaeration and direct interspecies electron transfer. Process, 8, 1614, </w:t>
      </w:r>
      <w:hyperlink r:id="rId32" w:history="1">
        <w:r w:rsidRPr="006362B8">
          <w:t>http://dx.doi.org/10.3390/pr8121614</w:t>
        </w:r>
      </w:hyperlink>
      <w:r w:rsidRPr="001A0169">
        <w:t>.</w:t>
      </w:r>
    </w:p>
    <w:p w14:paraId="4F505101" w14:textId="112FF25B" w:rsidR="00C107C4" w:rsidRDefault="00C107C4" w:rsidP="006362B8">
      <w:pPr>
        <w:pStyle w:val="NormalWeb"/>
        <w:ind w:left="480" w:hanging="480"/>
        <w:jc w:val="both"/>
      </w:pPr>
      <w:r w:rsidRPr="006362B8">
        <w:t>[13]</w:t>
      </w:r>
      <w:r w:rsidR="00473444">
        <w:t xml:space="preserve"> Montalvo, S., Ojeda, F., Huilinir, C., Guerrero, L., Broja, R., Castillo, A., 2016. Performance evaluation of micro-aerobic hydrolysis of mixed sludge: optimum aeration and effect on its biochemical methane potential. Journal of Environmental Science and Health, Part A. 51(14), 1269-1277. </w:t>
      </w:r>
      <w:hyperlink r:id="rId33" w:history="1">
        <w:r w:rsidR="00473444" w:rsidRPr="00DC3C07">
          <w:rPr>
            <w:rStyle w:val="Hyperlink"/>
          </w:rPr>
          <w:t>https://doi.org/10.1080/10934529.2016.1215195</w:t>
        </w:r>
      </w:hyperlink>
    </w:p>
    <w:p w14:paraId="48E84B85" w14:textId="30BC6C06" w:rsidR="00C107C4" w:rsidRPr="006362B8" w:rsidRDefault="00C107C4" w:rsidP="00C107C4">
      <w:pPr>
        <w:pStyle w:val="NormalWeb"/>
        <w:ind w:left="480" w:hanging="480"/>
        <w:jc w:val="both"/>
      </w:pPr>
      <w:r w:rsidRPr="001A0169">
        <w:t>[1</w:t>
      </w:r>
      <w:r>
        <w:t>4</w:t>
      </w:r>
      <w:r w:rsidRPr="001A0169">
        <w:t xml:space="preserve">] Fu, S., Wang, F., Shi, X., Guo, R., 2016. Impacts of microaeration on the anaerobic digestion of corn straw and the microbial community structure. Chemical Engineering Journal, 287, 523–528. </w:t>
      </w:r>
      <w:hyperlink r:id="rId34" w:history="1">
        <w:r w:rsidRPr="006362B8">
          <w:t>https://doi.org/10.1016/j.cej.2015.11.070</w:t>
        </w:r>
      </w:hyperlink>
    </w:p>
    <w:p w14:paraId="165E09B0" w14:textId="5C3A0665" w:rsidR="00C107C4" w:rsidRDefault="00C107C4" w:rsidP="006362B8">
      <w:pPr>
        <w:pStyle w:val="NormalWeb"/>
        <w:ind w:left="480" w:hanging="480"/>
        <w:jc w:val="both"/>
      </w:pPr>
      <w:r w:rsidRPr="006362B8">
        <w:t>[15]</w:t>
      </w:r>
      <w:r w:rsidR="00473444">
        <w:t xml:space="preserve"> </w:t>
      </w:r>
      <w:r w:rsidR="001A431E" w:rsidRPr="001A431E">
        <w:t>Niu, T., Zhou, Z., Shen, X., Qiao, W., Jiang, L., Pan, W.</w:t>
      </w:r>
      <w:r w:rsidR="001A431E">
        <w:t>,</w:t>
      </w:r>
      <w:r w:rsidR="001A431E" w:rsidRPr="001A431E">
        <w:t xml:space="preserve"> 2016. Effects of dissolved oxygen on performance and microbial community structure in a micro-aerobic hydrolysis sludge in situ reduction process. Water Research, 90, 369–377. </w:t>
      </w:r>
      <w:hyperlink r:id="rId35" w:history="1">
        <w:r w:rsidR="001A431E" w:rsidRPr="00DC3C07">
          <w:rPr>
            <w:rStyle w:val="Hyperlink"/>
          </w:rPr>
          <w:t>https://doi.org/10.1016/j.watres.2015.12.050</w:t>
        </w:r>
      </w:hyperlink>
    </w:p>
    <w:p w14:paraId="64060358" w14:textId="1CDDE4AF" w:rsidR="00C107C4" w:rsidRPr="00C107C4" w:rsidRDefault="00C107C4" w:rsidP="006362B8">
      <w:pPr>
        <w:pStyle w:val="NormalWeb"/>
        <w:ind w:left="480" w:hanging="480"/>
        <w:jc w:val="both"/>
      </w:pPr>
      <w:r w:rsidRPr="00C107C4">
        <w:t xml:space="preserve">[16] </w:t>
      </w:r>
      <w:r w:rsidRPr="00C107C4">
        <w:t>De Oliveira, M.G., Marques, M., Santos, B., Pereira, E.L., Katherinne, A., de Oliveira, A.K.M., 2021. Microaerophilic treatment enhanced organic matter removal and methane production rates during swine wastewater treatment: A long-term engineering evaluation. 180. https://doi.org/10.1016/j.renene.2021.08.120</w:t>
      </w:r>
    </w:p>
    <w:p w14:paraId="5EC9C91E" w14:textId="77777777" w:rsidR="00C107C4" w:rsidRPr="00C107C4" w:rsidRDefault="00C107C4" w:rsidP="00441D96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</w:rPr>
      </w:pPr>
    </w:p>
    <w:p w14:paraId="66A28A04" w14:textId="77777777" w:rsidR="00C107C4" w:rsidRDefault="00C107C4"/>
    <w:sectPr w:rsidR="00C107C4">
      <w:footerReference w:type="default" r:id="rId3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6485D" w14:textId="77777777" w:rsidR="00CA1833" w:rsidRDefault="00CA1833" w:rsidP="00F44736">
      <w:pPr>
        <w:spacing w:after="0" w:line="240" w:lineRule="auto"/>
      </w:pPr>
      <w:r>
        <w:separator/>
      </w:r>
    </w:p>
  </w:endnote>
  <w:endnote w:type="continuationSeparator" w:id="0">
    <w:p w14:paraId="671224D7" w14:textId="77777777" w:rsidR="00CA1833" w:rsidRDefault="00CA1833" w:rsidP="00F4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34441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97B7B" w14:textId="290C9835" w:rsidR="00F44736" w:rsidRDefault="00F44736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7123A6" w14:textId="77777777" w:rsidR="00F44736" w:rsidRDefault="00F44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A17723" w14:textId="77777777" w:rsidR="00CA1833" w:rsidRDefault="00CA1833" w:rsidP="00F44736">
      <w:pPr>
        <w:spacing w:after="0" w:line="240" w:lineRule="auto"/>
      </w:pPr>
      <w:r>
        <w:separator/>
      </w:r>
    </w:p>
  </w:footnote>
  <w:footnote w:type="continuationSeparator" w:id="0">
    <w:p w14:paraId="39889519" w14:textId="77777777" w:rsidR="00CA1833" w:rsidRDefault="00CA1833" w:rsidP="00F447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0B"/>
    <w:rsid w:val="00055D74"/>
    <w:rsid w:val="0013128B"/>
    <w:rsid w:val="00161EB2"/>
    <w:rsid w:val="00167BF5"/>
    <w:rsid w:val="001A431E"/>
    <w:rsid w:val="001B38E5"/>
    <w:rsid w:val="00255203"/>
    <w:rsid w:val="003468A7"/>
    <w:rsid w:val="003B24B2"/>
    <w:rsid w:val="00441D96"/>
    <w:rsid w:val="00473444"/>
    <w:rsid w:val="004A6769"/>
    <w:rsid w:val="004E1656"/>
    <w:rsid w:val="00511891"/>
    <w:rsid w:val="006362B8"/>
    <w:rsid w:val="00644EC1"/>
    <w:rsid w:val="006F07F8"/>
    <w:rsid w:val="006F58FB"/>
    <w:rsid w:val="00730EC9"/>
    <w:rsid w:val="007400EF"/>
    <w:rsid w:val="007E12D0"/>
    <w:rsid w:val="00896BCC"/>
    <w:rsid w:val="0091781F"/>
    <w:rsid w:val="00924FC9"/>
    <w:rsid w:val="009D2BE3"/>
    <w:rsid w:val="009D35EB"/>
    <w:rsid w:val="00B30E20"/>
    <w:rsid w:val="00B571C3"/>
    <w:rsid w:val="00BC1106"/>
    <w:rsid w:val="00BC3BD8"/>
    <w:rsid w:val="00C107C4"/>
    <w:rsid w:val="00C65E0B"/>
    <w:rsid w:val="00CA1833"/>
    <w:rsid w:val="00CA7391"/>
    <w:rsid w:val="00CD15C3"/>
    <w:rsid w:val="00CE5179"/>
    <w:rsid w:val="00D12AA4"/>
    <w:rsid w:val="00DB537E"/>
    <w:rsid w:val="00E02E9C"/>
    <w:rsid w:val="00E85269"/>
    <w:rsid w:val="00EC389C"/>
    <w:rsid w:val="00EC44BF"/>
    <w:rsid w:val="00EE5F42"/>
    <w:rsid w:val="00F16849"/>
    <w:rsid w:val="00F44236"/>
    <w:rsid w:val="00F4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D6F5"/>
  <w15:chartTrackingRefBased/>
  <w15:docId w15:val="{982627AD-7574-4FB3-BE5C-02C937B0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EC1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E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0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0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0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0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0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0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0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0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0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0B"/>
    <w:pPr>
      <w:spacing w:after="160" w:line="259" w:lineRule="auto"/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5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EC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736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4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736"/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EC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styleId="PlainTable2">
    <w:name w:val="Plain Table 2"/>
    <w:basedOn w:val="TableNormal"/>
    <w:uiPriority w:val="42"/>
    <w:rsid w:val="00CA73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D2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renene.2017.06.043" TargetMode="External"/><Relationship Id="rId18" Type="http://schemas.openxmlformats.org/officeDocument/2006/relationships/hyperlink" Target="https://doi.org/10.1016/j.biortech.2022.127533" TargetMode="External"/><Relationship Id="rId26" Type="http://schemas.openxmlformats.org/officeDocument/2006/relationships/hyperlink" Target="https://doi.org/10.1080/15567036.2022.2039330" TargetMode="External"/><Relationship Id="rId21" Type="http://schemas.openxmlformats.org/officeDocument/2006/relationships/hyperlink" Target="https://doi.org/10.1016/j.envres.2019.108863" TargetMode="External"/><Relationship Id="rId34" Type="http://schemas.openxmlformats.org/officeDocument/2006/relationships/hyperlink" Target="https://doi.org/10.1016/j.cej.2015.11.070" TargetMode="External"/><Relationship Id="rId7" Type="http://schemas.openxmlformats.org/officeDocument/2006/relationships/hyperlink" Target="https://doi.org/10.1016/j.bioelechem.2023.108555" TargetMode="External"/><Relationship Id="rId12" Type="http://schemas.openxmlformats.org/officeDocument/2006/relationships/hyperlink" Target="https://doi.org/10.1016/j.cej.2014.08.048" TargetMode="External"/><Relationship Id="rId17" Type="http://schemas.openxmlformats.org/officeDocument/2006/relationships/hyperlink" Target="https://doi.org/10.1016/j.ijhydene.2022.07.154" TargetMode="External"/><Relationship Id="rId25" Type="http://schemas.openxmlformats.org/officeDocument/2006/relationships/hyperlink" Target="https://doi.org/10.1016/j.biortech.2019.121643" TargetMode="External"/><Relationship Id="rId33" Type="http://schemas.openxmlformats.org/officeDocument/2006/relationships/hyperlink" Target="https://doi.org/10.1080/10934529.2016.1215195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oi.org/10.1016/j.scitotenv.2021.147859" TargetMode="External"/><Relationship Id="rId20" Type="http://schemas.openxmlformats.org/officeDocument/2006/relationships/hyperlink" Target="https://doi.org/10.1016/j.watres.2015.05.045" TargetMode="External"/><Relationship Id="rId29" Type="http://schemas.openxmlformats.org/officeDocument/2006/relationships/hyperlink" Target="https://doi.org/10.1016/j.renene.2022.06.106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biortech.2015.10.021" TargetMode="External"/><Relationship Id="rId11" Type="http://schemas.openxmlformats.org/officeDocument/2006/relationships/hyperlink" Target="https://doi.org/10.1016/j.chemosphere.2023.139445" TargetMode="External"/><Relationship Id="rId24" Type="http://schemas.openxmlformats.org/officeDocument/2006/relationships/hyperlink" Target="https://doi.org/10.1016/j.jwpe.2021.102171" TargetMode="External"/><Relationship Id="rId32" Type="http://schemas.openxmlformats.org/officeDocument/2006/relationships/hyperlink" Target="http://dx.doi.org/10.3390/pr8121614" TargetMode="Externa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doi.org/10.1016/j.bej.2016.11.003" TargetMode="External"/><Relationship Id="rId23" Type="http://schemas.openxmlformats.org/officeDocument/2006/relationships/hyperlink" Target="https://doi.org/10.1016/j.biortech.2016.11.081" TargetMode="External"/><Relationship Id="rId28" Type="http://schemas.openxmlformats.org/officeDocument/2006/relationships/hyperlink" Target="https://doi.org/10.1016/j.fuel.2022.123604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doi.org/10.1016/j.jes.2015.07.006" TargetMode="External"/><Relationship Id="rId19" Type="http://schemas.openxmlformats.org/officeDocument/2006/relationships/hyperlink" Target="https://doi.org/10.3808/jei.201500308" TargetMode="External"/><Relationship Id="rId31" Type="http://schemas.openxmlformats.org/officeDocument/2006/relationships/hyperlink" Target="https://doi.org/10.1016/j.wasman.2012.11.01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039/c5ra24134k" TargetMode="External"/><Relationship Id="rId14" Type="http://schemas.openxmlformats.org/officeDocument/2006/relationships/hyperlink" Target="https://doi.org/10.1016/j.chemosphere.2022.134739" TargetMode="External"/><Relationship Id="rId22" Type="http://schemas.openxmlformats.org/officeDocument/2006/relationships/hyperlink" Target="https://doi.org/10.1016/j.ijhydene.2017.10.003" TargetMode="External"/><Relationship Id="rId27" Type="http://schemas.openxmlformats.org/officeDocument/2006/relationships/hyperlink" Target="https://doi.org/10.1016/j.wasman.2013.10.038" TargetMode="External"/><Relationship Id="rId30" Type="http://schemas.openxmlformats.org/officeDocument/2006/relationships/hyperlink" Target="https://doi.org/10.1016/j.biortech.2014.10.072" TargetMode="External"/><Relationship Id="rId35" Type="http://schemas.openxmlformats.org/officeDocument/2006/relationships/hyperlink" Target="https://doi.org/10.1016/j.watres.2015.12.050" TargetMode="External"/><Relationship Id="rId8" Type="http://schemas.openxmlformats.org/officeDocument/2006/relationships/hyperlink" Target="https://doi.org/10.1016/j.scitotenv.2021.15241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1846</Words>
  <Characters>10524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</dc:creator>
  <cp:keywords/>
  <dc:description/>
  <cp:lastModifiedBy>Ahmed Elsayed</cp:lastModifiedBy>
  <cp:revision>35</cp:revision>
  <dcterms:created xsi:type="dcterms:W3CDTF">2024-05-09T14:14:00Z</dcterms:created>
  <dcterms:modified xsi:type="dcterms:W3CDTF">2024-08-09T23:53:00Z</dcterms:modified>
</cp:coreProperties>
</file>