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1A5C" w:rsidRDefault="009D29E0">
      <w:pPr>
        <w:spacing w:line="480" w:lineRule="auto"/>
        <w:rPr>
          <w:rFonts w:cs="Times New Roman"/>
          <w:sz w:val="24"/>
          <w:szCs w:val="24"/>
        </w:rPr>
      </w:pPr>
      <w:r>
        <w:rPr>
          <w:rFonts w:cs="Times New Roman"/>
          <w:sz w:val="24"/>
          <w:szCs w:val="24"/>
        </w:rPr>
        <w:t>Supplementary Material</w:t>
      </w:r>
    </w:p>
    <w:p w:rsidR="00741A5C" w:rsidRDefault="00741A5C">
      <w:pPr>
        <w:spacing w:line="480" w:lineRule="auto"/>
        <w:rPr>
          <w:rFonts w:cs="Times New Roman"/>
          <w:sz w:val="24"/>
          <w:szCs w:val="24"/>
        </w:rPr>
      </w:pPr>
      <w:bookmarkStart w:id="0" w:name="_GoBack"/>
      <w:bookmarkEnd w:id="0"/>
    </w:p>
    <w:p w:rsidR="00741A5C" w:rsidRDefault="009D29E0">
      <w:pPr>
        <w:spacing w:line="480" w:lineRule="auto"/>
        <w:rPr>
          <w:rFonts w:cs="Times New Roman"/>
          <w:sz w:val="24"/>
          <w:szCs w:val="24"/>
        </w:rPr>
      </w:pPr>
      <w:r>
        <w:rPr>
          <w:rFonts w:cs="Times New Roman"/>
          <w:sz w:val="24"/>
          <w:szCs w:val="24"/>
        </w:rPr>
        <w:t xml:space="preserve">Synergistic promotion of straw anaerobic digestion by a composite microbial consortium and micro-aeration: Enhancing lignocellulose decomposition and </w:t>
      </w:r>
      <w:proofErr w:type="spellStart"/>
      <w:r>
        <w:rPr>
          <w:rFonts w:cs="Times New Roman"/>
          <w:sz w:val="24"/>
          <w:szCs w:val="24"/>
        </w:rPr>
        <w:t>methanogenesis</w:t>
      </w:r>
      <w:proofErr w:type="spellEnd"/>
    </w:p>
    <w:p w:rsidR="00741A5C" w:rsidRDefault="00741A5C">
      <w:pPr>
        <w:spacing w:line="480" w:lineRule="auto"/>
        <w:rPr>
          <w:rFonts w:cs="Times New Roman"/>
          <w:sz w:val="24"/>
          <w:szCs w:val="24"/>
        </w:rPr>
      </w:pPr>
    </w:p>
    <w:p w:rsidR="00741A5C" w:rsidRDefault="009D29E0">
      <w:pPr>
        <w:autoSpaceDE w:val="0"/>
        <w:autoSpaceDN w:val="0"/>
        <w:adjustRightInd w:val="0"/>
        <w:spacing w:line="480" w:lineRule="auto"/>
        <w:jc w:val="left"/>
        <w:rPr>
          <w:rFonts w:cs="Times New Roman"/>
          <w:kern w:val="0"/>
          <w:sz w:val="24"/>
          <w:szCs w:val="24"/>
        </w:rPr>
      </w:pPr>
      <w:bookmarkStart w:id="1" w:name="_Hlk185857704"/>
      <w:proofErr w:type="spellStart"/>
      <w:r>
        <w:rPr>
          <w:rFonts w:cs="Times New Roman"/>
          <w:kern w:val="0"/>
          <w:sz w:val="24"/>
          <w:szCs w:val="24"/>
        </w:rPr>
        <w:t>J</w:t>
      </w:r>
      <w:r>
        <w:rPr>
          <w:rFonts w:cs="Times New Roman" w:hint="eastAsia"/>
          <w:kern w:val="0"/>
          <w:sz w:val="24"/>
          <w:szCs w:val="24"/>
        </w:rPr>
        <w:t>unyi</w:t>
      </w:r>
      <w:proofErr w:type="spellEnd"/>
      <w:r>
        <w:rPr>
          <w:rFonts w:cs="Times New Roman"/>
          <w:kern w:val="0"/>
          <w:sz w:val="24"/>
          <w:szCs w:val="24"/>
        </w:rPr>
        <w:t xml:space="preserve"> </w:t>
      </w:r>
      <w:proofErr w:type="spellStart"/>
      <w:r>
        <w:rPr>
          <w:rFonts w:cs="Times New Roman"/>
          <w:kern w:val="0"/>
          <w:sz w:val="24"/>
          <w:szCs w:val="24"/>
        </w:rPr>
        <w:t>Z</w:t>
      </w:r>
      <w:r>
        <w:rPr>
          <w:rFonts w:cs="Times New Roman" w:hint="eastAsia"/>
          <w:kern w:val="0"/>
          <w:sz w:val="24"/>
          <w:szCs w:val="24"/>
        </w:rPr>
        <w:t>heng</w:t>
      </w:r>
      <w:r>
        <w:rPr>
          <w:rFonts w:cs="Times New Roman"/>
          <w:kern w:val="0"/>
          <w:sz w:val="24"/>
          <w:szCs w:val="24"/>
          <w:vertAlign w:val="superscript"/>
        </w:rPr>
        <w:t>a</w:t>
      </w:r>
      <w:proofErr w:type="spellEnd"/>
      <w:r>
        <w:rPr>
          <w:rFonts w:cs="Times New Roman"/>
          <w:kern w:val="0"/>
          <w:sz w:val="24"/>
          <w:szCs w:val="24"/>
        </w:rPr>
        <w:t xml:space="preserve">, </w:t>
      </w:r>
      <w:proofErr w:type="spellStart"/>
      <w:r>
        <w:rPr>
          <w:rFonts w:cs="Times New Roman"/>
          <w:kern w:val="0"/>
          <w:sz w:val="24"/>
          <w:szCs w:val="24"/>
        </w:rPr>
        <w:t>X</w:t>
      </w:r>
      <w:r>
        <w:rPr>
          <w:rFonts w:cs="Times New Roman" w:hint="eastAsia"/>
          <w:kern w:val="0"/>
          <w:sz w:val="24"/>
          <w:szCs w:val="24"/>
        </w:rPr>
        <w:t>uepeng</w:t>
      </w:r>
      <w:proofErr w:type="spellEnd"/>
      <w:r>
        <w:rPr>
          <w:rFonts w:cs="Times New Roman"/>
          <w:kern w:val="0"/>
          <w:sz w:val="24"/>
          <w:szCs w:val="24"/>
        </w:rPr>
        <w:t xml:space="preserve"> </w:t>
      </w:r>
      <w:proofErr w:type="spellStart"/>
      <w:r>
        <w:rPr>
          <w:rFonts w:cs="Times New Roman"/>
          <w:kern w:val="0"/>
          <w:sz w:val="24"/>
          <w:szCs w:val="24"/>
        </w:rPr>
        <w:t>W</w:t>
      </w:r>
      <w:r>
        <w:rPr>
          <w:rFonts w:cs="Times New Roman" w:hint="eastAsia"/>
          <w:kern w:val="0"/>
          <w:sz w:val="24"/>
          <w:szCs w:val="24"/>
        </w:rPr>
        <w:t>ang</w:t>
      </w:r>
      <w:r>
        <w:rPr>
          <w:rFonts w:cs="Times New Roman"/>
          <w:kern w:val="0"/>
          <w:sz w:val="24"/>
          <w:szCs w:val="24"/>
          <w:vertAlign w:val="superscript"/>
        </w:rPr>
        <w:t>a</w:t>
      </w:r>
      <w:bookmarkStart w:id="2" w:name="_Hlk138965981"/>
      <w:proofErr w:type="spellEnd"/>
      <w:r>
        <w:rPr>
          <w:rFonts w:cs="Times New Roman"/>
          <w:kern w:val="0"/>
          <w:sz w:val="24"/>
          <w:szCs w:val="24"/>
        </w:rPr>
        <w:t xml:space="preserve">, </w:t>
      </w:r>
      <w:proofErr w:type="spellStart"/>
      <w:r>
        <w:rPr>
          <w:rFonts w:cs="Times New Roman"/>
          <w:kern w:val="0"/>
          <w:sz w:val="24"/>
          <w:szCs w:val="24"/>
        </w:rPr>
        <w:t>Yaobin</w:t>
      </w:r>
      <w:proofErr w:type="spellEnd"/>
      <w:r>
        <w:rPr>
          <w:rFonts w:cs="Times New Roman"/>
          <w:kern w:val="0"/>
          <w:sz w:val="24"/>
          <w:szCs w:val="24"/>
        </w:rPr>
        <w:t xml:space="preserve"> </w:t>
      </w:r>
      <w:proofErr w:type="spellStart"/>
      <w:r>
        <w:rPr>
          <w:rFonts w:cs="Times New Roman"/>
          <w:kern w:val="0"/>
          <w:sz w:val="24"/>
          <w:szCs w:val="24"/>
        </w:rPr>
        <w:t>Zha</w:t>
      </w:r>
      <w:bookmarkEnd w:id="2"/>
      <w:r>
        <w:rPr>
          <w:rFonts w:cs="Times New Roman"/>
          <w:kern w:val="0"/>
          <w:sz w:val="24"/>
          <w:szCs w:val="24"/>
        </w:rPr>
        <w:t>ng</w:t>
      </w:r>
      <w:r>
        <w:rPr>
          <w:rFonts w:cs="Times New Roman"/>
          <w:kern w:val="0"/>
          <w:sz w:val="24"/>
          <w:szCs w:val="24"/>
          <w:vertAlign w:val="superscript"/>
        </w:rPr>
        <w:t>a</w:t>
      </w:r>
      <w:proofErr w:type="spellEnd"/>
      <w:r>
        <w:rPr>
          <w:rFonts w:eastAsia="SimSun" w:cs="Times New Roman"/>
          <w:sz w:val="24"/>
          <w:szCs w:val="24"/>
          <w:vertAlign w:val="superscript"/>
        </w:rPr>
        <w:t>*</w:t>
      </w:r>
    </w:p>
    <w:p w:rsidR="00741A5C" w:rsidRDefault="00741A5C">
      <w:pPr>
        <w:spacing w:line="480" w:lineRule="auto"/>
        <w:rPr>
          <w:rFonts w:cs="Times New Roman"/>
          <w:sz w:val="24"/>
          <w:szCs w:val="24"/>
        </w:rPr>
      </w:pPr>
    </w:p>
    <w:p w:rsidR="00741A5C" w:rsidRDefault="00741A5C">
      <w:pPr>
        <w:spacing w:line="480" w:lineRule="auto"/>
        <w:rPr>
          <w:rFonts w:cs="Times New Roman"/>
          <w:sz w:val="24"/>
          <w:szCs w:val="24"/>
        </w:rPr>
      </w:pPr>
    </w:p>
    <w:p w:rsidR="00741A5C" w:rsidRDefault="00741A5C">
      <w:pPr>
        <w:spacing w:line="480" w:lineRule="auto"/>
        <w:rPr>
          <w:rFonts w:cs="Times New Roman"/>
          <w:sz w:val="24"/>
          <w:szCs w:val="24"/>
        </w:rPr>
      </w:pPr>
    </w:p>
    <w:p w:rsidR="00741A5C" w:rsidRDefault="009D29E0">
      <w:pPr>
        <w:autoSpaceDE w:val="0"/>
        <w:autoSpaceDN w:val="0"/>
        <w:adjustRightInd w:val="0"/>
        <w:spacing w:line="480" w:lineRule="auto"/>
        <w:jc w:val="left"/>
        <w:rPr>
          <w:rFonts w:eastAsia="SimSun" w:cs="Times New Roman"/>
          <w:b/>
          <w:sz w:val="24"/>
          <w:szCs w:val="24"/>
        </w:rPr>
      </w:pPr>
      <w:r>
        <w:rPr>
          <w:rFonts w:eastAsia="SimSun" w:cs="Times New Roman"/>
          <w:b/>
          <w:sz w:val="24"/>
          <w:szCs w:val="24"/>
        </w:rPr>
        <w:t>Affiliations:</w:t>
      </w:r>
    </w:p>
    <w:p w:rsidR="00741A5C" w:rsidRDefault="009D29E0">
      <w:pPr>
        <w:autoSpaceDE w:val="0"/>
        <w:autoSpaceDN w:val="0"/>
        <w:adjustRightInd w:val="0"/>
        <w:spacing w:line="480" w:lineRule="auto"/>
        <w:jc w:val="left"/>
        <w:rPr>
          <w:rFonts w:eastAsia="SimSun" w:cs="Times New Roman"/>
          <w:sz w:val="24"/>
          <w:szCs w:val="24"/>
        </w:rPr>
      </w:pPr>
      <w:r>
        <w:rPr>
          <w:rFonts w:eastAsia="SimSun" w:cs="Times New Roman"/>
          <w:sz w:val="24"/>
          <w:szCs w:val="24"/>
          <w:vertAlign w:val="superscript"/>
        </w:rPr>
        <w:t>a</w:t>
      </w:r>
      <w:r>
        <w:rPr>
          <w:rFonts w:eastAsia="SimSun" w:cs="Times New Roman"/>
          <w:sz w:val="24"/>
          <w:szCs w:val="24"/>
        </w:rPr>
        <w:t xml:space="preserve"> </w:t>
      </w:r>
      <w:bookmarkStart w:id="3" w:name="_Hlk138966010"/>
      <w:r>
        <w:rPr>
          <w:rFonts w:eastAsia="SimSun" w:cs="Times New Roman"/>
          <w:sz w:val="24"/>
          <w:szCs w:val="24"/>
        </w:rPr>
        <w:t>Dalian University of Technology</w:t>
      </w:r>
      <w:bookmarkEnd w:id="3"/>
      <w:r>
        <w:rPr>
          <w:rFonts w:eastAsia="SimSun" w:cs="Times New Roman"/>
          <w:sz w:val="24"/>
          <w:szCs w:val="24"/>
        </w:rPr>
        <w:t xml:space="preserve"> </w:t>
      </w:r>
      <w:bookmarkStart w:id="4" w:name="_Hlk138965999"/>
      <w:r>
        <w:rPr>
          <w:rFonts w:eastAsia="SimSun" w:cs="Times New Roman"/>
          <w:sz w:val="24"/>
          <w:szCs w:val="24"/>
        </w:rPr>
        <w:t>School of Environmental Science and Technology</w:t>
      </w:r>
      <w:bookmarkEnd w:id="4"/>
      <w:r>
        <w:rPr>
          <w:rFonts w:eastAsia="SimSun" w:cs="Times New Roman"/>
          <w:sz w:val="24"/>
          <w:szCs w:val="24"/>
        </w:rPr>
        <w:t xml:space="preserve"> No.2 </w:t>
      </w:r>
      <w:proofErr w:type="spellStart"/>
      <w:r>
        <w:rPr>
          <w:rFonts w:eastAsia="SimSun" w:cs="Times New Roman"/>
          <w:sz w:val="24"/>
          <w:szCs w:val="24"/>
        </w:rPr>
        <w:t>Linggong</w:t>
      </w:r>
      <w:proofErr w:type="spellEnd"/>
      <w:r>
        <w:rPr>
          <w:rFonts w:eastAsia="SimSun" w:cs="Times New Roman"/>
          <w:sz w:val="24"/>
          <w:szCs w:val="24"/>
        </w:rPr>
        <w:t xml:space="preserve"> Road, </w:t>
      </w:r>
      <w:proofErr w:type="spellStart"/>
      <w:r>
        <w:rPr>
          <w:rFonts w:eastAsia="SimSun" w:cs="Times New Roman"/>
          <w:sz w:val="24"/>
          <w:szCs w:val="24"/>
        </w:rPr>
        <w:t>Ganjingzi</w:t>
      </w:r>
      <w:proofErr w:type="spellEnd"/>
      <w:r>
        <w:rPr>
          <w:rFonts w:eastAsia="SimSun" w:cs="Times New Roman"/>
          <w:sz w:val="24"/>
          <w:szCs w:val="24"/>
        </w:rPr>
        <w:t xml:space="preserve"> District. Dalian, </w:t>
      </w:r>
      <w:bookmarkStart w:id="5" w:name="_Hlk138966026"/>
      <w:r>
        <w:rPr>
          <w:rFonts w:eastAsia="SimSun" w:cs="Times New Roman"/>
          <w:sz w:val="24"/>
          <w:szCs w:val="24"/>
        </w:rPr>
        <w:t>Liaoning, 116024, China</w:t>
      </w:r>
      <w:bookmarkEnd w:id="5"/>
      <w:r>
        <w:rPr>
          <w:rFonts w:eastAsia="SimSun" w:cs="Times New Roman"/>
          <w:sz w:val="24"/>
          <w:szCs w:val="24"/>
        </w:rPr>
        <w:t>.</w:t>
      </w:r>
    </w:p>
    <w:p w:rsidR="00741A5C" w:rsidRDefault="009D29E0">
      <w:pPr>
        <w:autoSpaceDE w:val="0"/>
        <w:autoSpaceDN w:val="0"/>
        <w:adjustRightInd w:val="0"/>
        <w:spacing w:line="480" w:lineRule="auto"/>
        <w:jc w:val="left"/>
        <w:rPr>
          <w:rFonts w:eastAsia="SimSun" w:cs="Times New Roman"/>
          <w:sz w:val="24"/>
          <w:szCs w:val="24"/>
        </w:rPr>
      </w:pPr>
      <w:r>
        <w:rPr>
          <w:rFonts w:eastAsia="SimSun" w:cs="Times New Roman"/>
          <w:sz w:val="24"/>
          <w:szCs w:val="24"/>
          <w:vertAlign w:val="superscript"/>
        </w:rPr>
        <w:t>*</w:t>
      </w:r>
      <w:r>
        <w:rPr>
          <w:rFonts w:eastAsia="SimSun" w:cs="Times New Roman"/>
          <w:sz w:val="24"/>
          <w:szCs w:val="24"/>
        </w:rPr>
        <w:t xml:space="preserve"> Correspondence: Tel: +86 411 8470 6460, Fax: +86 411 8470 6263;</w:t>
      </w:r>
    </w:p>
    <w:p w:rsidR="00741A5C" w:rsidRDefault="009D29E0">
      <w:pPr>
        <w:autoSpaceDE w:val="0"/>
        <w:autoSpaceDN w:val="0"/>
        <w:adjustRightInd w:val="0"/>
        <w:spacing w:line="480" w:lineRule="auto"/>
        <w:jc w:val="left"/>
        <w:rPr>
          <w:rFonts w:eastAsia="SimSun" w:cs="Times New Roman"/>
          <w:sz w:val="24"/>
          <w:szCs w:val="24"/>
        </w:rPr>
      </w:pPr>
      <w:r>
        <w:rPr>
          <w:rFonts w:eastAsia="SimSun" w:cs="Times New Roman"/>
          <w:sz w:val="24"/>
          <w:szCs w:val="24"/>
        </w:rPr>
        <w:t>E-mail address: qilin_yu@dlut.edu.cn</w:t>
      </w:r>
    </w:p>
    <w:bookmarkEnd w:id="1"/>
    <w:p w:rsidR="00741A5C" w:rsidRDefault="00741A5C">
      <w:pPr>
        <w:spacing w:line="480" w:lineRule="auto"/>
        <w:rPr>
          <w:rFonts w:cs="Times New Roman"/>
          <w:sz w:val="24"/>
          <w:szCs w:val="24"/>
        </w:rPr>
      </w:pPr>
    </w:p>
    <w:p w:rsidR="00741A5C" w:rsidRDefault="00741A5C">
      <w:pPr>
        <w:spacing w:line="480" w:lineRule="auto"/>
        <w:rPr>
          <w:rFonts w:cs="Times New Roman"/>
          <w:sz w:val="24"/>
          <w:szCs w:val="24"/>
        </w:rPr>
        <w:sectPr w:rsidR="00741A5C" w:rsidSect="0043067D">
          <w:pgSz w:w="11906" w:h="16838"/>
          <w:pgMar w:top="1440" w:right="1797" w:bottom="1440" w:left="1797" w:header="851" w:footer="992" w:gutter="0"/>
          <w:cols w:space="425"/>
          <w:docGrid w:type="lines" w:linePitch="312"/>
        </w:sectPr>
      </w:pPr>
    </w:p>
    <w:p w:rsidR="00741A5C" w:rsidRDefault="009D29E0">
      <w:pPr>
        <w:adjustRightInd w:val="0"/>
        <w:snapToGrid w:val="0"/>
        <w:spacing w:line="480" w:lineRule="auto"/>
        <w:rPr>
          <w:rFonts w:eastAsia="DengXian" w:cs="Times New Roman"/>
          <w:sz w:val="24"/>
          <w:szCs w:val="24"/>
        </w:rPr>
      </w:pPr>
      <w:r>
        <w:rPr>
          <w:rFonts w:eastAsia="DengXian" w:cs="Times New Roman"/>
          <w:sz w:val="24"/>
          <w:szCs w:val="24"/>
        </w:rPr>
        <w:lastRenderedPageBreak/>
        <w:t>Table S</w:t>
      </w:r>
      <w:r>
        <w:rPr>
          <w:rFonts w:eastAsia="DengXian" w:cs="Times New Roman" w:hint="eastAsia"/>
          <w:sz w:val="24"/>
          <w:szCs w:val="24"/>
        </w:rPr>
        <w:t>1</w:t>
      </w:r>
      <w:r>
        <w:rPr>
          <w:rFonts w:eastAsia="DengXian" w:cs="Times New Roman"/>
          <w:sz w:val="24"/>
          <w:szCs w:val="24"/>
        </w:rPr>
        <w:t>. Basic information of c</w:t>
      </w:r>
      <w:r>
        <w:rPr>
          <w:rFonts w:eastAsia="DengXian" w:cs="Times New Roman" w:hint="eastAsia"/>
          <w:sz w:val="24"/>
          <w:szCs w:val="24"/>
        </w:rPr>
        <w:t>orn</w:t>
      </w:r>
      <w:r>
        <w:rPr>
          <w:rFonts w:eastAsia="DengXian" w:cs="Times New Roman"/>
          <w:sz w:val="24"/>
          <w:szCs w:val="24"/>
        </w:rPr>
        <w:t xml:space="preserve"> </w:t>
      </w:r>
      <w:r>
        <w:rPr>
          <w:rFonts w:eastAsia="DengXian" w:cs="Times New Roman" w:hint="eastAsia"/>
          <w:sz w:val="24"/>
          <w:szCs w:val="24"/>
        </w:rPr>
        <w:t>straw</w:t>
      </w:r>
      <w:r>
        <w:rPr>
          <w:rFonts w:eastAsia="DengXian" w:cs="Times New Roman"/>
          <w:sz w:val="24"/>
          <w:szCs w:val="24"/>
        </w:rPr>
        <w:t>.</w:t>
      </w:r>
    </w:p>
    <w:p w:rsidR="00741A5C" w:rsidRDefault="00741A5C">
      <w:pPr>
        <w:adjustRightInd w:val="0"/>
        <w:snapToGrid w:val="0"/>
        <w:spacing w:line="480" w:lineRule="auto"/>
        <w:rPr>
          <w:rFonts w:eastAsia="DengXian" w:cs="Times New Roman"/>
          <w:sz w:val="24"/>
          <w:szCs w:val="24"/>
        </w:rPr>
      </w:pPr>
    </w:p>
    <w:tbl>
      <w:tblPr>
        <w:tblStyle w:val="a"/>
        <w:tblW w:w="4864" w:type="pct"/>
        <w:tblLook w:val="04A0" w:firstRow="1" w:lastRow="0" w:firstColumn="1" w:lastColumn="0" w:noHBand="0" w:noVBand="1"/>
      </w:tblPr>
      <w:tblGrid>
        <w:gridCol w:w="2213"/>
        <w:gridCol w:w="3033"/>
        <w:gridCol w:w="2834"/>
      </w:tblGrid>
      <w:tr w:rsidR="00741A5C" w:rsidTr="00741A5C">
        <w:trPr>
          <w:cnfStyle w:val="100000000000" w:firstRow="1" w:lastRow="0" w:firstColumn="0" w:lastColumn="0" w:oddVBand="0" w:evenVBand="0" w:oddHBand="0" w:evenHBand="0" w:firstRowFirstColumn="0" w:firstRowLastColumn="0" w:lastRowFirstColumn="0" w:lastRowLastColumn="0"/>
        </w:trPr>
        <w:tc>
          <w:tcPr>
            <w:tcW w:w="1369" w:type="pct"/>
          </w:tcPr>
          <w:p w:rsidR="00741A5C" w:rsidRDefault="00741A5C">
            <w:pPr>
              <w:adjustRightInd w:val="0"/>
              <w:snapToGrid w:val="0"/>
              <w:spacing w:line="300" w:lineRule="auto"/>
              <w:jc w:val="center"/>
              <w:rPr>
                <w:rFonts w:eastAsia="DengXian" w:cs="Times New Roman"/>
                <w:sz w:val="24"/>
                <w:szCs w:val="24"/>
              </w:rPr>
            </w:pPr>
          </w:p>
        </w:tc>
        <w:tc>
          <w:tcPr>
            <w:tcW w:w="1877" w:type="pct"/>
          </w:tcPr>
          <w:p w:rsidR="00741A5C" w:rsidRDefault="009D29E0">
            <w:pPr>
              <w:adjustRightInd w:val="0"/>
              <w:snapToGrid w:val="0"/>
              <w:spacing w:line="300" w:lineRule="auto"/>
              <w:jc w:val="center"/>
              <w:rPr>
                <w:rFonts w:eastAsia="DengXian" w:cs="Times New Roman"/>
                <w:sz w:val="24"/>
                <w:szCs w:val="24"/>
              </w:rPr>
            </w:pPr>
            <w:r>
              <w:rPr>
                <w:sz w:val="24"/>
                <w:szCs w:val="24"/>
              </w:rPr>
              <w:t>C</w:t>
            </w:r>
            <w:r>
              <w:rPr>
                <w:rFonts w:hint="eastAsia"/>
                <w:sz w:val="24"/>
                <w:szCs w:val="24"/>
              </w:rPr>
              <w:t>orn</w:t>
            </w:r>
            <w:r>
              <w:rPr>
                <w:sz w:val="24"/>
                <w:szCs w:val="24"/>
              </w:rPr>
              <w:t xml:space="preserve"> </w:t>
            </w:r>
            <w:r>
              <w:rPr>
                <w:rFonts w:hint="eastAsia"/>
                <w:sz w:val="24"/>
                <w:szCs w:val="24"/>
              </w:rPr>
              <w:t>straw</w:t>
            </w:r>
          </w:p>
        </w:tc>
        <w:tc>
          <w:tcPr>
            <w:tcW w:w="1754" w:type="pct"/>
          </w:tcPr>
          <w:p w:rsidR="00741A5C" w:rsidRDefault="009D29E0">
            <w:pPr>
              <w:adjustRightInd w:val="0"/>
              <w:snapToGrid w:val="0"/>
              <w:spacing w:line="300" w:lineRule="auto"/>
              <w:jc w:val="center"/>
              <w:rPr>
                <w:sz w:val="24"/>
                <w:szCs w:val="24"/>
              </w:rPr>
            </w:pPr>
            <w:r>
              <w:rPr>
                <w:sz w:val="24"/>
                <w:szCs w:val="24"/>
              </w:rPr>
              <w:t>S</w:t>
            </w:r>
            <w:r>
              <w:rPr>
                <w:rFonts w:hint="eastAsia"/>
                <w:sz w:val="24"/>
                <w:szCs w:val="24"/>
              </w:rPr>
              <w:t>ludge</w:t>
            </w:r>
          </w:p>
        </w:tc>
      </w:tr>
      <w:tr w:rsidR="00741A5C" w:rsidTr="00741A5C">
        <w:tc>
          <w:tcPr>
            <w:tcW w:w="1369" w:type="pct"/>
          </w:tcPr>
          <w:p w:rsidR="00741A5C" w:rsidRDefault="009D29E0">
            <w:pPr>
              <w:widowControl/>
              <w:jc w:val="center"/>
              <w:rPr>
                <w:rFonts w:eastAsia="DengXian" w:cs="Times New Roman"/>
                <w:kern w:val="0"/>
                <w:sz w:val="24"/>
                <w:szCs w:val="24"/>
              </w:rPr>
            </w:pPr>
            <w:r>
              <w:rPr>
                <w:rFonts w:cs="Times New Roman"/>
                <w:color w:val="1F1F1F"/>
                <w:sz w:val="24"/>
                <w:szCs w:val="24"/>
              </w:rPr>
              <w:t>TSS</w:t>
            </w:r>
            <w:r>
              <w:rPr>
                <w:rFonts w:cs="Times New Roman"/>
                <w:bCs/>
                <w:color w:val="1F1F1F"/>
                <w:sz w:val="24"/>
                <w:szCs w:val="24"/>
              </w:rPr>
              <w:t> (%)</w:t>
            </w:r>
          </w:p>
        </w:tc>
        <w:tc>
          <w:tcPr>
            <w:tcW w:w="1877" w:type="pct"/>
          </w:tcPr>
          <w:p w:rsidR="00741A5C" w:rsidRDefault="009D29E0">
            <w:pPr>
              <w:widowControl/>
              <w:jc w:val="center"/>
              <w:rPr>
                <w:rFonts w:eastAsia="DengXian" w:cs="Times New Roman"/>
                <w:kern w:val="0"/>
                <w:sz w:val="24"/>
                <w:szCs w:val="24"/>
              </w:rPr>
            </w:pPr>
            <w:r>
              <w:rPr>
                <w:sz w:val="24"/>
                <w:szCs w:val="24"/>
              </w:rPr>
              <w:t>93.8 ± 0.1</w:t>
            </w:r>
          </w:p>
        </w:tc>
        <w:tc>
          <w:tcPr>
            <w:tcW w:w="1754" w:type="pct"/>
          </w:tcPr>
          <w:p w:rsidR="00741A5C" w:rsidRDefault="009D29E0">
            <w:pPr>
              <w:widowControl/>
              <w:jc w:val="center"/>
              <w:rPr>
                <w:rFonts w:eastAsia="DengXian" w:cs="Times New Roman"/>
                <w:kern w:val="0"/>
                <w:sz w:val="24"/>
                <w:szCs w:val="24"/>
              </w:rPr>
            </w:pPr>
            <w:r>
              <w:rPr>
                <w:sz w:val="24"/>
                <w:szCs w:val="24"/>
              </w:rPr>
              <w:t>4.0 ± 0.2</w:t>
            </w:r>
          </w:p>
        </w:tc>
      </w:tr>
      <w:tr w:rsidR="00741A5C" w:rsidTr="00741A5C">
        <w:tc>
          <w:tcPr>
            <w:tcW w:w="1369" w:type="pct"/>
          </w:tcPr>
          <w:p w:rsidR="00741A5C" w:rsidRDefault="009D29E0">
            <w:pPr>
              <w:widowControl/>
              <w:jc w:val="center"/>
              <w:rPr>
                <w:rFonts w:eastAsia="DengXian" w:cs="Times New Roman"/>
                <w:kern w:val="0"/>
                <w:sz w:val="24"/>
                <w:szCs w:val="24"/>
              </w:rPr>
            </w:pPr>
            <w:r>
              <w:rPr>
                <w:rFonts w:hint="eastAsia"/>
                <w:sz w:val="24"/>
                <w:szCs w:val="24"/>
              </w:rPr>
              <w:t>V</w:t>
            </w:r>
            <w:r>
              <w:rPr>
                <w:sz w:val="24"/>
                <w:szCs w:val="24"/>
              </w:rPr>
              <w:t>SS</w:t>
            </w:r>
            <w:r>
              <w:rPr>
                <w:rFonts w:ascii="Georgia" w:hAnsi="Georgia"/>
                <w:b/>
                <w:bCs/>
                <w:color w:val="1F1F1F"/>
                <w:sz w:val="24"/>
                <w:szCs w:val="21"/>
              </w:rPr>
              <w:t xml:space="preserve"> </w:t>
            </w:r>
            <w:r>
              <w:rPr>
                <w:rFonts w:cs="Times New Roman"/>
                <w:bCs/>
                <w:color w:val="1F1F1F"/>
                <w:sz w:val="24"/>
                <w:szCs w:val="21"/>
              </w:rPr>
              <w:t>(% of TS)</w:t>
            </w:r>
          </w:p>
        </w:tc>
        <w:tc>
          <w:tcPr>
            <w:tcW w:w="1877" w:type="pct"/>
          </w:tcPr>
          <w:p w:rsidR="00741A5C" w:rsidRDefault="009D29E0">
            <w:pPr>
              <w:widowControl/>
              <w:jc w:val="center"/>
              <w:rPr>
                <w:rFonts w:eastAsia="DengXian" w:cs="Times New Roman"/>
                <w:kern w:val="0"/>
                <w:sz w:val="24"/>
                <w:szCs w:val="24"/>
              </w:rPr>
            </w:pPr>
            <w:r>
              <w:rPr>
                <w:sz w:val="24"/>
                <w:szCs w:val="24"/>
              </w:rPr>
              <w:t>72.2 ± 0.1</w:t>
            </w:r>
          </w:p>
        </w:tc>
        <w:tc>
          <w:tcPr>
            <w:tcW w:w="1754" w:type="pct"/>
          </w:tcPr>
          <w:p w:rsidR="00741A5C" w:rsidRDefault="009D29E0">
            <w:pPr>
              <w:widowControl/>
              <w:jc w:val="center"/>
              <w:rPr>
                <w:rFonts w:eastAsia="DengXian" w:cs="Times New Roman"/>
                <w:kern w:val="0"/>
                <w:sz w:val="24"/>
                <w:szCs w:val="24"/>
              </w:rPr>
            </w:pPr>
            <w:r>
              <w:rPr>
                <w:sz w:val="24"/>
                <w:szCs w:val="24"/>
              </w:rPr>
              <w:t>82.6 ± 2.3</w:t>
            </w:r>
          </w:p>
        </w:tc>
      </w:tr>
      <w:tr w:rsidR="00741A5C" w:rsidTr="00741A5C">
        <w:tc>
          <w:tcPr>
            <w:tcW w:w="1369" w:type="pct"/>
          </w:tcPr>
          <w:p w:rsidR="00741A5C" w:rsidRDefault="009D29E0">
            <w:pPr>
              <w:widowControl/>
              <w:jc w:val="center"/>
              <w:rPr>
                <w:rFonts w:eastAsia="DengXian" w:cs="Times New Roman"/>
                <w:kern w:val="0"/>
                <w:sz w:val="24"/>
                <w:szCs w:val="24"/>
              </w:rPr>
            </w:pPr>
            <w:r>
              <w:rPr>
                <w:sz w:val="24"/>
                <w:szCs w:val="24"/>
              </w:rPr>
              <w:t>C (% of TS)</w:t>
            </w:r>
          </w:p>
        </w:tc>
        <w:tc>
          <w:tcPr>
            <w:tcW w:w="1877" w:type="pct"/>
          </w:tcPr>
          <w:p w:rsidR="00741A5C" w:rsidRDefault="009D29E0">
            <w:pPr>
              <w:widowControl/>
              <w:jc w:val="center"/>
              <w:rPr>
                <w:rFonts w:eastAsia="DengXian" w:cs="Times New Roman"/>
                <w:kern w:val="0"/>
                <w:sz w:val="24"/>
                <w:szCs w:val="24"/>
              </w:rPr>
            </w:pPr>
            <w:r>
              <w:rPr>
                <w:sz w:val="24"/>
                <w:szCs w:val="24"/>
              </w:rPr>
              <w:t>33.7 ± 0.0</w:t>
            </w:r>
          </w:p>
        </w:tc>
        <w:tc>
          <w:tcPr>
            <w:tcW w:w="1754" w:type="pct"/>
          </w:tcPr>
          <w:p w:rsidR="00741A5C" w:rsidRDefault="00741A5C">
            <w:pPr>
              <w:widowControl/>
              <w:jc w:val="center"/>
              <w:rPr>
                <w:rFonts w:eastAsia="DengXian" w:cs="Times New Roman"/>
                <w:kern w:val="0"/>
                <w:sz w:val="24"/>
                <w:szCs w:val="24"/>
              </w:rPr>
            </w:pPr>
          </w:p>
        </w:tc>
      </w:tr>
      <w:tr w:rsidR="00741A5C" w:rsidTr="00741A5C">
        <w:tc>
          <w:tcPr>
            <w:tcW w:w="1369" w:type="pct"/>
          </w:tcPr>
          <w:p w:rsidR="00741A5C" w:rsidRDefault="009D29E0">
            <w:pPr>
              <w:widowControl/>
              <w:jc w:val="center"/>
              <w:rPr>
                <w:rFonts w:eastAsia="DengXian" w:cs="Times New Roman"/>
                <w:kern w:val="0"/>
                <w:sz w:val="24"/>
                <w:szCs w:val="24"/>
              </w:rPr>
            </w:pPr>
            <w:r>
              <w:rPr>
                <w:sz w:val="24"/>
                <w:szCs w:val="24"/>
              </w:rPr>
              <w:t>N (% of TS)</w:t>
            </w:r>
          </w:p>
        </w:tc>
        <w:tc>
          <w:tcPr>
            <w:tcW w:w="1877" w:type="pct"/>
          </w:tcPr>
          <w:p w:rsidR="00741A5C" w:rsidRDefault="009D29E0">
            <w:pPr>
              <w:widowControl/>
              <w:jc w:val="center"/>
              <w:rPr>
                <w:rFonts w:eastAsia="DengXian" w:cs="Times New Roman"/>
                <w:kern w:val="0"/>
                <w:sz w:val="24"/>
                <w:szCs w:val="24"/>
              </w:rPr>
            </w:pPr>
            <w:r>
              <w:rPr>
                <w:sz w:val="24"/>
                <w:szCs w:val="24"/>
              </w:rPr>
              <w:t>0.9 ± 0.0</w:t>
            </w:r>
          </w:p>
        </w:tc>
        <w:tc>
          <w:tcPr>
            <w:tcW w:w="1754" w:type="pct"/>
          </w:tcPr>
          <w:p w:rsidR="00741A5C" w:rsidRDefault="00741A5C">
            <w:pPr>
              <w:widowControl/>
              <w:jc w:val="center"/>
              <w:rPr>
                <w:rFonts w:eastAsia="DengXian" w:cs="Times New Roman"/>
                <w:kern w:val="0"/>
                <w:sz w:val="24"/>
                <w:szCs w:val="24"/>
              </w:rPr>
            </w:pPr>
          </w:p>
        </w:tc>
      </w:tr>
      <w:tr w:rsidR="00741A5C" w:rsidTr="00741A5C">
        <w:tc>
          <w:tcPr>
            <w:tcW w:w="1369" w:type="pct"/>
          </w:tcPr>
          <w:p w:rsidR="00741A5C" w:rsidRDefault="009D29E0">
            <w:pPr>
              <w:widowControl/>
              <w:jc w:val="center"/>
              <w:rPr>
                <w:rFonts w:eastAsia="DengXian" w:cs="Times New Roman"/>
                <w:kern w:val="0"/>
                <w:sz w:val="24"/>
                <w:szCs w:val="24"/>
              </w:rPr>
            </w:pPr>
            <w:r>
              <w:rPr>
                <w:sz w:val="24"/>
                <w:szCs w:val="24"/>
              </w:rPr>
              <w:t>H (% of TS)</w:t>
            </w:r>
          </w:p>
        </w:tc>
        <w:tc>
          <w:tcPr>
            <w:tcW w:w="1877" w:type="pct"/>
          </w:tcPr>
          <w:p w:rsidR="00741A5C" w:rsidRDefault="009D29E0">
            <w:pPr>
              <w:widowControl/>
              <w:jc w:val="center"/>
              <w:rPr>
                <w:rFonts w:eastAsia="DengXian" w:cs="Times New Roman"/>
                <w:kern w:val="0"/>
                <w:sz w:val="24"/>
                <w:szCs w:val="24"/>
              </w:rPr>
            </w:pPr>
            <w:r>
              <w:rPr>
                <w:sz w:val="24"/>
                <w:szCs w:val="24"/>
              </w:rPr>
              <w:t>3.9 ± 0.7</w:t>
            </w:r>
          </w:p>
        </w:tc>
        <w:tc>
          <w:tcPr>
            <w:tcW w:w="1754" w:type="pct"/>
          </w:tcPr>
          <w:p w:rsidR="00741A5C" w:rsidRDefault="00741A5C">
            <w:pPr>
              <w:widowControl/>
              <w:jc w:val="center"/>
              <w:rPr>
                <w:rFonts w:eastAsia="DengXian" w:cs="Times New Roman"/>
                <w:kern w:val="0"/>
                <w:sz w:val="24"/>
                <w:szCs w:val="24"/>
              </w:rPr>
            </w:pPr>
          </w:p>
        </w:tc>
      </w:tr>
    </w:tbl>
    <w:p w:rsidR="00741A5C" w:rsidRDefault="00741A5C">
      <w:pPr>
        <w:widowControl/>
        <w:jc w:val="left"/>
        <w:rPr>
          <w:rFonts w:eastAsia="DengXian" w:cs="Times New Roman"/>
          <w:kern w:val="0"/>
          <w:sz w:val="24"/>
          <w:szCs w:val="24"/>
        </w:rPr>
      </w:pPr>
    </w:p>
    <w:p w:rsidR="00741A5C" w:rsidRDefault="009D29E0">
      <w:pPr>
        <w:widowControl/>
        <w:jc w:val="left"/>
        <w:rPr>
          <w:rFonts w:eastAsia="DengXian" w:cs="Times New Roman"/>
          <w:kern w:val="0"/>
          <w:sz w:val="24"/>
          <w:szCs w:val="24"/>
        </w:rPr>
      </w:pPr>
      <w:r>
        <w:rPr>
          <w:rFonts w:eastAsia="DengXian" w:cs="Times New Roman"/>
          <w:kern w:val="0"/>
          <w:sz w:val="24"/>
          <w:szCs w:val="24"/>
        </w:rPr>
        <w:br w:type="page"/>
      </w:r>
    </w:p>
    <w:p w:rsidR="00741A5C" w:rsidRDefault="009D29E0">
      <w:pPr>
        <w:widowControl/>
        <w:jc w:val="left"/>
        <w:rPr>
          <w:rFonts w:eastAsia="DengXian" w:cs="Times New Roman"/>
          <w:b/>
          <w:kern w:val="0"/>
          <w:sz w:val="24"/>
          <w:szCs w:val="24"/>
        </w:rPr>
      </w:pPr>
      <w:r>
        <w:rPr>
          <w:rFonts w:eastAsia="DengXian" w:cs="Times New Roman"/>
          <w:b/>
          <w:kern w:val="0"/>
          <w:sz w:val="24"/>
          <w:szCs w:val="24"/>
        </w:rPr>
        <w:lastRenderedPageBreak/>
        <w:t>FTIR analysis.</w:t>
      </w:r>
    </w:p>
    <w:p w:rsidR="00741A5C" w:rsidRDefault="009D29E0">
      <w:pPr>
        <w:widowControl/>
        <w:jc w:val="left"/>
        <w:rPr>
          <w:rFonts w:eastAsia="DengXian" w:cs="Times New Roman"/>
          <w:kern w:val="0"/>
          <w:sz w:val="24"/>
          <w:szCs w:val="24"/>
        </w:rPr>
      </w:pPr>
      <w:r>
        <w:rPr>
          <w:rFonts w:eastAsia="DengXian" w:cs="Times New Roman"/>
          <w:kern w:val="0"/>
          <w:sz w:val="24"/>
          <w:szCs w:val="24"/>
        </w:rPr>
        <w:t>Table S</w:t>
      </w:r>
      <w:r>
        <w:rPr>
          <w:rFonts w:eastAsia="DengXian" w:cs="Times New Roman" w:hint="eastAsia"/>
          <w:kern w:val="0"/>
          <w:sz w:val="24"/>
          <w:szCs w:val="24"/>
        </w:rPr>
        <w:t>2</w:t>
      </w:r>
      <w:r>
        <w:rPr>
          <w:rFonts w:eastAsia="DengXian" w:cs="Times New Roman"/>
          <w:kern w:val="0"/>
          <w:sz w:val="24"/>
          <w:szCs w:val="24"/>
        </w:rPr>
        <w:t>.</w:t>
      </w:r>
      <w:r>
        <w:t xml:space="preserve"> </w:t>
      </w:r>
      <w:r>
        <w:rPr>
          <w:rFonts w:eastAsia="DengXian" w:cs="Times New Roman"/>
          <w:kern w:val="0"/>
          <w:sz w:val="24"/>
          <w:szCs w:val="24"/>
        </w:rPr>
        <w:t>Band assignments of the spectra</w:t>
      </w:r>
    </w:p>
    <w:p w:rsidR="00741A5C" w:rsidRDefault="00741A5C">
      <w:pPr>
        <w:widowControl/>
        <w:spacing w:line="480" w:lineRule="auto"/>
        <w:jc w:val="left"/>
        <w:rPr>
          <w:rFonts w:eastAsia="DengXian" w:cs="Times New Roman"/>
          <w:kern w:val="0"/>
          <w:sz w:val="24"/>
          <w:szCs w:val="24"/>
        </w:rPr>
      </w:pPr>
    </w:p>
    <w:tbl>
      <w:tblPr>
        <w:tblStyle w:val="a"/>
        <w:tblW w:w="5000" w:type="pct"/>
        <w:tblLook w:val="04A0" w:firstRow="1" w:lastRow="0" w:firstColumn="1" w:lastColumn="0" w:noHBand="0" w:noVBand="1"/>
      </w:tblPr>
      <w:tblGrid>
        <w:gridCol w:w="1276"/>
        <w:gridCol w:w="3120"/>
        <w:gridCol w:w="3910"/>
      </w:tblGrid>
      <w:tr w:rsidR="00741A5C" w:rsidTr="00741A5C">
        <w:trPr>
          <w:cnfStyle w:val="100000000000" w:firstRow="1" w:lastRow="0" w:firstColumn="0" w:lastColumn="0" w:oddVBand="0" w:evenVBand="0" w:oddHBand="0" w:evenHBand="0" w:firstRowFirstColumn="0" w:firstRowLastColumn="0" w:lastRowFirstColumn="0" w:lastRowLastColumn="0"/>
        </w:trPr>
        <w:tc>
          <w:tcPr>
            <w:tcW w:w="768" w:type="pct"/>
          </w:tcPr>
          <w:p w:rsidR="00741A5C" w:rsidRDefault="009D29E0">
            <w:pPr>
              <w:widowControl/>
              <w:jc w:val="left"/>
              <w:rPr>
                <w:rFonts w:eastAsia="DengXian" w:cs="Times New Roman"/>
                <w:kern w:val="0"/>
                <w:sz w:val="24"/>
                <w:szCs w:val="24"/>
              </w:rPr>
            </w:pPr>
            <w:r>
              <w:rPr>
                <w:rFonts w:eastAsia="DengXian" w:cs="Times New Roman"/>
                <w:kern w:val="0"/>
                <w:sz w:val="24"/>
                <w:szCs w:val="24"/>
              </w:rPr>
              <w:t>Number</w:t>
            </w:r>
          </w:p>
        </w:tc>
        <w:tc>
          <w:tcPr>
            <w:tcW w:w="1878" w:type="pct"/>
          </w:tcPr>
          <w:p w:rsidR="00741A5C" w:rsidRDefault="009D29E0">
            <w:pPr>
              <w:widowControl/>
              <w:jc w:val="center"/>
              <w:rPr>
                <w:rFonts w:eastAsia="DengXian" w:cs="Times New Roman"/>
                <w:kern w:val="0"/>
                <w:sz w:val="24"/>
                <w:szCs w:val="24"/>
              </w:rPr>
            </w:pPr>
            <w:r>
              <w:rPr>
                <w:rFonts w:eastAsia="DengXian" w:cs="Times New Roman"/>
                <w:kern w:val="0"/>
                <w:sz w:val="24"/>
                <w:szCs w:val="24"/>
              </w:rPr>
              <w:t xml:space="preserve">Wave number </w:t>
            </w:r>
            <w:r>
              <w:rPr>
                <w:rFonts w:eastAsia="DengXian" w:cs="Times New Roman" w:hint="eastAsia"/>
                <w:kern w:val="0"/>
                <w:sz w:val="24"/>
                <w:szCs w:val="24"/>
              </w:rPr>
              <w:t>(</w:t>
            </w:r>
            <w:r>
              <w:rPr>
                <w:rFonts w:eastAsia="DengXian" w:cs="Times New Roman"/>
                <w:kern w:val="0"/>
                <w:sz w:val="24"/>
                <w:szCs w:val="24"/>
              </w:rPr>
              <w:t>cm</w:t>
            </w:r>
            <w:r>
              <w:rPr>
                <w:rFonts w:eastAsia="DengXian" w:cs="Times New Roman"/>
                <w:kern w:val="0"/>
                <w:sz w:val="24"/>
                <w:szCs w:val="24"/>
                <w:vertAlign w:val="superscript"/>
              </w:rPr>
              <w:t>-1</w:t>
            </w:r>
            <w:r>
              <w:rPr>
                <w:rFonts w:eastAsia="DengXian" w:cs="Times New Roman" w:hint="eastAsia"/>
                <w:kern w:val="0"/>
                <w:sz w:val="24"/>
                <w:szCs w:val="24"/>
              </w:rPr>
              <w:t>)</w:t>
            </w:r>
          </w:p>
        </w:tc>
        <w:tc>
          <w:tcPr>
            <w:tcW w:w="2354" w:type="pct"/>
          </w:tcPr>
          <w:p w:rsidR="00741A5C" w:rsidRDefault="009D29E0">
            <w:pPr>
              <w:widowControl/>
              <w:jc w:val="center"/>
              <w:rPr>
                <w:rFonts w:eastAsia="DengXian" w:cs="Times New Roman"/>
                <w:kern w:val="0"/>
                <w:sz w:val="24"/>
                <w:szCs w:val="24"/>
              </w:rPr>
            </w:pPr>
            <w:r>
              <w:rPr>
                <w:rFonts w:eastAsia="DengXian" w:cs="Times New Roman"/>
                <w:kern w:val="0"/>
                <w:sz w:val="24"/>
                <w:szCs w:val="24"/>
              </w:rPr>
              <w:t>Band assignment</w:t>
            </w:r>
          </w:p>
        </w:tc>
      </w:tr>
      <w:tr w:rsidR="00741A5C" w:rsidTr="00741A5C">
        <w:tc>
          <w:tcPr>
            <w:tcW w:w="768" w:type="pct"/>
          </w:tcPr>
          <w:p w:rsidR="00741A5C" w:rsidRDefault="009D29E0">
            <w:pPr>
              <w:widowControl/>
              <w:jc w:val="center"/>
              <w:rPr>
                <w:rFonts w:eastAsia="DengXian" w:cs="Times New Roman"/>
                <w:kern w:val="0"/>
                <w:sz w:val="24"/>
                <w:szCs w:val="24"/>
              </w:rPr>
            </w:pPr>
            <w:r>
              <w:rPr>
                <w:rFonts w:eastAsia="DengXian" w:cs="Times New Roman"/>
                <w:kern w:val="0"/>
                <w:sz w:val="24"/>
                <w:szCs w:val="24"/>
              </w:rPr>
              <w:t>1</w:t>
            </w:r>
          </w:p>
        </w:tc>
        <w:tc>
          <w:tcPr>
            <w:tcW w:w="1878" w:type="pct"/>
          </w:tcPr>
          <w:p w:rsidR="00741A5C" w:rsidRDefault="009D29E0">
            <w:pPr>
              <w:widowControl/>
              <w:jc w:val="center"/>
              <w:rPr>
                <w:rFonts w:eastAsia="DengXian" w:cs="Times New Roman"/>
                <w:kern w:val="0"/>
                <w:sz w:val="24"/>
                <w:szCs w:val="24"/>
              </w:rPr>
            </w:pPr>
            <w:r>
              <w:rPr>
                <w:rFonts w:eastAsia="DengXian" w:cs="Times New Roman"/>
                <w:kern w:val="0"/>
                <w:sz w:val="24"/>
                <w:szCs w:val="24"/>
              </w:rPr>
              <w:t>340</w:t>
            </w:r>
            <w:r>
              <w:rPr>
                <w:rFonts w:eastAsia="DengXian" w:cs="Times New Roman" w:hint="eastAsia"/>
                <w:kern w:val="0"/>
                <w:sz w:val="24"/>
                <w:szCs w:val="24"/>
              </w:rPr>
              <w:t>0-3420</w:t>
            </w:r>
          </w:p>
        </w:tc>
        <w:tc>
          <w:tcPr>
            <w:tcW w:w="2354" w:type="pct"/>
          </w:tcPr>
          <w:p w:rsidR="00741A5C" w:rsidRDefault="009D29E0">
            <w:pPr>
              <w:widowControl/>
              <w:jc w:val="center"/>
              <w:rPr>
                <w:rFonts w:eastAsia="DengXian" w:cs="Times New Roman"/>
                <w:kern w:val="0"/>
                <w:sz w:val="24"/>
                <w:szCs w:val="24"/>
              </w:rPr>
            </w:pPr>
            <w:r>
              <w:rPr>
                <w:rFonts w:eastAsia="DengXian" w:cs="Times New Roman"/>
                <w:kern w:val="0"/>
                <w:sz w:val="24"/>
                <w:szCs w:val="24"/>
              </w:rPr>
              <w:t>O-H stretching</w:t>
            </w:r>
          </w:p>
        </w:tc>
      </w:tr>
      <w:tr w:rsidR="00741A5C" w:rsidTr="00741A5C">
        <w:tc>
          <w:tcPr>
            <w:tcW w:w="768" w:type="pct"/>
          </w:tcPr>
          <w:p w:rsidR="00741A5C" w:rsidRDefault="009D29E0">
            <w:pPr>
              <w:widowControl/>
              <w:jc w:val="center"/>
              <w:rPr>
                <w:rFonts w:eastAsia="DengXian" w:cs="Times New Roman"/>
                <w:kern w:val="0"/>
                <w:sz w:val="24"/>
                <w:szCs w:val="24"/>
              </w:rPr>
            </w:pPr>
            <w:r>
              <w:rPr>
                <w:rFonts w:eastAsia="DengXian" w:cs="Times New Roman"/>
                <w:kern w:val="0"/>
                <w:sz w:val="24"/>
                <w:szCs w:val="24"/>
              </w:rPr>
              <w:t>2</w:t>
            </w:r>
          </w:p>
        </w:tc>
        <w:tc>
          <w:tcPr>
            <w:tcW w:w="1878" w:type="pct"/>
          </w:tcPr>
          <w:p w:rsidR="00741A5C" w:rsidRDefault="009D29E0">
            <w:pPr>
              <w:widowControl/>
              <w:jc w:val="center"/>
              <w:rPr>
                <w:rFonts w:eastAsia="DengXian" w:cs="Times New Roman"/>
                <w:kern w:val="0"/>
                <w:sz w:val="24"/>
                <w:szCs w:val="24"/>
              </w:rPr>
            </w:pPr>
            <w:r>
              <w:rPr>
                <w:rFonts w:eastAsia="DengXian" w:cs="Times New Roman" w:hint="eastAsia"/>
                <w:kern w:val="0"/>
                <w:sz w:val="24"/>
                <w:szCs w:val="24"/>
              </w:rPr>
              <w:t>2840-2980</w:t>
            </w:r>
          </w:p>
        </w:tc>
        <w:tc>
          <w:tcPr>
            <w:tcW w:w="2354" w:type="pct"/>
          </w:tcPr>
          <w:p w:rsidR="00741A5C" w:rsidRDefault="009D29E0">
            <w:pPr>
              <w:widowControl/>
              <w:jc w:val="center"/>
              <w:rPr>
                <w:rFonts w:eastAsia="DengXian" w:cs="Times New Roman"/>
                <w:kern w:val="0"/>
                <w:sz w:val="24"/>
                <w:szCs w:val="24"/>
              </w:rPr>
            </w:pPr>
            <w:r>
              <w:rPr>
                <w:rFonts w:eastAsia="DengXian" w:cs="Times New Roman"/>
                <w:kern w:val="0"/>
                <w:sz w:val="24"/>
                <w:szCs w:val="24"/>
              </w:rPr>
              <w:t>C-H vibrations</w:t>
            </w:r>
          </w:p>
        </w:tc>
      </w:tr>
      <w:tr w:rsidR="00741A5C" w:rsidTr="00741A5C">
        <w:tc>
          <w:tcPr>
            <w:tcW w:w="768" w:type="pct"/>
          </w:tcPr>
          <w:p w:rsidR="00741A5C" w:rsidRDefault="009D29E0">
            <w:pPr>
              <w:widowControl/>
              <w:jc w:val="center"/>
              <w:rPr>
                <w:rFonts w:eastAsia="DengXian" w:cs="Times New Roman"/>
                <w:kern w:val="0"/>
                <w:sz w:val="24"/>
                <w:szCs w:val="24"/>
              </w:rPr>
            </w:pPr>
            <w:r>
              <w:rPr>
                <w:rFonts w:eastAsia="DengXian" w:cs="Times New Roman" w:hint="eastAsia"/>
                <w:kern w:val="0"/>
                <w:sz w:val="24"/>
                <w:szCs w:val="24"/>
              </w:rPr>
              <w:t>3</w:t>
            </w:r>
          </w:p>
        </w:tc>
        <w:tc>
          <w:tcPr>
            <w:tcW w:w="1878" w:type="pct"/>
          </w:tcPr>
          <w:p w:rsidR="00741A5C" w:rsidRDefault="009D29E0">
            <w:pPr>
              <w:widowControl/>
              <w:jc w:val="center"/>
              <w:rPr>
                <w:rFonts w:eastAsia="DengXian" w:cs="Times New Roman"/>
                <w:kern w:val="0"/>
                <w:sz w:val="24"/>
                <w:szCs w:val="24"/>
              </w:rPr>
            </w:pPr>
            <w:r>
              <w:rPr>
                <w:rFonts w:eastAsia="DengXian" w:cs="Times New Roman" w:hint="eastAsia"/>
                <w:kern w:val="0"/>
                <w:sz w:val="24"/>
                <w:szCs w:val="24"/>
              </w:rPr>
              <w:t>1650-1655</w:t>
            </w:r>
          </w:p>
        </w:tc>
        <w:tc>
          <w:tcPr>
            <w:tcW w:w="2354" w:type="pct"/>
          </w:tcPr>
          <w:p w:rsidR="00741A5C" w:rsidRDefault="009D29E0">
            <w:pPr>
              <w:widowControl/>
              <w:jc w:val="center"/>
              <w:rPr>
                <w:rFonts w:eastAsia="DengXian" w:cs="Times New Roman"/>
                <w:kern w:val="0"/>
                <w:sz w:val="24"/>
                <w:szCs w:val="24"/>
              </w:rPr>
            </w:pPr>
            <w:r>
              <w:rPr>
                <w:rFonts w:eastAsia="DengXian" w:cs="Times New Roman"/>
                <w:kern w:val="0"/>
                <w:sz w:val="24"/>
                <w:szCs w:val="24"/>
              </w:rPr>
              <w:t>C-O stretch in conjugated</w:t>
            </w:r>
          </w:p>
          <w:p w:rsidR="00741A5C" w:rsidRDefault="009D29E0">
            <w:pPr>
              <w:widowControl/>
              <w:jc w:val="center"/>
              <w:rPr>
                <w:rFonts w:eastAsia="DengXian" w:cs="Times New Roman"/>
                <w:kern w:val="0"/>
                <w:sz w:val="24"/>
                <w:szCs w:val="24"/>
              </w:rPr>
            </w:pPr>
            <w:r>
              <w:rPr>
                <w:rFonts w:eastAsia="DengXian" w:cs="Times New Roman"/>
                <w:kern w:val="0"/>
                <w:sz w:val="24"/>
                <w:szCs w:val="24"/>
              </w:rPr>
              <w:t>p-substituted aryl ketones</w:t>
            </w:r>
          </w:p>
        </w:tc>
      </w:tr>
      <w:tr w:rsidR="00741A5C" w:rsidTr="00741A5C">
        <w:tc>
          <w:tcPr>
            <w:tcW w:w="768" w:type="pct"/>
          </w:tcPr>
          <w:p w:rsidR="00741A5C" w:rsidRDefault="009D29E0">
            <w:pPr>
              <w:widowControl/>
              <w:jc w:val="center"/>
              <w:rPr>
                <w:rFonts w:eastAsia="DengXian" w:cs="Times New Roman"/>
                <w:kern w:val="0"/>
                <w:sz w:val="24"/>
                <w:szCs w:val="24"/>
              </w:rPr>
            </w:pPr>
            <w:r>
              <w:rPr>
                <w:rFonts w:eastAsia="DengXian" w:cs="Times New Roman" w:hint="eastAsia"/>
                <w:kern w:val="0"/>
                <w:sz w:val="24"/>
                <w:szCs w:val="24"/>
              </w:rPr>
              <w:t>4</w:t>
            </w:r>
          </w:p>
        </w:tc>
        <w:tc>
          <w:tcPr>
            <w:tcW w:w="1878" w:type="pct"/>
          </w:tcPr>
          <w:p w:rsidR="00741A5C" w:rsidRDefault="009D29E0">
            <w:pPr>
              <w:widowControl/>
              <w:jc w:val="center"/>
              <w:rPr>
                <w:rFonts w:eastAsia="DengXian" w:cs="Times New Roman"/>
                <w:kern w:val="0"/>
                <w:sz w:val="24"/>
                <w:szCs w:val="24"/>
              </w:rPr>
            </w:pPr>
            <w:r>
              <w:rPr>
                <w:rFonts w:eastAsia="DengXian" w:cs="Times New Roman" w:hint="eastAsia"/>
                <w:kern w:val="0"/>
                <w:sz w:val="24"/>
                <w:szCs w:val="24"/>
              </w:rPr>
              <w:t>1500-1690</w:t>
            </w:r>
          </w:p>
        </w:tc>
        <w:tc>
          <w:tcPr>
            <w:tcW w:w="2354" w:type="pct"/>
          </w:tcPr>
          <w:p w:rsidR="00741A5C" w:rsidRDefault="009D29E0">
            <w:pPr>
              <w:widowControl/>
              <w:jc w:val="center"/>
              <w:rPr>
                <w:rFonts w:eastAsia="DengXian" w:cs="Times New Roman"/>
                <w:kern w:val="0"/>
                <w:sz w:val="24"/>
                <w:szCs w:val="24"/>
              </w:rPr>
            </w:pPr>
            <w:r>
              <w:rPr>
                <w:rFonts w:eastAsia="DengXian" w:cs="Times New Roman"/>
                <w:kern w:val="0"/>
                <w:sz w:val="24"/>
                <w:szCs w:val="24"/>
              </w:rPr>
              <w:t>C=C stretching vibration peak in benzene ring</w:t>
            </w:r>
          </w:p>
        </w:tc>
      </w:tr>
      <w:tr w:rsidR="00741A5C" w:rsidTr="00741A5C">
        <w:tc>
          <w:tcPr>
            <w:tcW w:w="768" w:type="pct"/>
          </w:tcPr>
          <w:p w:rsidR="00741A5C" w:rsidRDefault="009D29E0">
            <w:pPr>
              <w:widowControl/>
              <w:jc w:val="center"/>
              <w:rPr>
                <w:rFonts w:eastAsia="DengXian" w:cs="Times New Roman"/>
                <w:kern w:val="0"/>
                <w:sz w:val="24"/>
                <w:szCs w:val="24"/>
              </w:rPr>
            </w:pPr>
            <w:r>
              <w:rPr>
                <w:rFonts w:eastAsia="DengXian" w:cs="Times New Roman" w:hint="eastAsia"/>
                <w:kern w:val="0"/>
                <w:sz w:val="24"/>
                <w:szCs w:val="24"/>
              </w:rPr>
              <w:t>5</w:t>
            </w:r>
          </w:p>
        </w:tc>
        <w:tc>
          <w:tcPr>
            <w:tcW w:w="1878" w:type="pct"/>
          </w:tcPr>
          <w:p w:rsidR="00741A5C" w:rsidRDefault="009D29E0">
            <w:pPr>
              <w:widowControl/>
              <w:jc w:val="center"/>
              <w:rPr>
                <w:rFonts w:eastAsia="DengXian" w:cs="Times New Roman"/>
                <w:kern w:val="0"/>
                <w:sz w:val="24"/>
                <w:szCs w:val="24"/>
              </w:rPr>
            </w:pPr>
            <w:r>
              <w:rPr>
                <w:rFonts w:eastAsia="DengXian" w:cs="Times New Roman" w:hint="eastAsia"/>
                <w:kern w:val="0"/>
                <w:sz w:val="24"/>
                <w:szCs w:val="24"/>
              </w:rPr>
              <w:t>1000-1050</w:t>
            </w:r>
          </w:p>
        </w:tc>
        <w:tc>
          <w:tcPr>
            <w:tcW w:w="2354" w:type="pct"/>
          </w:tcPr>
          <w:p w:rsidR="00741A5C" w:rsidRDefault="009D29E0">
            <w:pPr>
              <w:widowControl/>
              <w:jc w:val="center"/>
              <w:rPr>
                <w:rFonts w:eastAsia="DengXian" w:cs="Times New Roman"/>
                <w:kern w:val="0"/>
                <w:sz w:val="24"/>
                <w:szCs w:val="24"/>
              </w:rPr>
            </w:pPr>
            <w:r>
              <w:rPr>
                <w:rFonts w:eastAsia="DengXian" w:cs="Times New Roman"/>
                <w:kern w:val="0"/>
                <w:sz w:val="24"/>
                <w:szCs w:val="24"/>
              </w:rPr>
              <w:t xml:space="preserve">C-O in </w:t>
            </w:r>
            <w:proofErr w:type="spellStart"/>
            <w:r>
              <w:rPr>
                <w:rFonts w:eastAsia="DengXian" w:cs="Times New Roman"/>
                <w:kern w:val="0"/>
                <w:sz w:val="24"/>
                <w:szCs w:val="24"/>
              </w:rPr>
              <w:t>guaiacyl</w:t>
            </w:r>
            <w:proofErr w:type="spellEnd"/>
            <w:r>
              <w:rPr>
                <w:rFonts w:eastAsia="DengXian" w:cs="Times New Roman"/>
                <w:kern w:val="0"/>
                <w:sz w:val="24"/>
                <w:szCs w:val="24"/>
              </w:rPr>
              <w:t xml:space="preserve"> group</w:t>
            </w:r>
          </w:p>
        </w:tc>
      </w:tr>
    </w:tbl>
    <w:p w:rsidR="00741A5C" w:rsidRDefault="00741A5C">
      <w:pPr>
        <w:widowControl/>
        <w:jc w:val="left"/>
        <w:rPr>
          <w:rFonts w:eastAsia="DengXian" w:cs="Times New Roman"/>
          <w:kern w:val="0"/>
          <w:sz w:val="24"/>
          <w:szCs w:val="24"/>
        </w:rPr>
        <w:sectPr w:rsidR="00741A5C">
          <w:pgSz w:w="11906" w:h="16838"/>
          <w:pgMar w:top="1440" w:right="1800" w:bottom="1440" w:left="1800" w:header="851" w:footer="992" w:gutter="0"/>
          <w:cols w:space="720"/>
          <w:docGrid w:type="lines" w:linePitch="326"/>
        </w:sectPr>
      </w:pPr>
    </w:p>
    <w:p w:rsidR="00741A5C" w:rsidRDefault="009D29E0">
      <w:pPr>
        <w:spacing w:line="480" w:lineRule="auto"/>
        <w:rPr>
          <w:rFonts w:eastAsia="SimSun" w:cs="Times New Roman"/>
          <w:b/>
          <w:sz w:val="24"/>
          <w:szCs w:val="24"/>
        </w:rPr>
      </w:pPr>
      <w:r>
        <w:rPr>
          <w:rFonts w:eastAsia="DengXian" w:cs="Times New Roman"/>
          <w:b/>
          <w:sz w:val="24"/>
          <w:szCs w:val="24"/>
        </w:rPr>
        <w:lastRenderedPageBreak/>
        <w:t xml:space="preserve">Text S1 </w:t>
      </w:r>
      <w:r>
        <w:rPr>
          <w:rFonts w:cs="Times New Roman"/>
          <w:b/>
          <w:sz w:val="24"/>
          <w:szCs w:val="24"/>
        </w:rPr>
        <w:t xml:space="preserve">ROS </w:t>
      </w:r>
      <w:bookmarkStart w:id="6" w:name="_Hlk169626026"/>
      <w:r>
        <w:rPr>
          <w:rFonts w:eastAsia="SimSun" w:cs="Times New Roman"/>
          <w:b/>
          <w:sz w:val="24"/>
          <w:szCs w:val="24"/>
        </w:rPr>
        <w:t>measurement</w:t>
      </w:r>
      <w:bookmarkEnd w:id="6"/>
    </w:p>
    <w:p w:rsidR="00741A5C" w:rsidRDefault="009D29E0">
      <w:pPr>
        <w:adjustRightInd w:val="0"/>
        <w:snapToGrid w:val="0"/>
        <w:spacing w:line="480" w:lineRule="auto"/>
        <w:rPr>
          <w:rFonts w:cs="Times New Roman"/>
          <w:b/>
          <w:bCs/>
          <w:sz w:val="24"/>
          <w:szCs w:val="24"/>
        </w:rPr>
      </w:pPr>
      <w:r>
        <w:rPr>
          <w:rFonts w:cs="Times New Roman"/>
          <w:b/>
          <w:bCs/>
          <w:sz w:val="24"/>
          <w:szCs w:val="24"/>
        </w:rPr>
        <w:t>The parameters of electron paramagnetic resonance (EPR) spectrometer</w:t>
      </w:r>
    </w:p>
    <w:p w:rsidR="00741A5C" w:rsidRDefault="009D29E0">
      <w:pPr>
        <w:adjustRightInd w:val="0"/>
        <w:snapToGrid w:val="0"/>
        <w:spacing w:line="480" w:lineRule="auto"/>
        <w:ind w:firstLineChars="200" w:firstLine="480"/>
        <w:rPr>
          <w:rFonts w:cs="Times New Roman"/>
          <w:sz w:val="24"/>
          <w:szCs w:val="24"/>
        </w:rPr>
      </w:pPr>
      <w:r>
        <w:rPr>
          <w:rFonts w:cs="Times New Roman"/>
          <w:sz w:val="24"/>
          <w:szCs w:val="24"/>
        </w:rPr>
        <w:t xml:space="preserve">EPR instrument (Bruker, </w:t>
      </w:r>
      <w:proofErr w:type="spellStart"/>
      <w:r>
        <w:rPr>
          <w:rFonts w:cs="Times New Roman"/>
          <w:sz w:val="24"/>
          <w:szCs w:val="24"/>
        </w:rPr>
        <w:t>Elexsys</w:t>
      </w:r>
      <w:proofErr w:type="spellEnd"/>
      <w:r>
        <w:rPr>
          <w:rFonts w:cs="Times New Roman"/>
          <w:sz w:val="24"/>
          <w:szCs w:val="24"/>
        </w:rPr>
        <w:t xml:space="preserve"> II E500-CW-EPR) operating parameters were center field 3500 G; microwave frequency 9.8 GHz; microwave power 2.0 </w:t>
      </w:r>
      <w:proofErr w:type="spellStart"/>
      <w:r>
        <w:rPr>
          <w:rFonts w:cs="Times New Roman"/>
          <w:sz w:val="24"/>
          <w:szCs w:val="24"/>
        </w:rPr>
        <w:t>mW</w:t>
      </w:r>
      <w:proofErr w:type="spellEnd"/>
      <w:r>
        <w:rPr>
          <w:rFonts w:cs="Times New Roman"/>
          <w:sz w:val="24"/>
          <w:szCs w:val="24"/>
        </w:rPr>
        <w:t>; modulation frequency 4.0 G; modulation amplitude 4.0 G; sweep width 200 G; receiver gain 3.54 × 10</w:t>
      </w:r>
      <w:r>
        <w:rPr>
          <w:rFonts w:cs="Times New Roman"/>
          <w:sz w:val="24"/>
          <w:szCs w:val="24"/>
          <w:vertAlign w:val="superscript"/>
        </w:rPr>
        <w:t>4</w:t>
      </w:r>
      <w:r>
        <w:rPr>
          <w:rFonts w:cs="Times New Roman"/>
          <w:sz w:val="24"/>
          <w:szCs w:val="24"/>
        </w:rPr>
        <w:t xml:space="preserve">; time constant 41.0 </w:t>
      </w:r>
      <w:proofErr w:type="spellStart"/>
      <w:r>
        <w:rPr>
          <w:rFonts w:cs="Times New Roman"/>
          <w:sz w:val="24"/>
          <w:szCs w:val="24"/>
        </w:rPr>
        <w:t>ms</w:t>
      </w:r>
      <w:proofErr w:type="spellEnd"/>
      <w:r>
        <w:rPr>
          <w:rFonts w:cs="Times New Roman"/>
          <w:sz w:val="24"/>
          <w:szCs w:val="24"/>
        </w:rPr>
        <w:t xml:space="preserve">; sweep time 15 s; 15 scans. </w:t>
      </w:r>
    </w:p>
    <w:p w:rsidR="00741A5C" w:rsidRDefault="009D29E0">
      <w:pPr>
        <w:adjustRightInd w:val="0"/>
        <w:snapToGrid w:val="0"/>
        <w:spacing w:line="480" w:lineRule="auto"/>
        <w:rPr>
          <w:rFonts w:cs="Times New Roman"/>
          <w:b/>
          <w:bCs/>
          <w:sz w:val="24"/>
          <w:szCs w:val="24"/>
        </w:rPr>
      </w:pPr>
      <w:r>
        <w:rPr>
          <w:rFonts w:cs="Times New Roman"/>
          <w:b/>
          <w:bCs/>
          <w:sz w:val="24"/>
          <w:szCs w:val="24"/>
        </w:rPr>
        <w:t>Quantitative analysis of •O</w:t>
      </w:r>
      <w:r>
        <w:rPr>
          <w:rFonts w:cs="Times New Roman"/>
          <w:b/>
          <w:bCs/>
          <w:sz w:val="24"/>
          <w:szCs w:val="24"/>
          <w:vertAlign w:val="subscript"/>
        </w:rPr>
        <w:t>2</w:t>
      </w:r>
      <w:r>
        <w:rPr>
          <w:rFonts w:cs="Times New Roman" w:hint="eastAsia"/>
          <w:b/>
          <w:bCs/>
          <w:sz w:val="24"/>
          <w:szCs w:val="24"/>
          <w:vertAlign w:val="superscript"/>
        </w:rPr>
        <w:t>-</w:t>
      </w:r>
      <w:r>
        <w:rPr>
          <w:rFonts w:cs="Times New Roman"/>
          <w:b/>
          <w:bCs/>
          <w:sz w:val="24"/>
          <w:szCs w:val="24"/>
          <w:vertAlign w:val="superscript"/>
        </w:rPr>
        <w:t xml:space="preserve"> </w:t>
      </w:r>
      <w:r>
        <w:rPr>
          <w:rFonts w:cs="Times New Roman"/>
          <w:b/>
          <w:bCs/>
          <w:sz w:val="24"/>
          <w:szCs w:val="24"/>
        </w:rPr>
        <w:t>and •OH</w:t>
      </w:r>
    </w:p>
    <w:p w:rsidR="00741A5C" w:rsidRDefault="009D29E0">
      <w:pPr>
        <w:spacing w:line="480" w:lineRule="auto"/>
        <w:rPr>
          <w:rFonts w:ascii="DengXian" w:eastAsia="DengXian" w:hAnsi="DengXian" w:cs="Times New Roman"/>
        </w:rPr>
      </w:pPr>
      <w:r>
        <w:rPr>
          <w:rFonts w:cs="Times New Roman"/>
          <w:sz w:val="24"/>
          <w:szCs w:val="24"/>
        </w:rPr>
        <w:t xml:space="preserve">The formation of </w:t>
      </w:r>
      <w:r>
        <w:rPr>
          <w:rFonts w:cs="Times New Roman"/>
          <w:bCs/>
          <w:sz w:val="24"/>
          <w:szCs w:val="24"/>
        </w:rPr>
        <w:t>•OH</w:t>
      </w:r>
      <w:r>
        <w:rPr>
          <w:rFonts w:cs="Times New Roman"/>
          <w:sz w:val="24"/>
          <w:szCs w:val="24"/>
        </w:rPr>
        <w:t xml:space="preserve"> </w:t>
      </w:r>
      <w:r>
        <w:rPr>
          <w:rFonts w:cs="Times New Roman"/>
          <w:bCs/>
          <w:sz w:val="24"/>
          <w:szCs w:val="24"/>
        </w:rPr>
        <w:t>and •O</w:t>
      </w:r>
      <w:r>
        <w:rPr>
          <w:rFonts w:cs="Times New Roman"/>
          <w:bCs/>
          <w:sz w:val="24"/>
          <w:szCs w:val="24"/>
          <w:vertAlign w:val="subscript"/>
        </w:rPr>
        <w:t>2</w:t>
      </w:r>
      <w:r>
        <w:rPr>
          <w:rFonts w:cs="Times New Roman" w:hint="eastAsia"/>
          <w:bCs/>
          <w:sz w:val="24"/>
          <w:szCs w:val="24"/>
          <w:vertAlign w:val="superscript"/>
        </w:rPr>
        <w:t>-</w:t>
      </w:r>
      <w:r>
        <w:rPr>
          <w:rFonts w:cs="Times New Roman"/>
          <w:bCs/>
          <w:sz w:val="24"/>
          <w:szCs w:val="24"/>
          <w:vertAlign w:val="superscript"/>
        </w:rPr>
        <w:t xml:space="preserve"> </w:t>
      </w:r>
      <w:r>
        <w:rPr>
          <w:rFonts w:cs="Times New Roman"/>
          <w:sz w:val="24"/>
          <w:szCs w:val="24"/>
        </w:rPr>
        <w:t>w</w:t>
      </w:r>
      <w:r>
        <w:rPr>
          <w:rFonts w:cs="Times New Roman" w:hint="eastAsia"/>
          <w:sz w:val="24"/>
          <w:szCs w:val="24"/>
        </w:rPr>
        <w:t>ere</w:t>
      </w:r>
      <w:r>
        <w:rPr>
          <w:rFonts w:cs="Times New Roman"/>
          <w:sz w:val="24"/>
          <w:szCs w:val="24"/>
        </w:rPr>
        <w:t xml:space="preserve"> determined using a fluorescence probe method with </w:t>
      </w:r>
      <w:r>
        <w:rPr>
          <w:rFonts w:cs="Times New Roman" w:hint="eastAsia"/>
          <w:sz w:val="24"/>
          <w:szCs w:val="24"/>
        </w:rPr>
        <w:t>dimethyl sulfoxide</w:t>
      </w:r>
      <w:r>
        <w:rPr>
          <w:rFonts w:cs="Times New Roman"/>
          <w:sz w:val="24"/>
          <w:szCs w:val="24"/>
        </w:rPr>
        <w:t xml:space="preserve"> and 2,3-bis(2-methoxy-4-nitro-5-sulfophenyl)-5-carboxypyridine tetrazolium [XTT]</w:t>
      </w:r>
      <w:r>
        <w:rPr>
          <w:rFonts w:eastAsia="DengXian" w:cs="Times New Roman"/>
          <w:sz w:val="24"/>
          <w:vertAlign w:val="superscript"/>
        </w:rPr>
        <w:fldChar w:fldCharType="begin"/>
      </w:r>
      <w:r>
        <w:rPr>
          <w:rFonts w:eastAsia="DengXian" w:cs="Times New Roman"/>
          <w:sz w:val="24"/>
          <w:vertAlign w:val="superscript"/>
        </w:rPr>
        <w:instrText xml:space="preserve"> ADDIN NE.Ref.{7ABA488B-B74C-4990-8687-A776F57D5B8C}</w:instrText>
      </w:r>
      <w:r>
        <w:rPr>
          <w:rFonts w:eastAsia="DengXian" w:cs="Times New Roman"/>
          <w:sz w:val="24"/>
          <w:vertAlign w:val="superscript"/>
        </w:rPr>
        <w:fldChar w:fldCharType="separate"/>
      </w:r>
      <w:r>
        <w:rPr>
          <w:rFonts w:cs="Times New Roman"/>
          <w:color w:val="080000"/>
          <w:kern w:val="0"/>
          <w:sz w:val="24"/>
          <w:szCs w:val="24"/>
        </w:rPr>
        <w:t>[1]</w:t>
      </w:r>
      <w:r>
        <w:rPr>
          <w:rFonts w:eastAsia="DengXian" w:cs="Times New Roman"/>
          <w:sz w:val="24"/>
          <w:vertAlign w:val="superscript"/>
        </w:rPr>
        <w:fldChar w:fldCharType="end"/>
      </w:r>
      <w:r>
        <w:rPr>
          <w:rFonts w:cs="Times New Roman"/>
          <w:sz w:val="24"/>
          <w:szCs w:val="24"/>
        </w:rPr>
        <w:t xml:space="preserve">. Briefly, 0.05 g of sludge sample was mixed with 5 mL of 0.05 </w:t>
      </w:r>
      <w:proofErr w:type="spellStart"/>
      <w:r>
        <w:rPr>
          <w:rFonts w:cs="Times New Roman"/>
          <w:sz w:val="24"/>
          <w:szCs w:val="24"/>
        </w:rPr>
        <w:t>mM</w:t>
      </w:r>
      <w:proofErr w:type="spellEnd"/>
      <w:r>
        <w:rPr>
          <w:rFonts w:cs="Times New Roman"/>
          <w:sz w:val="24"/>
          <w:szCs w:val="24"/>
        </w:rPr>
        <w:t xml:space="preserve"> XTT solution and shaken under dark conditions for 24 h. Subsequently, the mixture was centrifuged at 7000 × g for 5 min, and the resulting supernatant was collected and filtered through a syringe fitted with a 0.45 </w:t>
      </w:r>
      <w:proofErr w:type="spellStart"/>
      <w:r>
        <w:rPr>
          <w:rFonts w:cs="Times New Roman"/>
          <w:sz w:val="24"/>
          <w:szCs w:val="24"/>
        </w:rPr>
        <w:t>μm</w:t>
      </w:r>
      <w:proofErr w:type="spellEnd"/>
      <w:r>
        <w:rPr>
          <w:rFonts w:cs="Times New Roman"/>
          <w:sz w:val="24"/>
          <w:szCs w:val="24"/>
        </w:rPr>
        <w:t xml:space="preserve"> nylon </w:t>
      </w:r>
      <w:proofErr w:type="spellStart"/>
      <w:r>
        <w:rPr>
          <w:rFonts w:cs="Times New Roman"/>
          <w:sz w:val="24"/>
          <w:szCs w:val="24"/>
        </w:rPr>
        <w:t>organophilic</w:t>
      </w:r>
      <w:proofErr w:type="spellEnd"/>
      <w:r>
        <w:rPr>
          <w:rFonts w:cs="Times New Roman"/>
          <w:sz w:val="24"/>
          <w:szCs w:val="24"/>
        </w:rPr>
        <w:t xml:space="preserve"> membrane. Finally, XTT formazan in the filtrate was determined using an Evolution 201 UV-visible spectrophotometer (</w:t>
      </w:r>
      <w:proofErr w:type="spellStart"/>
      <w:r>
        <w:rPr>
          <w:rFonts w:cs="Times New Roman"/>
          <w:sz w:val="24"/>
          <w:szCs w:val="24"/>
        </w:rPr>
        <w:t>Thermo</w:t>
      </w:r>
      <w:proofErr w:type="spellEnd"/>
      <w:r>
        <w:rPr>
          <w:rFonts w:cs="Times New Roman"/>
          <w:sz w:val="24"/>
          <w:szCs w:val="24"/>
        </w:rPr>
        <w:t xml:space="preserve"> Scientific, USA) at a wavelength of 475 nm (= 23800 M</w:t>
      </w:r>
      <w:r>
        <w:rPr>
          <w:rFonts w:cs="Times New Roman"/>
          <w:sz w:val="24"/>
          <w:szCs w:val="24"/>
          <w:vertAlign w:val="superscript"/>
        </w:rPr>
        <w:t>-1</w:t>
      </w:r>
      <w:r>
        <w:rPr>
          <w:rFonts w:cs="Times New Roman"/>
          <w:sz w:val="24"/>
          <w:szCs w:val="24"/>
        </w:rPr>
        <w:t>cm</w:t>
      </w:r>
      <w:r>
        <w:rPr>
          <w:rFonts w:cs="Times New Roman"/>
          <w:sz w:val="24"/>
          <w:szCs w:val="24"/>
          <w:vertAlign w:val="superscript"/>
        </w:rPr>
        <w:t>-1</w:t>
      </w:r>
      <w:r>
        <w:rPr>
          <w:rFonts w:cs="Times New Roman"/>
          <w:sz w:val="24"/>
          <w:szCs w:val="24"/>
        </w:rPr>
        <w:t>).</w:t>
      </w:r>
    </w:p>
    <w:p w:rsidR="00741A5C" w:rsidRDefault="009D29E0">
      <w:pPr>
        <w:adjustRightInd w:val="0"/>
        <w:snapToGrid w:val="0"/>
        <w:spacing w:line="480" w:lineRule="auto"/>
        <w:ind w:firstLineChars="200" w:firstLine="480"/>
        <w:rPr>
          <w:rFonts w:cs="Times New Roman"/>
          <w:b/>
          <w:bCs/>
          <w:sz w:val="24"/>
          <w:szCs w:val="24"/>
        </w:rPr>
      </w:pPr>
      <w:r>
        <w:rPr>
          <w:rFonts w:cs="Times New Roman"/>
          <w:sz w:val="24"/>
          <w:szCs w:val="24"/>
        </w:rPr>
        <w:t xml:space="preserve"> C = A × v /</w:t>
      </w:r>
      <w:proofErr w:type="gramStart"/>
      <w:r>
        <w:rPr>
          <w:rFonts w:cs="Times New Roman"/>
          <w:sz w:val="24"/>
          <w:szCs w:val="24"/>
        </w:rPr>
        <w:t>( r</w:t>
      </w:r>
      <w:proofErr w:type="gramEnd"/>
      <w:r>
        <w:rPr>
          <w:rFonts w:cs="Times New Roman"/>
          <w:sz w:val="24"/>
          <w:szCs w:val="24"/>
        </w:rPr>
        <w:t xml:space="preserve"> × l × m × 2)                                        (s1)</w:t>
      </w:r>
    </w:p>
    <w:p w:rsidR="00741A5C" w:rsidRDefault="009D29E0">
      <w:pPr>
        <w:adjustRightInd w:val="0"/>
        <w:snapToGrid w:val="0"/>
        <w:spacing w:line="480" w:lineRule="auto"/>
        <w:ind w:firstLineChars="200" w:firstLine="480"/>
        <w:rPr>
          <w:rFonts w:cs="Times New Roman"/>
          <w:sz w:val="24"/>
          <w:szCs w:val="24"/>
        </w:rPr>
      </w:pPr>
      <w:r>
        <w:rPr>
          <w:rFonts w:cs="Times New Roman"/>
          <w:sz w:val="24"/>
          <w:szCs w:val="24"/>
        </w:rPr>
        <w:t xml:space="preserve">where C is the concentration of </w:t>
      </w:r>
      <w:r>
        <w:rPr>
          <w:rFonts w:cs="Times New Roman"/>
          <w:bCs/>
          <w:sz w:val="24"/>
          <w:szCs w:val="24"/>
        </w:rPr>
        <w:t>•O</w:t>
      </w:r>
      <w:r>
        <w:rPr>
          <w:rFonts w:cs="Times New Roman"/>
          <w:bCs/>
          <w:sz w:val="24"/>
          <w:szCs w:val="24"/>
          <w:vertAlign w:val="subscript"/>
        </w:rPr>
        <w:t>2</w:t>
      </w:r>
      <w:r>
        <w:rPr>
          <w:rFonts w:cs="Times New Roman" w:hint="eastAsia"/>
          <w:bCs/>
          <w:sz w:val="24"/>
          <w:szCs w:val="24"/>
          <w:vertAlign w:val="superscript"/>
        </w:rPr>
        <w:t>-</w:t>
      </w:r>
      <w:r>
        <w:rPr>
          <w:rFonts w:cs="Times New Roman"/>
          <w:bCs/>
          <w:sz w:val="24"/>
          <w:szCs w:val="24"/>
          <w:vertAlign w:val="superscript"/>
        </w:rPr>
        <w:t xml:space="preserve"> </w:t>
      </w:r>
      <w:r>
        <w:rPr>
          <w:rFonts w:cs="Times New Roman"/>
          <w:sz w:val="24"/>
          <w:szCs w:val="24"/>
        </w:rPr>
        <w:t xml:space="preserve">produced, A is the absorbance of XTT formaldehyde, v is the volume of XTT added (40 mL), </w:t>
      </w:r>
      <w:proofErr w:type="spellStart"/>
      <w:r>
        <w:rPr>
          <w:rFonts w:cs="Times New Roman"/>
          <w:sz w:val="24"/>
          <w:szCs w:val="24"/>
        </w:rPr>
        <w:t>r</w:t>
      </w:r>
      <w:proofErr w:type="spellEnd"/>
      <w:r>
        <w:rPr>
          <w:rFonts w:cs="Times New Roman"/>
          <w:sz w:val="24"/>
          <w:szCs w:val="24"/>
        </w:rPr>
        <w:t xml:space="preserve"> is the extinction coefficient of XTT formaldehyde (23,800 m- 1cm-1), l is the optical range length (1 cm), m is the mass of fresh soil (5.0 g), 2 is the conversion factor for the reaction between </w:t>
      </w:r>
      <w:r>
        <w:rPr>
          <w:rFonts w:cs="Times New Roman"/>
          <w:bCs/>
          <w:sz w:val="24"/>
          <w:szCs w:val="24"/>
        </w:rPr>
        <w:t>•O</w:t>
      </w:r>
      <w:r>
        <w:rPr>
          <w:rFonts w:cs="Times New Roman"/>
          <w:bCs/>
          <w:sz w:val="24"/>
          <w:szCs w:val="24"/>
          <w:vertAlign w:val="subscript"/>
        </w:rPr>
        <w:t>2</w:t>
      </w:r>
      <w:r>
        <w:rPr>
          <w:rFonts w:cs="Times New Roman" w:hint="eastAsia"/>
          <w:bCs/>
          <w:sz w:val="24"/>
          <w:szCs w:val="24"/>
          <w:vertAlign w:val="superscript"/>
        </w:rPr>
        <w:t>-</w:t>
      </w:r>
      <w:r>
        <w:rPr>
          <w:rFonts w:cs="Times New Roman"/>
          <w:bCs/>
          <w:sz w:val="24"/>
          <w:szCs w:val="24"/>
          <w:vertAlign w:val="superscript"/>
        </w:rPr>
        <w:t xml:space="preserve"> </w:t>
      </w:r>
      <w:r>
        <w:rPr>
          <w:rFonts w:cs="Times New Roman"/>
          <w:sz w:val="24"/>
          <w:szCs w:val="24"/>
        </w:rPr>
        <w:t>and XTT.</w:t>
      </w:r>
    </w:p>
    <w:p w:rsidR="00741A5C" w:rsidRDefault="009D29E0">
      <w:pPr>
        <w:spacing w:line="480" w:lineRule="auto"/>
        <w:ind w:firstLineChars="200" w:firstLine="480"/>
        <w:rPr>
          <w:rFonts w:cs="Times New Roman"/>
          <w:sz w:val="24"/>
          <w:szCs w:val="24"/>
        </w:rPr>
      </w:pPr>
      <w:r>
        <w:rPr>
          <w:rFonts w:cs="Times New Roman" w:hint="eastAsia"/>
          <w:sz w:val="24"/>
          <w:szCs w:val="24"/>
        </w:rPr>
        <w:t>•</w:t>
      </w:r>
      <w:r>
        <w:rPr>
          <w:rFonts w:cs="Times New Roman" w:hint="eastAsia"/>
          <w:sz w:val="24"/>
          <w:szCs w:val="24"/>
        </w:rPr>
        <w:t xml:space="preserve">OH was </w:t>
      </w:r>
      <w:proofErr w:type="spellStart"/>
      <w:r>
        <w:rPr>
          <w:rFonts w:cs="Times New Roman" w:hint="eastAsia"/>
          <w:sz w:val="24"/>
          <w:szCs w:val="24"/>
        </w:rPr>
        <w:t>quantificationally</w:t>
      </w:r>
      <w:proofErr w:type="spellEnd"/>
      <w:r>
        <w:rPr>
          <w:rFonts w:cs="Times New Roman" w:hint="eastAsia"/>
          <w:sz w:val="24"/>
          <w:szCs w:val="24"/>
        </w:rPr>
        <w:t xml:space="preserve"> detected after being captured by dimethyl sulfoxide (DMSO) to form formaldehyde (HCHO), which was reacted with 2,4- </w:t>
      </w:r>
      <w:proofErr w:type="spellStart"/>
      <w:r>
        <w:rPr>
          <w:rFonts w:cs="Times New Roman" w:hint="eastAsia"/>
          <w:sz w:val="24"/>
          <w:szCs w:val="24"/>
        </w:rPr>
        <w:lastRenderedPageBreak/>
        <w:t>Dinitrophenylhydrazine</w:t>
      </w:r>
      <w:proofErr w:type="spellEnd"/>
      <w:r>
        <w:rPr>
          <w:rFonts w:cs="Times New Roman" w:hint="eastAsia"/>
          <w:sz w:val="24"/>
          <w:szCs w:val="24"/>
        </w:rPr>
        <w:t xml:space="preserve"> (DNPH) to HCHO-DNPH (Tai et al., 2004). Briefly, 5 mL of the sample was mixed with 5 mL DMSO (100 </w:t>
      </w:r>
      <w:proofErr w:type="spellStart"/>
      <w:r>
        <w:rPr>
          <w:rFonts w:cs="Times New Roman" w:hint="eastAsia"/>
          <w:sz w:val="24"/>
          <w:szCs w:val="24"/>
        </w:rPr>
        <w:t>mM</w:t>
      </w:r>
      <w:proofErr w:type="spellEnd"/>
      <w:r>
        <w:rPr>
          <w:rFonts w:cs="Times New Roman" w:hint="eastAsia"/>
          <w:sz w:val="24"/>
          <w:szCs w:val="24"/>
        </w:rPr>
        <w:t>) immediately after collection, and a 10-minute vortex was conducted to ensure full reaction. After that, 1 mL of the solution was collected and mixed with 5 mL of H</w:t>
      </w:r>
      <w:r>
        <w:rPr>
          <w:rFonts w:cs="Times New Roman" w:hint="eastAsia"/>
          <w:sz w:val="24"/>
          <w:szCs w:val="24"/>
          <w:vertAlign w:val="subscript"/>
        </w:rPr>
        <w:t>3</w:t>
      </w:r>
      <w:r>
        <w:rPr>
          <w:rFonts w:cs="Times New Roman" w:hint="eastAsia"/>
          <w:sz w:val="24"/>
          <w:szCs w:val="24"/>
        </w:rPr>
        <w:t>PO</w:t>
      </w:r>
      <w:r>
        <w:rPr>
          <w:rFonts w:cs="Times New Roman" w:hint="eastAsia"/>
          <w:sz w:val="24"/>
          <w:szCs w:val="24"/>
          <w:vertAlign w:val="subscript"/>
        </w:rPr>
        <w:t>4</w:t>
      </w:r>
      <w:r>
        <w:rPr>
          <w:rFonts w:cs="Times New Roman" w:hint="eastAsia"/>
          <w:sz w:val="24"/>
          <w:szCs w:val="24"/>
        </w:rPr>
        <w:t>-NaH</w:t>
      </w:r>
      <w:r>
        <w:rPr>
          <w:rFonts w:cs="Times New Roman" w:hint="eastAsia"/>
          <w:sz w:val="24"/>
          <w:szCs w:val="24"/>
          <w:vertAlign w:val="subscript"/>
        </w:rPr>
        <w:t>2</w:t>
      </w:r>
      <w:r>
        <w:rPr>
          <w:rFonts w:cs="Times New Roman" w:hint="eastAsia"/>
          <w:sz w:val="24"/>
          <w:szCs w:val="24"/>
        </w:rPr>
        <w:t>PO</w:t>
      </w:r>
      <w:r>
        <w:rPr>
          <w:rFonts w:cs="Times New Roman" w:hint="eastAsia"/>
          <w:sz w:val="24"/>
          <w:szCs w:val="24"/>
          <w:vertAlign w:val="subscript"/>
        </w:rPr>
        <w:t>4</w:t>
      </w:r>
      <w:r>
        <w:rPr>
          <w:rFonts w:cs="Times New Roman" w:hint="eastAsia"/>
          <w:sz w:val="24"/>
          <w:szCs w:val="24"/>
        </w:rPr>
        <w:t xml:space="preserve"> buffer solution (pH = 4) and 2.7 mL of 2,4-DNPH solution (1 </w:t>
      </w:r>
      <w:proofErr w:type="spellStart"/>
      <w:r>
        <w:rPr>
          <w:rFonts w:cs="Times New Roman" w:hint="eastAsia"/>
          <w:sz w:val="24"/>
          <w:szCs w:val="24"/>
        </w:rPr>
        <w:t>mM</w:t>
      </w:r>
      <w:proofErr w:type="spellEnd"/>
      <w:r>
        <w:rPr>
          <w:rFonts w:cs="Times New Roman" w:hint="eastAsia"/>
          <w:sz w:val="24"/>
          <w:szCs w:val="24"/>
        </w:rPr>
        <w:t>). After 30 minutes in a water bath at 50</w:t>
      </w:r>
      <w:r>
        <w:rPr>
          <w:rFonts w:cs="Times New Roman"/>
          <w:sz w:val="24"/>
          <w:szCs w:val="24"/>
        </w:rPr>
        <w:t>℃</w:t>
      </w:r>
      <w:r>
        <w:rPr>
          <w:rFonts w:cs="Times New Roman" w:hint="eastAsia"/>
          <w:sz w:val="24"/>
          <w:szCs w:val="24"/>
        </w:rPr>
        <w:t xml:space="preserve">, the mixture was filtered (0.22 </w:t>
      </w:r>
      <w:r>
        <w:rPr>
          <w:rFonts w:cs="Times New Roman" w:hint="eastAsia"/>
          <w:sz w:val="24"/>
          <w:szCs w:val="24"/>
        </w:rPr>
        <w:t>μ</w:t>
      </w:r>
      <w:r>
        <w:rPr>
          <w:rFonts w:cs="Times New Roman" w:hint="eastAsia"/>
          <w:sz w:val="24"/>
          <w:szCs w:val="24"/>
        </w:rPr>
        <w:t xml:space="preserve">m) before the determination. The contents of HCHO- DNPH were quantified by high-performance liquid chromatography (HPLC, LC- 2050C, Shimadzu, Japan) equipped with a C18 column (5 </w:t>
      </w:r>
      <w:r>
        <w:rPr>
          <w:rFonts w:cs="Times New Roman" w:hint="eastAsia"/>
          <w:sz w:val="24"/>
          <w:szCs w:val="24"/>
        </w:rPr>
        <w:t>μ</w:t>
      </w:r>
      <w:r>
        <w:rPr>
          <w:rFonts w:cs="Times New Roman" w:hint="eastAsia"/>
          <w:sz w:val="24"/>
          <w:szCs w:val="24"/>
        </w:rPr>
        <w:t xml:space="preserve">m, 250 </w:t>
      </w:r>
      <w:r>
        <w:rPr>
          <w:rFonts w:cs="Times New Roman" w:hint="eastAsia"/>
          <w:sz w:val="24"/>
          <w:szCs w:val="24"/>
        </w:rPr>
        <w:t>×</w:t>
      </w:r>
      <w:r>
        <w:rPr>
          <w:rFonts w:cs="Times New Roman" w:hint="eastAsia"/>
          <w:sz w:val="24"/>
          <w:szCs w:val="24"/>
        </w:rPr>
        <w:t xml:space="preserve"> 4.6 mm).</w:t>
      </w:r>
    </w:p>
    <w:p w:rsidR="00741A5C" w:rsidRDefault="009D29E0">
      <w:pPr>
        <w:spacing w:line="480" w:lineRule="auto"/>
        <w:rPr>
          <w:rFonts w:cs="Times New Roman"/>
          <w:b/>
          <w:sz w:val="24"/>
          <w:szCs w:val="24"/>
        </w:rPr>
      </w:pPr>
      <w:r>
        <w:rPr>
          <w:rFonts w:cs="Times New Roman"/>
          <w:b/>
          <w:sz w:val="24"/>
          <w:szCs w:val="24"/>
        </w:rPr>
        <w:t>Text S2 Characterization and analysis</w:t>
      </w:r>
    </w:p>
    <w:p w:rsidR="00741A5C" w:rsidRDefault="009D29E0">
      <w:pPr>
        <w:spacing w:line="480" w:lineRule="auto"/>
        <w:rPr>
          <w:rFonts w:cs="Times New Roman"/>
          <w:b/>
          <w:sz w:val="24"/>
          <w:szCs w:val="24"/>
        </w:rPr>
      </w:pPr>
      <w:r>
        <w:rPr>
          <w:rFonts w:cs="Times New Roman"/>
          <w:b/>
          <w:sz w:val="24"/>
          <w:szCs w:val="24"/>
        </w:rPr>
        <w:t>Electrochemical measurement</w:t>
      </w:r>
    </w:p>
    <w:p w:rsidR="00741A5C" w:rsidRDefault="009D29E0">
      <w:pPr>
        <w:spacing w:line="480" w:lineRule="auto"/>
        <w:ind w:firstLineChars="200" w:firstLine="480"/>
        <w:rPr>
          <w:rFonts w:cs="Times New Roman"/>
          <w:sz w:val="24"/>
          <w:szCs w:val="24"/>
        </w:rPr>
      </w:pPr>
      <w:r>
        <w:rPr>
          <w:rFonts w:cs="Times New Roman"/>
          <w:sz w:val="24"/>
          <w:szCs w:val="24"/>
        </w:rPr>
        <w:t xml:space="preserve">After washing three times with 0.01 M phosphate buffer solution (PBS), 20 </w:t>
      </w:r>
      <w:proofErr w:type="spellStart"/>
      <w:r>
        <w:rPr>
          <w:rFonts w:cs="Times New Roman"/>
          <w:sz w:val="24"/>
          <w:szCs w:val="24"/>
        </w:rPr>
        <w:t>μL</w:t>
      </w:r>
      <w:proofErr w:type="spellEnd"/>
      <w:r>
        <w:rPr>
          <w:rFonts w:cs="Times New Roman"/>
          <w:sz w:val="24"/>
          <w:szCs w:val="24"/>
        </w:rPr>
        <w:t xml:space="preserve"> of the sediment suspensions were coated on a glassy carbon electrode (Φ3 mm, working area: 0.07 mm2) and dried in an infrared oven. Electrochemical tests were performed with an electrochemical workstation (</w:t>
      </w:r>
      <w:proofErr w:type="spellStart"/>
      <w:r>
        <w:rPr>
          <w:rFonts w:cs="Times New Roman"/>
          <w:sz w:val="24"/>
          <w:szCs w:val="24"/>
        </w:rPr>
        <w:t>Chenhua</w:t>
      </w:r>
      <w:proofErr w:type="spellEnd"/>
      <w:r>
        <w:rPr>
          <w:rFonts w:cs="Times New Roman"/>
          <w:sz w:val="24"/>
          <w:szCs w:val="24"/>
        </w:rPr>
        <w:t>, CHI 660). The coated glassy carbon electrode, Ag/</w:t>
      </w:r>
      <w:proofErr w:type="spellStart"/>
      <w:r>
        <w:rPr>
          <w:rFonts w:cs="Times New Roman"/>
          <w:sz w:val="24"/>
          <w:szCs w:val="24"/>
        </w:rPr>
        <w:t>AgCl</w:t>
      </w:r>
      <w:proofErr w:type="spellEnd"/>
      <w:r>
        <w:rPr>
          <w:rFonts w:cs="Times New Roman"/>
          <w:sz w:val="24"/>
          <w:szCs w:val="24"/>
        </w:rPr>
        <w:t xml:space="preserve"> electrode, and Pt electrode were selected as the working electrode, reference electrode, and counter electrode, respectively. The capacitance and resistance of the sediment were assessed with cyclic voltammetry (CV) and electrochemical impedance spectroscopy (EIS), respectively.   </w:t>
      </w:r>
    </w:p>
    <w:p w:rsidR="00741A5C" w:rsidRDefault="009D29E0">
      <w:pPr>
        <w:spacing w:line="480" w:lineRule="auto"/>
        <w:ind w:firstLineChars="200" w:firstLine="480"/>
        <w:rPr>
          <w:rFonts w:cs="Times New Roman"/>
          <w:sz w:val="24"/>
          <w:szCs w:val="24"/>
        </w:rPr>
      </w:pPr>
      <w:r>
        <w:rPr>
          <w:rFonts w:cs="Times New Roman"/>
          <w:sz w:val="24"/>
          <w:szCs w:val="24"/>
        </w:rPr>
        <w:t>Cyclic voltammetry was performed in the range of -0.</w:t>
      </w:r>
      <w:r>
        <w:rPr>
          <w:rFonts w:cs="Times New Roman" w:hint="eastAsia"/>
          <w:sz w:val="24"/>
          <w:szCs w:val="24"/>
        </w:rPr>
        <w:t>8</w:t>
      </w:r>
      <w:r>
        <w:rPr>
          <w:rFonts w:cs="Times New Roman"/>
          <w:sz w:val="24"/>
          <w:szCs w:val="24"/>
        </w:rPr>
        <w:t xml:space="preserve"> to 0.</w:t>
      </w:r>
      <w:r>
        <w:rPr>
          <w:rFonts w:cs="Times New Roman" w:hint="eastAsia"/>
          <w:sz w:val="24"/>
          <w:szCs w:val="24"/>
        </w:rPr>
        <w:t>8</w:t>
      </w:r>
      <w:r>
        <w:rPr>
          <w:rFonts w:cs="Times New Roman"/>
          <w:sz w:val="24"/>
          <w:szCs w:val="24"/>
        </w:rPr>
        <w:t> V (vs Ag/</w:t>
      </w:r>
      <w:proofErr w:type="spellStart"/>
      <w:r>
        <w:rPr>
          <w:rFonts w:cs="Times New Roman"/>
          <w:sz w:val="24"/>
          <w:szCs w:val="24"/>
        </w:rPr>
        <w:t>AgCl</w:t>
      </w:r>
      <w:proofErr w:type="spellEnd"/>
      <w:r>
        <w:rPr>
          <w:rFonts w:cs="Times New Roman"/>
          <w:sz w:val="24"/>
          <w:szCs w:val="24"/>
        </w:rPr>
        <w:t xml:space="preserve">) at scan rates of 50 mV/s, with 30 mL of 0.01 M PBS as the electrolyte. Electrochemical impedance spectroscopy was conducted over a frequency range of 1000 kHz to 0.01 Hz, with a sinusoidal perturbation of 10 mV amplitude to analyze the internal impedances </w:t>
      </w:r>
      <w:r>
        <w:rPr>
          <w:rFonts w:cs="Times New Roman"/>
          <w:sz w:val="24"/>
          <w:szCs w:val="24"/>
        </w:rPr>
        <w:lastRenderedPageBreak/>
        <w:t>of the sediments. Before the electrochemical tests, the electrolyte in the same concentration was aerated for 40 min with N</w:t>
      </w:r>
      <w:r>
        <w:rPr>
          <w:rFonts w:cs="Times New Roman"/>
          <w:sz w:val="24"/>
          <w:szCs w:val="24"/>
          <w:vertAlign w:val="subscript"/>
        </w:rPr>
        <w:t>2</w:t>
      </w:r>
      <w:r>
        <w:rPr>
          <w:rFonts w:cs="Times New Roman"/>
          <w:sz w:val="24"/>
          <w:szCs w:val="24"/>
        </w:rPr>
        <w:t xml:space="preserve"> to maintain an anaerobic condition.</w:t>
      </w:r>
    </w:p>
    <w:p w:rsidR="00741A5C" w:rsidRDefault="009D29E0">
      <w:pPr>
        <w:spacing w:line="480" w:lineRule="auto"/>
        <w:rPr>
          <w:rFonts w:cs="Times New Roman"/>
          <w:b/>
          <w:sz w:val="24"/>
          <w:szCs w:val="24"/>
        </w:rPr>
      </w:pPr>
      <w:r>
        <w:rPr>
          <w:rFonts w:cs="Times New Roman"/>
          <w:b/>
          <w:sz w:val="24"/>
          <w:szCs w:val="24"/>
        </w:rPr>
        <w:t>Analytical methods</w:t>
      </w:r>
    </w:p>
    <w:p w:rsidR="00741A5C" w:rsidRDefault="009D29E0">
      <w:pPr>
        <w:spacing w:line="480" w:lineRule="auto"/>
        <w:ind w:firstLineChars="200" w:firstLine="480"/>
        <w:rPr>
          <w:rFonts w:cs="Times New Roman"/>
          <w:sz w:val="24"/>
          <w:szCs w:val="24"/>
        </w:rPr>
      </w:pPr>
      <w:r>
        <w:rPr>
          <w:rFonts w:cs="Times New Roman"/>
          <w:sz w:val="24"/>
          <w:szCs w:val="24"/>
        </w:rPr>
        <w:t>COD were determined by the Standard Methods for the Examination of Water and Wastewater. The volume and content of biogas were measured using a 100 mL glass syringe and a gas chromatograph (</w:t>
      </w:r>
      <w:proofErr w:type="spellStart"/>
      <w:r>
        <w:rPr>
          <w:rFonts w:cs="Times New Roman"/>
          <w:sz w:val="24"/>
          <w:szCs w:val="24"/>
        </w:rPr>
        <w:t>Tianmei</w:t>
      </w:r>
      <w:proofErr w:type="spellEnd"/>
      <w:r>
        <w:rPr>
          <w:rFonts w:cs="Times New Roman"/>
          <w:sz w:val="24"/>
          <w:szCs w:val="24"/>
        </w:rPr>
        <w:t>, GC-7900, China) with a thermal conductivity detector (TCD), respectively</w:t>
      </w:r>
      <w:r>
        <w:rPr>
          <w:rFonts w:eastAsia="DengXian" w:cs="Times New Roman"/>
          <w:sz w:val="24"/>
          <w:vertAlign w:val="superscript"/>
        </w:rPr>
        <w:fldChar w:fldCharType="begin"/>
      </w:r>
      <w:r>
        <w:rPr>
          <w:rFonts w:eastAsia="DengXian" w:cs="Times New Roman"/>
          <w:sz w:val="24"/>
          <w:vertAlign w:val="superscript"/>
        </w:rPr>
        <w:instrText xml:space="preserve"> ADDIN NE.Ref.{7095F585-7311-44A0-A49A-BC000125564D}</w:instrText>
      </w:r>
      <w:r>
        <w:rPr>
          <w:rFonts w:eastAsia="DengXian" w:cs="Times New Roman"/>
          <w:sz w:val="24"/>
          <w:vertAlign w:val="superscript"/>
        </w:rPr>
        <w:fldChar w:fldCharType="separate"/>
      </w:r>
      <w:r>
        <w:rPr>
          <w:rFonts w:cs="Times New Roman"/>
          <w:color w:val="080000"/>
          <w:kern w:val="0"/>
          <w:sz w:val="24"/>
          <w:szCs w:val="24"/>
        </w:rPr>
        <w:t>[2]</w:t>
      </w:r>
      <w:r>
        <w:rPr>
          <w:rFonts w:eastAsia="DengXian" w:cs="Times New Roman"/>
          <w:sz w:val="24"/>
          <w:vertAlign w:val="superscript"/>
        </w:rPr>
        <w:fldChar w:fldCharType="end"/>
      </w:r>
      <w:r>
        <w:rPr>
          <w:rFonts w:cs="Times New Roman"/>
          <w:sz w:val="24"/>
          <w:szCs w:val="24"/>
        </w:rPr>
        <w:t xml:space="preserve">. </w:t>
      </w:r>
    </w:p>
    <w:p w:rsidR="00741A5C" w:rsidRDefault="009D29E0">
      <w:pPr>
        <w:spacing w:line="480" w:lineRule="auto"/>
        <w:rPr>
          <w:rFonts w:cs="Times New Roman"/>
          <w:b/>
          <w:bCs/>
          <w:sz w:val="24"/>
          <w:szCs w:val="24"/>
        </w:rPr>
      </w:pPr>
      <w:r>
        <w:rPr>
          <w:rFonts w:cs="Times New Roman"/>
          <w:b/>
          <w:bCs/>
          <w:sz w:val="24"/>
          <w:szCs w:val="24"/>
        </w:rPr>
        <w:t>Measurement of enzyme activity</w:t>
      </w:r>
    </w:p>
    <w:p w:rsidR="00741A5C" w:rsidRDefault="009D29E0">
      <w:pPr>
        <w:spacing w:line="480" w:lineRule="auto"/>
        <w:ind w:firstLineChars="200" w:firstLine="480"/>
        <w:rPr>
          <w:rFonts w:cs="Times New Roman"/>
          <w:sz w:val="24"/>
          <w:szCs w:val="24"/>
        </w:rPr>
      </w:pPr>
      <w:r>
        <w:rPr>
          <w:rFonts w:cs="Times New Roman"/>
          <w:sz w:val="24"/>
          <w:szCs w:val="24"/>
        </w:rPr>
        <w:t>Laccase (Lac), a copper-containing polyphenol oxidase, decomposes the substrate ABTS to produce ABTS radicals, exhibiting a significantly greater absorbance coefficient at 420 nm compared to the substrate (ml076971, 100T/48S). The rate of increase in these radicals is used to determine laccase activity. In contrast, lignin peroxidase (</w:t>
      </w:r>
      <w:proofErr w:type="spellStart"/>
      <w:r>
        <w:rPr>
          <w:rFonts w:cs="Times New Roman"/>
          <w:sz w:val="24"/>
          <w:szCs w:val="24"/>
        </w:rPr>
        <w:t>LiP</w:t>
      </w:r>
      <w:proofErr w:type="spellEnd"/>
      <w:r>
        <w:rPr>
          <w:rFonts w:cs="Times New Roman"/>
          <w:sz w:val="24"/>
          <w:szCs w:val="24"/>
        </w:rPr>
        <w:t xml:space="preserve">), a ferrous </w:t>
      </w:r>
      <w:proofErr w:type="spellStart"/>
      <w:r>
        <w:rPr>
          <w:rFonts w:cs="Times New Roman"/>
          <w:sz w:val="24"/>
          <w:szCs w:val="24"/>
        </w:rPr>
        <w:t>heme</w:t>
      </w:r>
      <w:proofErr w:type="spellEnd"/>
      <w:r>
        <w:rPr>
          <w:rFonts w:cs="Times New Roman"/>
          <w:sz w:val="24"/>
          <w:szCs w:val="24"/>
        </w:rPr>
        <w:t xml:space="preserve">-containing peroxidase, catalyzes the demethylation of </w:t>
      </w:r>
      <w:proofErr w:type="spellStart"/>
      <w:r>
        <w:rPr>
          <w:rFonts w:cs="Times New Roman"/>
          <w:sz w:val="24"/>
          <w:szCs w:val="24"/>
        </w:rPr>
        <w:t>asphaltene</w:t>
      </w:r>
      <w:proofErr w:type="spellEnd"/>
      <w:r>
        <w:rPr>
          <w:rFonts w:cs="Times New Roman"/>
          <w:sz w:val="24"/>
          <w:szCs w:val="24"/>
        </w:rPr>
        <w:t>, resulting in a decrease in absorbance value measured at 651 nm (ml092790, 100T/96S). Likewise, manganese peroxidase (</w:t>
      </w:r>
      <w:proofErr w:type="spellStart"/>
      <w:r>
        <w:rPr>
          <w:rFonts w:cs="Times New Roman"/>
          <w:sz w:val="24"/>
          <w:szCs w:val="24"/>
        </w:rPr>
        <w:t>MnP</w:t>
      </w:r>
      <w:proofErr w:type="spellEnd"/>
      <w:r>
        <w:rPr>
          <w:rFonts w:cs="Times New Roman"/>
          <w:sz w:val="24"/>
          <w:szCs w:val="24"/>
        </w:rPr>
        <w:t xml:space="preserve">), another ferrous </w:t>
      </w:r>
      <w:proofErr w:type="spellStart"/>
      <w:r>
        <w:rPr>
          <w:rFonts w:cs="Times New Roman"/>
          <w:sz w:val="24"/>
          <w:szCs w:val="24"/>
        </w:rPr>
        <w:t>heme</w:t>
      </w:r>
      <w:proofErr w:type="spellEnd"/>
      <w:r>
        <w:rPr>
          <w:rFonts w:cs="Times New Roman"/>
          <w:sz w:val="24"/>
          <w:szCs w:val="24"/>
        </w:rPr>
        <w:t xml:space="preserve">-containing enzyme, performs the oxidation of </w:t>
      </w:r>
      <w:proofErr w:type="spellStart"/>
      <w:r>
        <w:rPr>
          <w:rFonts w:cs="Times New Roman"/>
          <w:sz w:val="24"/>
          <w:szCs w:val="24"/>
        </w:rPr>
        <w:t>guaiacol</w:t>
      </w:r>
      <w:proofErr w:type="spellEnd"/>
      <w:r>
        <w:rPr>
          <w:rFonts w:cs="Times New Roman"/>
          <w:sz w:val="24"/>
          <w:szCs w:val="24"/>
        </w:rPr>
        <w:t xml:space="preserve"> to tetra-o-</w:t>
      </w:r>
      <w:proofErr w:type="spellStart"/>
      <w:r>
        <w:rPr>
          <w:rFonts w:cs="Times New Roman"/>
          <w:sz w:val="24"/>
          <w:szCs w:val="24"/>
        </w:rPr>
        <w:t>methoxylenol</w:t>
      </w:r>
      <w:proofErr w:type="spellEnd"/>
      <w:r>
        <w:rPr>
          <w:rFonts w:cs="Times New Roman"/>
          <w:sz w:val="24"/>
          <w:szCs w:val="24"/>
        </w:rPr>
        <w:t>, displaying a distinct absorption peak at 465 nm (ml076964, 100T/96S)</w:t>
      </w:r>
      <w:r>
        <w:rPr>
          <w:rFonts w:eastAsia="DengXian" w:cs="Times New Roman"/>
          <w:sz w:val="24"/>
          <w:vertAlign w:val="superscript"/>
        </w:rPr>
        <w:fldChar w:fldCharType="begin"/>
      </w:r>
      <w:r>
        <w:rPr>
          <w:rFonts w:eastAsia="DengXian" w:cs="Times New Roman"/>
          <w:sz w:val="24"/>
          <w:vertAlign w:val="superscript"/>
        </w:rPr>
        <w:instrText xml:space="preserve"> ADDIN NE.Ref.{2DD88F6C-3B57-4CE2-81A6-0F30AB682F48}</w:instrText>
      </w:r>
      <w:r>
        <w:rPr>
          <w:rFonts w:eastAsia="DengXian" w:cs="Times New Roman"/>
          <w:sz w:val="24"/>
          <w:vertAlign w:val="superscript"/>
        </w:rPr>
        <w:fldChar w:fldCharType="separate"/>
      </w:r>
      <w:r>
        <w:rPr>
          <w:rFonts w:cs="Times New Roman"/>
          <w:color w:val="080000"/>
          <w:kern w:val="0"/>
          <w:sz w:val="24"/>
          <w:szCs w:val="24"/>
        </w:rPr>
        <w:t>[3]</w:t>
      </w:r>
      <w:r>
        <w:rPr>
          <w:rFonts w:eastAsia="DengXian" w:cs="Times New Roman"/>
          <w:sz w:val="24"/>
          <w:vertAlign w:val="superscript"/>
        </w:rPr>
        <w:fldChar w:fldCharType="end"/>
      </w:r>
      <w:r>
        <w:rPr>
          <w:rFonts w:cs="Times New Roman"/>
          <w:sz w:val="24"/>
          <w:szCs w:val="24"/>
          <w:vertAlign w:val="superscript"/>
        </w:rPr>
        <w:t>.</w:t>
      </w:r>
      <w:r>
        <w:t xml:space="preserve"> </w:t>
      </w:r>
      <w:proofErr w:type="spellStart"/>
      <w:r>
        <w:rPr>
          <w:rFonts w:cs="Times New Roman"/>
          <w:sz w:val="24"/>
          <w:szCs w:val="24"/>
        </w:rPr>
        <w:t>Carboxymethyl</w:t>
      </w:r>
      <w:proofErr w:type="spellEnd"/>
      <w:r>
        <w:rPr>
          <w:rFonts w:cs="Times New Roman"/>
          <w:sz w:val="24"/>
          <w:szCs w:val="24"/>
        </w:rPr>
        <w:t xml:space="preserve"> </w:t>
      </w:r>
      <w:proofErr w:type="spellStart"/>
      <w:r>
        <w:rPr>
          <w:rFonts w:cs="Times New Roman"/>
          <w:sz w:val="24"/>
          <w:szCs w:val="24"/>
        </w:rPr>
        <w:t>cellulase</w:t>
      </w:r>
      <w:proofErr w:type="spellEnd"/>
      <w:r>
        <w:rPr>
          <w:rFonts w:cs="Times New Roman"/>
          <w:sz w:val="24"/>
          <w:szCs w:val="24"/>
        </w:rPr>
        <w:t xml:space="preserve"> activity (</w:t>
      </w:r>
      <w:proofErr w:type="spellStart"/>
      <w:r>
        <w:rPr>
          <w:rFonts w:cs="Times New Roman"/>
          <w:sz w:val="24"/>
          <w:szCs w:val="24"/>
        </w:rPr>
        <w:t>CMCase</w:t>
      </w:r>
      <w:proofErr w:type="spellEnd"/>
      <w:r>
        <w:rPr>
          <w:rFonts w:cs="Times New Roman"/>
          <w:sz w:val="24"/>
          <w:szCs w:val="24"/>
        </w:rPr>
        <w:t xml:space="preserve">) was determined by measuring the glucose formed from </w:t>
      </w:r>
      <w:proofErr w:type="spellStart"/>
      <w:r>
        <w:rPr>
          <w:rFonts w:cs="Times New Roman"/>
          <w:sz w:val="24"/>
          <w:szCs w:val="24"/>
        </w:rPr>
        <w:t>carboxymethyl</w:t>
      </w:r>
      <w:proofErr w:type="spellEnd"/>
      <w:r>
        <w:rPr>
          <w:rFonts w:cs="Times New Roman"/>
          <w:sz w:val="24"/>
          <w:szCs w:val="24"/>
        </w:rPr>
        <w:t xml:space="preserve"> cellulose (CMC)</w:t>
      </w:r>
      <w:r>
        <w:rPr>
          <w:rFonts w:eastAsia="DengXian" w:cs="Times New Roman"/>
          <w:sz w:val="24"/>
        </w:rPr>
        <w:t xml:space="preserve"> </w:t>
      </w:r>
      <w:r>
        <w:rPr>
          <w:rFonts w:eastAsia="DengXian" w:cs="Times New Roman"/>
          <w:sz w:val="24"/>
          <w:vertAlign w:val="superscript"/>
        </w:rPr>
        <w:fldChar w:fldCharType="begin"/>
      </w:r>
      <w:r>
        <w:rPr>
          <w:rFonts w:eastAsia="DengXian" w:cs="Times New Roman"/>
          <w:sz w:val="24"/>
          <w:vertAlign w:val="superscript"/>
        </w:rPr>
        <w:instrText xml:space="preserve"> ADDIN NE.Ref.{25EF1B1A-79DE-477F-A182-4854EF0D4BAF}</w:instrText>
      </w:r>
      <w:r>
        <w:rPr>
          <w:rFonts w:eastAsia="DengXian" w:cs="Times New Roman"/>
          <w:sz w:val="24"/>
          <w:vertAlign w:val="superscript"/>
        </w:rPr>
        <w:fldChar w:fldCharType="separate"/>
      </w:r>
      <w:r>
        <w:rPr>
          <w:rFonts w:cs="Times New Roman"/>
          <w:color w:val="080000"/>
          <w:kern w:val="0"/>
          <w:sz w:val="24"/>
          <w:szCs w:val="24"/>
        </w:rPr>
        <w:t>[4]</w:t>
      </w:r>
      <w:r>
        <w:rPr>
          <w:rFonts w:eastAsia="DengXian" w:cs="Times New Roman"/>
          <w:sz w:val="24"/>
          <w:vertAlign w:val="superscript"/>
        </w:rPr>
        <w:fldChar w:fldCharType="end"/>
      </w:r>
      <w:r>
        <w:rPr>
          <w:rFonts w:cs="Times New Roman"/>
          <w:sz w:val="24"/>
          <w:szCs w:val="24"/>
        </w:rPr>
        <w:t>.</w:t>
      </w:r>
    </w:p>
    <w:p w:rsidR="00741A5C" w:rsidRDefault="00741A5C">
      <w:pPr>
        <w:spacing w:line="480" w:lineRule="auto"/>
        <w:ind w:firstLineChars="200" w:firstLine="480"/>
        <w:rPr>
          <w:rFonts w:cs="Times New Roman"/>
          <w:sz w:val="24"/>
          <w:szCs w:val="24"/>
        </w:rPr>
      </w:pPr>
    </w:p>
    <w:p w:rsidR="00741A5C" w:rsidRDefault="009D29E0">
      <w:pPr>
        <w:spacing w:line="480" w:lineRule="auto"/>
        <w:rPr>
          <w:rFonts w:cs="Times New Roman"/>
          <w:b/>
          <w:sz w:val="24"/>
          <w:szCs w:val="24"/>
        </w:rPr>
      </w:pPr>
      <w:r>
        <w:rPr>
          <w:rFonts w:cs="Times New Roman"/>
          <w:b/>
          <w:sz w:val="24"/>
          <w:szCs w:val="24"/>
        </w:rPr>
        <w:t>Text S</w:t>
      </w:r>
      <w:r>
        <w:rPr>
          <w:rFonts w:cs="Times New Roman" w:hint="eastAsia"/>
          <w:b/>
          <w:sz w:val="24"/>
          <w:szCs w:val="24"/>
        </w:rPr>
        <w:t>3</w:t>
      </w:r>
      <w:r>
        <w:rPr>
          <w:rFonts w:cs="Times New Roman"/>
          <w:b/>
          <w:sz w:val="24"/>
          <w:szCs w:val="24"/>
        </w:rPr>
        <w:t xml:space="preserve"> Supplementary batch experiment</w:t>
      </w:r>
    </w:p>
    <w:p w:rsidR="00741A5C" w:rsidRDefault="009D29E0">
      <w:pPr>
        <w:adjustRightInd w:val="0"/>
        <w:snapToGrid w:val="0"/>
        <w:spacing w:line="480" w:lineRule="auto"/>
        <w:ind w:firstLineChars="200" w:firstLine="480"/>
        <w:rPr>
          <w:rFonts w:cs="Times New Roman"/>
          <w:sz w:val="24"/>
          <w:szCs w:val="24"/>
        </w:rPr>
      </w:pPr>
      <w:r>
        <w:rPr>
          <w:rFonts w:cs="Times New Roman"/>
          <w:sz w:val="24"/>
          <w:szCs w:val="24"/>
        </w:rPr>
        <w:t xml:space="preserve">The experiment was designed based on the batch protocol described in Section 2.2 and consisted of five groups (n=3):(1) Control-AN (100 mL sludge, 6 g straw, 20 mL </w:t>
      </w:r>
      <w:r>
        <w:rPr>
          <w:rFonts w:cs="Times New Roman"/>
          <w:sz w:val="24"/>
          <w:szCs w:val="24"/>
        </w:rPr>
        <w:lastRenderedPageBreak/>
        <w:t>sterile water, no aeration) (2) Fungi-AN (100 mL sludge, 6 g straw, 20 mL spore suspension, no aeration) (3) Control-MA (100 mL sludge, 6 g straw, 20 mL sterile water, 4% air/day) (4) Fungi-MA (100 mL sludge, 6 g straw, 20 mL spore suspension, 4% air/day) (5) Fungi-MA-6% (100 mL sludge, 6 g straw, 20 mL spore suspension, 6% air/day) All reactors were operated at 37.0°C. At the termination of the experiment, liquid samples were immediately collected and analyzed for Volatile Fatty Acids (VFAs), Reactive Oxygen Species (ROS), and key enzyme activities (</w:t>
      </w:r>
      <w:proofErr w:type="spellStart"/>
      <w:r>
        <w:rPr>
          <w:rFonts w:cs="Times New Roman"/>
          <w:sz w:val="24"/>
          <w:szCs w:val="24"/>
        </w:rPr>
        <w:t>LiP</w:t>
      </w:r>
      <w:proofErr w:type="spellEnd"/>
      <w:r>
        <w:rPr>
          <w:rFonts w:cs="Times New Roman"/>
          <w:sz w:val="24"/>
          <w:szCs w:val="24"/>
        </w:rPr>
        <w:t xml:space="preserve">, </w:t>
      </w:r>
      <w:proofErr w:type="spellStart"/>
      <w:r>
        <w:rPr>
          <w:rFonts w:cs="Times New Roman"/>
          <w:sz w:val="24"/>
          <w:szCs w:val="24"/>
        </w:rPr>
        <w:t>MnP</w:t>
      </w:r>
      <w:proofErr w:type="spellEnd"/>
      <w:r>
        <w:rPr>
          <w:rFonts w:cs="Times New Roman"/>
          <w:sz w:val="24"/>
          <w:szCs w:val="24"/>
        </w:rPr>
        <w:t>, Lac), following the procedures detailed in Section 2.3.</w:t>
      </w:r>
    </w:p>
    <w:p w:rsidR="00741A5C" w:rsidRDefault="00741A5C">
      <w:pPr>
        <w:spacing w:line="480" w:lineRule="auto"/>
        <w:rPr>
          <w:rFonts w:cs="Times New Roman"/>
          <w:b/>
          <w:sz w:val="24"/>
          <w:szCs w:val="24"/>
        </w:rPr>
        <w:sectPr w:rsidR="00741A5C" w:rsidSect="0043067D">
          <w:pgSz w:w="11906" w:h="16838"/>
          <w:pgMar w:top="1440" w:right="1800" w:bottom="1440" w:left="1800" w:header="851" w:footer="992" w:gutter="0"/>
          <w:cols w:space="425"/>
          <w:docGrid w:type="lines" w:linePitch="312"/>
        </w:sectPr>
      </w:pPr>
    </w:p>
    <w:p w:rsidR="00741A5C" w:rsidRDefault="009D29E0">
      <w:pPr>
        <w:spacing w:line="480" w:lineRule="auto"/>
        <w:jc w:val="center"/>
        <w:rPr>
          <w:rFonts w:cs="Times New Roman"/>
          <w:color w:val="1F1F1F"/>
          <w:sz w:val="24"/>
          <w:szCs w:val="24"/>
        </w:rPr>
      </w:pPr>
      <w:r>
        <w:rPr>
          <w:rFonts w:cs="Times New Roman"/>
          <w:noProof/>
          <w:color w:val="1F1F1F"/>
          <w:sz w:val="24"/>
          <w:szCs w:val="24"/>
          <w:lang w:eastAsia="en-US"/>
        </w:rPr>
        <w:lastRenderedPageBreak/>
        <w:drawing>
          <wp:inline distT="0" distB="0" distL="0" distR="0">
            <wp:extent cx="4336415" cy="33153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342570" cy="3320166"/>
                    </a:xfrm>
                    <a:prstGeom prst="rect">
                      <a:avLst/>
                    </a:prstGeom>
                    <a:noFill/>
                  </pic:spPr>
                </pic:pic>
              </a:graphicData>
            </a:graphic>
          </wp:inline>
        </w:drawing>
      </w:r>
    </w:p>
    <w:p w:rsidR="00741A5C" w:rsidRDefault="009D29E0">
      <w:pPr>
        <w:spacing w:line="480" w:lineRule="auto"/>
        <w:rPr>
          <w:rFonts w:cs="Times New Roman"/>
          <w:sz w:val="24"/>
          <w:szCs w:val="24"/>
        </w:rPr>
        <w:sectPr w:rsidR="00741A5C" w:rsidSect="0043067D">
          <w:pgSz w:w="11906" w:h="16838"/>
          <w:pgMar w:top="1440" w:right="1800" w:bottom="1440" w:left="1800" w:header="851" w:footer="992" w:gutter="0"/>
          <w:cols w:space="425"/>
          <w:docGrid w:type="lines" w:linePitch="312"/>
        </w:sectPr>
      </w:pPr>
      <w:r>
        <w:rPr>
          <w:rFonts w:cs="Times New Roman"/>
          <w:color w:val="1F1F1F"/>
          <w:sz w:val="24"/>
          <w:szCs w:val="24"/>
        </w:rPr>
        <w:t>Fig. S1 Methane production batch experiments.</w:t>
      </w:r>
    </w:p>
    <w:p w:rsidR="00741A5C" w:rsidRDefault="009D29E0">
      <w:pPr>
        <w:spacing w:line="480" w:lineRule="auto"/>
        <w:jc w:val="center"/>
        <w:rPr>
          <w:rFonts w:eastAsia="SimSun" w:cs="Times New Roman"/>
          <w:sz w:val="24"/>
          <w:szCs w:val="24"/>
        </w:rPr>
      </w:pPr>
      <w:r>
        <w:rPr>
          <w:rFonts w:eastAsia="SimSun" w:cs="Times New Roman"/>
          <w:noProof/>
          <w:sz w:val="24"/>
          <w:szCs w:val="24"/>
          <w:lang w:eastAsia="en-US"/>
        </w:rPr>
        <w:lastRenderedPageBreak/>
        <w:drawing>
          <wp:inline distT="0" distB="0" distL="0" distR="0">
            <wp:extent cx="5301615" cy="26606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312605" cy="2666162"/>
                    </a:xfrm>
                    <a:prstGeom prst="rect">
                      <a:avLst/>
                    </a:prstGeom>
                    <a:noFill/>
                  </pic:spPr>
                </pic:pic>
              </a:graphicData>
            </a:graphic>
          </wp:inline>
        </w:drawing>
      </w:r>
    </w:p>
    <w:p w:rsidR="00741A5C" w:rsidRDefault="009D29E0">
      <w:pPr>
        <w:spacing w:line="480" w:lineRule="auto"/>
        <w:rPr>
          <w:rFonts w:cs="Times New Roman"/>
          <w:sz w:val="24"/>
          <w:szCs w:val="24"/>
        </w:rPr>
        <w:sectPr w:rsidR="00741A5C" w:rsidSect="0043067D">
          <w:pgSz w:w="11906" w:h="16838"/>
          <w:pgMar w:top="1440" w:right="1800" w:bottom="1440" w:left="1800" w:header="851" w:footer="992" w:gutter="0"/>
          <w:cols w:space="425"/>
          <w:docGrid w:type="lines" w:linePitch="312"/>
        </w:sectPr>
      </w:pPr>
      <w:r>
        <w:rPr>
          <w:rFonts w:eastAsia="SimSun" w:cs="Times New Roman"/>
          <w:sz w:val="24"/>
          <w:szCs w:val="24"/>
        </w:rPr>
        <w:t xml:space="preserve">Fig. S2 Morphological characterization of straw </w:t>
      </w:r>
      <w:proofErr w:type="spellStart"/>
      <w:r>
        <w:rPr>
          <w:rFonts w:eastAsia="SimSun" w:cs="Times New Roman"/>
          <w:sz w:val="24"/>
          <w:szCs w:val="24"/>
        </w:rPr>
        <w:t>digestate</w:t>
      </w:r>
      <w:proofErr w:type="spellEnd"/>
      <w:r>
        <w:rPr>
          <w:rFonts w:eastAsia="SimSun" w:cs="Times New Roman"/>
          <w:sz w:val="24"/>
          <w:szCs w:val="24"/>
        </w:rPr>
        <w:t>.</w:t>
      </w:r>
      <w:r>
        <w:rPr>
          <w:rFonts w:cs="Times New Roman" w:hint="eastAsia"/>
          <w:sz w:val="24"/>
          <w:szCs w:val="24"/>
        </w:rPr>
        <w:t xml:space="preserve"> </w:t>
      </w:r>
      <w:r>
        <w:rPr>
          <w:rFonts w:eastAsia="SimSun" w:cs="Times New Roman" w:hint="eastAsia"/>
          <w:sz w:val="24"/>
          <w:szCs w:val="24"/>
        </w:rPr>
        <w:t>(</w:t>
      </w:r>
      <w:r>
        <w:rPr>
          <w:rFonts w:eastAsia="SimSun" w:cs="Times New Roman"/>
          <w:sz w:val="24"/>
          <w:szCs w:val="24"/>
        </w:rPr>
        <w:t>A) T</w:t>
      </w:r>
      <w:r>
        <w:rPr>
          <w:rFonts w:eastAsia="SimSun" w:cs="Times New Roman" w:hint="eastAsia"/>
          <w:sz w:val="24"/>
          <w:szCs w:val="24"/>
        </w:rPr>
        <w:t>he</w:t>
      </w:r>
      <w:r>
        <w:t xml:space="preserve"> </w:t>
      </w:r>
      <w:r>
        <w:rPr>
          <w:rFonts w:eastAsia="SimSun" w:cs="Times New Roman"/>
          <w:sz w:val="24"/>
          <w:szCs w:val="24"/>
        </w:rPr>
        <w:t>residue of anaerobic control group; (B,C,D,E) T</w:t>
      </w:r>
      <w:r>
        <w:rPr>
          <w:rFonts w:eastAsia="SimSun" w:cs="Times New Roman" w:hint="eastAsia"/>
          <w:sz w:val="24"/>
          <w:szCs w:val="24"/>
        </w:rPr>
        <w:t>he</w:t>
      </w:r>
      <w:r>
        <w:rPr>
          <w:rFonts w:eastAsia="SimSun" w:cs="Times New Roman"/>
          <w:sz w:val="24"/>
          <w:szCs w:val="24"/>
        </w:rPr>
        <w:t xml:space="preserve"> residue of aeration group; (F) Agglomerated microbial community in aeration group</w:t>
      </w:r>
    </w:p>
    <w:p w:rsidR="00741A5C" w:rsidRDefault="009D29E0">
      <w:pPr>
        <w:rPr>
          <w:rFonts w:eastAsia="SimSun" w:cs="Times New Roman"/>
          <w:sz w:val="24"/>
          <w:szCs w:val="24"/>
        </w:rPr>
      </w:pPr>
      <w:r>
        <w:rPr>
          <w:rFonts w:eastAsia="SimSun" w:cs="Times New Roman"/>
          <w:noProof/>
          <w:sz w:val="24"/>
          <w:szCs w:val="24"/>
          <w:lang w:eastAsia="en-US"/>
        </w:rPr>
        <w:lastRenderedPageBreak/>
        <w:drawing>
          <wp:inline distT="0" distB="0" distL="0" distR="0">
            <wp:extent cx="5229860" cy="40036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38882" cy="4010697"/>
                    </a:xfrm>
                    <a:prstGeom prst="rect">
                      <a:avLst/>
                    </a:prstGeom>
                    <a:noFill/>
                  </pic:spPr>
                </pic:pic>
              </a:graphicData>
            </a:graphic>
          </wp:inline>
        </w:drawing>
      </w:r>
    </w:p>
    <w:p w:rsidR="00741A5C" w:rsidRDefault="009D29E0">
      <w:pPr>
        <w:rPr>
          <w:rFonts w:eastAsia="SimSun" w:cs="Times New Roman"/>
          <w:sz w:val="24"/>
          <w:szCs w:val="24"/>
        </w:rPr>
      </w:pPr>
      <w:r>
        <w:rPr>
          <w:rFonts w:eastAsia="SimSun" w:cs="Times New Roman"/>
          <w:sz w:val="24"/>
          <w:szCs w:val="24"/>
        </w:rPr>
        <w:t xml:space="preserve">Fig. S3 FTIR pattern of lyophilized </w:t>
      </w:r>
      <w:proofErr w:type="spellStart"/>
      <w:r>
        <w:rPr>
          <w:rFonts w:eastAsia="SimSun" w:cs="Times New Roman"/>
          <w:sz w:val="24"/>
          <w:szCs w:val="24"/>
        </w:rPr>
        <w:t>digestate</w:t>
      </w:r>
      <w:proofErr w:type="spellEnd"/>
    </w:p>
    <w:p w:rsidR="00741A5C" w:rsidRDefault="00741A5C">
      <w:pPr>
        <w:rPr>
          <w:rFonts w:eastAsia="SimSun" w:cs="Times New Roman"/>
          <w:sz w:val="24"/>
          <w:szCs w:val="24"/>
        </w:rPr>
      </w:pPr>
    </w:p>
    <w:p w:rsidR="00741A5C" w:rsidRDefault="00741A5C">
      <w:pPr>
        <w:rPr>
          <w:rFonts w:eastAsia="SimSun" w:cs="Times New Roman"/>
          <w:sz w:val="24"/>
          <w:szCs w:val="24"/>
        </w:rPr>
      </w:pPr>
    </w:p>
    <w:p w:rsidR="00741A5C" w:rsidRDefault="00741A5C">
      <w:pPr>
        <w:rPr>
          <w:rFonts w:eastAsia="SimSun" w:cs="Times New Roman"/>
          <w:sz w:val="24"/>
          <w:szCs w:val="24"/>
        </w:rPr>
      </w:pPr>
    </w:p>
    <w:p w:rsidR="00741A5C" w:rsidRDefault="00741A5C">
      <w:pPr>
        <w:rPr>
          <w:rFonts w:eastAsia="SimSun" w:cs="Times New Roman"/>
          <w:sz w:val="24"/>
          <w:szCs w:val="24"/>
        </w:rPr>
      </w:pPr>
    </w:p>
    <w:p w:rsidR="00741A5C" w:rsidRDefault="00741A5C">
      <w:pPr>
        <w:rPr>
          <w:rFonts w:eastAsia="SimSun" w:cs="Times New Roman"/>
          <w:sz w:val="24"/>
          <w:szCs w:val="24"/>
        </w:rPr>
      </w:pPr>
    </w:p>
    <w:p w:rsidR="00741A5C" w:rsidRDefault="00741A5C">
      <w:pPr>
        <w:rPr>
          <w:rFonts w:eastAsia="SimSun" w:cs="Times New Roman"/>
          <w:sz w:val="24"/>
          <w:szCs w:val="24"/>
        </w:rPr>
      </w:pPr>
    </w:p>
    <w:p w:rsidR="00741A5C" w:rsidRDefault="00741A5C">
      <w:pPr>
        <w:rPr>
          <w:rFonts w:eastAsia="SimSun" w:cs="Times New Roman"/>
          <w:sz w:val="24"/>
          <w:szCs w:val="24"/>
        </w:rPr>
      </w:pPr>
    </w:p>
    <w:p w:rsidR="00741A5C" w:rsidRDefault="00741A5C">
      <w:pPr>
        <w:rPr>
          <w:rFonts w:eastAsia="SimSun" w:cs="Times New Roman"/>
          <w:sz w:val="24"/>
          <w:szCs w:val="24"/>
        </w:rPr>
      </w:pPr>
    </w:p>
    <w:p w:rsidR="00741A5C" w:rsidRDefault="00741A5C">
      <w:pPr>
        <w:rPr>
          <w:rFonts w:eastAsia="SimSun" w:cs="Times New Roman"/>
          <w:sz w:val="24"/>
          <w:szCs w:val="24"/>
        </w:rPr>
      </w:pPr>
    </w:p>
    <w:p w:rsidR="00741A5C" w:rsidRDefault="00741A5C">
      <w:pPr>
        <w:rPr>
          <w:rFonts w:eastAsia="SimSun" w:cs="Times New Roman"/>
          <w:sz w:val="24"/>
          <w:szCs w:val="24"/>
        </w:rPr>
      </w:pPr>
    </w:p>
    <w:p w:rsidR="00741A5C" w:rsidRDefault="009D29E0">
      <w:pPr>
        <w:jc w:val="center"/>
        <w:rPr>
          <w:rFonts w:eastAsia="SimSun" w:cs="Times New Roman"/>
          <w:sz w:val="24"/>
          <w:szCs w:val="24"/>
        </w:rPr>
      </w:pPr>
      <w:r>
        <w:rPr>
          <w:rFonts w:eastAsia="SimSun" w:cs="Times New Roman"/>
          <w:noProof/>
          <w:sz w:val="24"/>
          <w:szCs w:val="24"/>
          <w:lang w:eastAsia="en-US"/>
        </w:rPr>
        <w:lastRenderedPageBreak/>
        <w:drawing>
          <wp:inline distT="0" distB="0" distL="0" distR="0">
            <wp:extent cx="5579110" cy="288353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600887" cy="2894986"/>
                    </a:xfrm>
                    <a:prstGeom prst="rect">
                      <a:avLst/>
                    </a:prstGeom>
                    <a:noFill/>
                  </pic:spPr>
                </pic:pic>
              </a:graphicData>
            </a:graphic>
          </wp:inline>
        </w:drawing>
      </w:r>
    </w:p>
    <w:p w:rsidR="00741A5C" w:rsidRDefault="00741A5C">
      <w:pPr>
        <w:jc w:val="center"/>
        <w:rPr>
          <w:rFonts w:eastAsia="SimSun" w:cs="Times New Roman"/>
          <w:sz w:val="24"/>
          <w:szCs w:val="24"/>
        </w:rPr>
      </w:pPr>
    </w:p>
    <w:p w:rsidR="00741A5C" w:rsidRDefault="009D29E0">
      <w:pPr>
        <w:rPr>
          <w:rFonts w:eastAsia="SimSun" w:cs="Times New Roman"/>
          <w:sz w:val="24"/>
          <w:szCs w:val="24"/>
        </w:rPr>
      </w:pPr>
      <w:r>
        <w:rPr>
          <w:rFonts w:eastAsia="SimSun" w:cs="Times New Roman"/>
          <w:sz w:val="24"/>
          <w:szCs w:val="24"/>
        </w:rPr>
        <w:t>Fig. S4</w:t>
      </w:r>
      <w:r>
        <w:t xml:space="preserve"> </w:t>
      </w:r>
      <w:r>
        <w:rPr>
          <w:rFonts w:eastAsia="SimSun" w:cs="Times New Roman"/>
          <w:sz w:val="24"/>
          <w:szCs w:val="24"/>
        </w:rPr>
        <w:t>Supplementary batch experiment (A) Methane production; (B</w:t>
      </w:r>
      <w:proofErr w:type="gramStart"/>
      <w:r>
        <w:rPr>
          <w:rFonts w:eastAsia="SimSun" w:cs="Times New Roman"/>
          <w:sz w:val="24"/>
          <w:szCs w:val="24"/>
        </w:rPr>
        <w:t>,C,D,E,F</w:t>
      </w:r>
      <w:proofErr w:type="gramEnd"/>
      <w:r>
        <w:rPr>
          <w:rFonts w:eastAsia="SimSun" w:cs="Times New Roman"/>
          <w:sz w:val="24"/>
          <w:szCs w:val="24"/>
        </w:rPr>
        <w:t>) VFA of effluent from each experiment group</w:t>
      </w:r>
    </w:p>
    <w:p w:rsidR="00741A5C" w:rsidRDefault="009D29E0">
      <w:pPr>
        <w:widowControl/>
        <w:jc w:val="left"/>
        <w:rPr>
          <w:rFonts w:eastAsia="SimSun" w:cs="Times New Roman"/>
          <w:sz w:val="24"/>
          <w:szCs w:val="24"/>
        </w:rPr>
      </w:pPr>
      <w:r>
        <w:rPr>
          <w:rFonts w:eastAsia="SimSun" w:cs="Times New Roman"/>
          <w:sz w:val="24"/>
          <w:szCs w:val="24"/>
        </w:rPr>
        <w:br w:type="page"/>
      </w:r>
    </w:p>
    <w:p w:rsidR="00741A5C" w:rsidRDefault="009D29E0">
      <w:pPr>
        <w:rPr>
          <w:rFonts w:eastAsia="SimSun" w:cs="Times New Roman"/>
          <w:color w:val="FF0000"/>
          <w:sz w:val="24"/>
          <w:szCs w:val="24"/>
        </w:rPr>
      </w:pPr>
      <w:r>
        <w:rPr>
          <w:rFonts w:eastAsia="SimSun" w:cs="Times New Roman"/>
          <w:noProof/>
          <w:color w:val="FF0000"/>
          <w:sz w:val="24"/>
          <w:szCs w:val="24"/>
          <w:lang w:eastAsia="en-US"/>
        </w:rPr>
        <w:lastRenderedPageBreak/>
        <w:drawing>
          <wp:inline distT="0" distB="0" distL="0" distR="0">
            <wp:extent cx="5937250" cy="32385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53538" cy="3247863"/>
                    </a:xfrm>
                    <a:prstGeom prst="rect">
                      <a:avLst/>
                    </a:prstGeom>
                    <a:noFill/>
                  </pic:spPr>
                </pic:pic>
              </a:graphicData>
            </a:graphic>
          </wp:inline>
        </w:drawing>
      </w:r>
    </w:p>
    <w:p w:rsidR="00741A5C" w:rsidRDefault="009D29E0">
      <w:pPr>
        <w:rPr>
          <w:rFonts w:eastAsia="SimSun" w:cs="Times New Roman"/>
          <w:sz w:val="24"/>
          <w:szCs w:val="24"/>
        </w:rPr>
      </w:pPr>
      <w:r>
        <w:rPr>
          <w:rFonts w:eastAsia="SimSun" w:cs="Times New Roman"/>
          <w:sz w:val="24"/>
          <w:szCs w:val="24"/>
        </w:rPr>
        <w:t>Fig. S5</w:t>
      </w:r>
      <w:r>
        <w:t xml:space="preserve"> </w:t>
      </w:r>
      <w:r>
        <w:rPr>
          <w:rFonts w:eastAsia="SimSun" w:cs="Times New Roman"/>
          <w:sz w:val="24"/>
          <w:szCs w:val="24"/>
        </w:rPr>
        <w:t>Enzyme activity and ROS generation (A) laccase activity; (B) lignin peroxidase activity; (C) manganese peroxidase activity; laccase activity; (D) β-glucosidase enzyme activity; (E)</w:t>
      </w:r>
      <w:r>
        <w:t xml:space="preserve"> </w:t>
      </w:r>
      <w:r>
        <w:rPr>
          <w:rFonts w:eastAsia="SimSun" w:cs="Times New Roman"/>
          <w:sz w:val="24"/>
          <w:szCs w:val="24"/>
        </w:rPr>
        <w:t>quantitative analysis of •OH; (F)</w:t>
      </w:r>
      <w:r>
        <w:t xml:space="preserve"> </w:t>
      </w:r>
      <w:r>
        <w:rPr>
          <w:rFonts w:eastAsia="SimSun" w:cs="Times New Roman"/>
          <w:sz w:val="24"/>
          <w:szCs w:val="24"/>
        </w:rPr>
        <w:t>•O</w:t>
      </w:r>
      <w:r>
        <w:rPr>
          <w:rFonts w:eastAsia="SimSun" w:cs="Times New Roman"/>
          <w:sz w:val="24"/>
          <w:szCs w:val="24"/>
          <w:vertAlign w:val="superscript"/>
        </w:rPr>
        <w:t>2-</w:t>
      </w:r>
      <w:r>
        <w:rPr>
          <w:rFonts w:eastAsia="SimSun" w:cs="Times New Roman"/>
          <w:sz w:val="24"/>
          <w:szCs w:val="24"/>
        </w:rPr>
        <w:t xml:space="preserve"> quantitative analysis</w:t>
      </w:r>
    </w:p>
    <w:p w:rsidR="00741A5C" w:rsidRDefault="009D29E0">
      <w:pPr>
        <w:widowControl/>
        <w:jc w:val="left"/>
        <w:rPr>
          <w:rFonts w:eastAsia="SimSun" w:cs="Times New Roman"/>
          <w:sz w:val="24"/>
          <w:szCs w:val="24"/>
        </w:rPr>
      </w:pPr>
      <w:r>
        <w:rPr>
          <w:rFonts w:eastAsia="SimSun" w:cs="Times New Roman"/>
          <w:sz w:val="24"/>
          <w:szCs w:val="24"/>
        </w:rPr>
        <w:br w:type="page"/>
      </w:r>
    </w:p>
    <w:p w:rsidR="00741A5C" w:rsidRDefault="00741A5C">
      <w:pPr>
        <w:rPr>
          <w:rFonts w:eastAsia="SimSun" w:cs="Times New Roman"/>
          <w:color w:val="FF0000"/>
          <w:sz w:val="24"/>
          <w:szCs w:val="24"/>
        </w:rPr>
        <w:sectPr w:rsidR="00741A5C" w:rsidSect="0043067D">
          <w:pgSz w:w="11906" w:h="16838"/>
          <w:pgMar w:top="1440" w:right="1800" w:bottom="1440" w:left="1800" w:header="851" w:footer="992" w:gutter="0"/>
          <w:cols w:space="425"/>
          <w:docGrid w:type="lines" w:linePitch="312"/>
        </w:sectPr>
      </w:pPr>
    </w:p>
    <w:p w:rsidR="00741A5C" w:rsidRDefault="00741A5C">
      <w:pPr>
        <w:autoSpaceDE w:val="0"/>
        <w:autoSpaceDN w:val="0"/>
        <w:adjustRightInd w:val="0"/>
        <w:jc w:val="left"/>
        <w:rPr>
          <w:rFonts w:cs="Times New Roman"/>
          <w:kern w:val="0"/>
          <w:sz w:val="24"/>
          <w:szCs w:val="24"/>
        </w:rPr>
      </w:pPr>
    </w:p>
    <w:p w:rsidR="00741A5C" w:rsidRDefault="009D29E0">
      <w:pPr>
        <w:autoSpaceDE w:val="0"/>
        <w:autoSpaceDN w:val="0"/>
        <w:adjustRightInd w:val="0"/>
        <w:jc w:val="center"/>
        <w:rPr>
          <w:rFonts w:cs="Times New Roman"/>
          <w:kern w:val="0"/>
          <w:sz w:val="40"/>
          <w:szCs w:val="40"/>
        </w:rPr>
      </w:pPr>
      <w:r>
        <w:rPr>
          <w:rFonts w:cs="Times New Roman"/>
          <w:b/>
          <w:bCs/>
          <w:color w:val="000000"/>
          <w:kern w:val="0"/>
          <w:sz w:val="40"/>
          <w:szCs w:val="40"/>
        </w:rPr>
        <w:t>Reference</w:t>
      </w:r>
    </w:p>
    <w:p w:rsidR="00741A5C" w:rsidRDefault="009D29E0">
      <w:pPr>
        <w:autoSpaceDE w:val="0"/>
        <w:autoSpaceDN w:val="0"/>
        <w:adjustRightInd w:val="0"/>
        <w:ind w:left="460" w:hanging="460"/>
        <w:rPr>
          <w:rFonts w:cs="Times New Roman"/>
          <w:kern w:val="0"/>
          <w:sz w:val="24"/>
          <w:szCs w:val="24"/>
        </w:rPr>
      </w:pPr>
      <w:r>
        <w:rPr>
          <w:rFonts w:eastAsia="默认字体" w:cs="Times New Roman"/>
          <w:color w:val="000000"/>
          <w:kern w:val="0"/>
          <w:sz w:val="24"/>
          <w:szCs w:val="24"/>
        </w:rPr>
        <w:t xml:space="preserve">[1] </w:t>
      </w:r>
      <w:bookmarkStart w:id="7" w:name="_nebE536DEAB_6C68_41D7_BBA0_2A9FF147E787"/>
      <w:r>
        <w:rPr>
          <w:rFonts w:eastAsia="默认字体" w:cs="Times New Roman"/>
          <w:color w:val="000000"/>
          <w:kern w:val="0"/>
          <w:sz w:val="24"/>
          <w:szCs w:val="24"/>
        </w:rPr>
        <w:t>G. Zhao, B. Wu, X. Zheng, B. Chen, A. Kappler, C. Chu, Tide-triggered production of reactive oxygen species in coastal soils, Environ. Sci. Technol. 56 (2022) 11888-11896. https://doi.org/10.1021/acs.est.2c03142.</w:t>
      </w:r>
      <w:bookmarkEnd w:id="7"/>
    </w:p>
    <w:p w:rsidR="00741A5C" w:rsidRDefault="009D29E0">
      <w:pPr>
        <w:autoSpaceDE w:val="0"/>
        <w:autoSpaceDN w:val="0"/>
        <w:adjustRightInd w:val="0"/>
        <w:ind w:left="460" w:hanging="460"/>
        <w:rPr>
          <w:rFonts w:cs="Times New Roman"/>
          <w:kern w:val="0"/>
          <w:sz w:val="24"/>
          <w:szCs w:val="24"/>
        </w:rPr>
      </w:pPr>
      <w:r>
        <w:rPr>
          <w:rFonts w:eastAsia="默认字体" w:cs="Times New Roman"/>
          <w:color w:val="000000"/>
          <w:kern w:val="0"/>
          <w:sz w:val="24"/>
          <w:szCs w:val="24"/>
        </w:rPr>
        <w:t xml:space="preserve">[2] </w:t>
      </w:r>
      <w:bookmarkStart w:id="8" w:name="_nebA916E81D_8304_426E_A861_AA396DCD9885"/>
      <w:r>
        <w:rPr>
          <w:rFonts w:eastAsia="默认字体" w:cs="Times New Roman"/>
          <w:color w:val="000000"/>
          <w:kern w:val="0"/>
          <w:sz w:val="24"/>
          <w:szCs w:val="24"/>
        </w:rPr>
        <w:t>Z. Zhao, Y. Zhang, L. Wang, X. Quan, Potential for direct interspecies electron transfer in an electric-anaerobic system to increase methane production from sludge digestion, Sci. Rep. 5 (2015) 11094. https://doi.org/10.1038/srep11094.</w:t>
      </w:r>
      <w:bookmarkEnd w:id="8"/>
    </w:p>
    <w:p w:rsidR="00741A5C" w:rsidRDefault="009D29E0">
      <w:pPr>
        <w:autoSpaceDE w:val="0"/>
        <w:autoSpaceDN w:val="0"/>
        <w:adjustRightInd w:val="0"/>
        <w:ind w:left="460" w:hanging="460"/>
        <w:rPr>
          <w:rFonts w:cs="Times New Roman"/>
          <w:kern w:val="0"/>
          <w:sz w:val="24"/>
          <w:szCs w:val="24"/>
        </w:rPr>
      </w:pPr>
      <w:r>
        <w:rPr>
          <w:rFonts w:eastAsia="默认字体" w:cs="Times New Roman"/>
          <w:color w:val="000000"/>
          <w:kern w:val="0"/>
          <w:sz w:val="24"/>
          <w:szCs w:val="24"/>
        </w:rPr>
        <w:t xml:space="preserve">[3] </w:t>
      </w:r>
      <w:bookmarkStart w:id="9" w:name="_neb5F11D731_132B_4839_8524_C068CA72E7ED"/>
      <w:r>
        <w:rPr>
          <w:rFonts w:eastAsia="默认字体" w:cs="Times New Roman"/>
          <w:color w:val="000000"/>
          <w:kern w:val="0"/>
          <w:sz w:val="24"/>
          <w:szCs w:val="24"/>
        </w:rPr>
        <w:t>Y. Gong, Z. Jin, X. Wang, Y. Zhang, Improving methane production and 4-chlorophenol removal in anaerobic digestion of corn straw by adding phanerochaete chrysosporium and biochar under microaerobic conditions, Water Res. 270 (2025) 122845. https://doi.org/10.1016/j.watres.2024.122845.</w:t>
      </w:r>
      <w:bookmarkEnd w:id="9"/>
    </w:p>
    <w:p w:rsidR="00741A5C" w:rsidRDefault="009D29E0">
      <w:pPr>
        <w:autoSpaceDE w:val="0"/>
        <w:autoSpaceDN w:val="0"/>
        <w:adjustRightInd w:val="0"/>
        <w:ind w:left="460" w:hanging="460"/>
        <w:rPr>
          <w:rFonts w:cs="Times New Roman"/>
          <w:kern w:val="0"/>
          <w:sz w:val="24"/>
          <w:szCs w:val="24"/>
        </w:rPr>
      </w:pPr>
      <w:r>
        <w:rPr>
          <w:rFonts w:eastAsia="默认字体" w:cs="Times New Roman"/>
          <w:color w:val="000000"/>
          <w:kern w:val="0"/>
          <w:sz w:val="24"/>
          <w:szCs w:val="24"/>
        </w:rPr>
        <w:t xml:space="preserve">[4] </w:t>
      </w:r>
      <w:bookmarkStart w:id="10" w:name="_nebADE30226_C18B_4FBA_98B8_C33A183B83FC"/>
      <w:r>
        <w:rPr>
          <w:rFonts w:eastAsia="默认字体" w:cs="Times New Roman"/>
          <w:color w:val="000000"/>
          <w:kern w:val="0"/>
          <w:sz w:val="24"/>
          <w:szCs w:val="24"/>
        </w:rPr>
        <w:t>C. Yan, Y. Liu, X. Cui, L. Cao, J. Xiong, Q. Zhang, Y. Wang, R. Ruan, Improving the efficiency of anaerobic digestion: domesticated paddy soil microbes enhance the hydrolytic acidification of rice straw and pig manure, Bioresour. Technol. 345 (2022) 126570. https://doi.org/10.1016/j.biortech.2021.126570.</w:t>
      </w:r>
      <w:bookmarkEnd w:id="10"/>
    </w:p>
    <w:p w:rsidR="00741A5C" w:rsidRDefault="00741A5C">
      <w:pPr>
        <w:spacing w:line="480" w:lineRule="auto"/>
        <w:rPr>
          <w:rFonts w:ascii="DengXian" w:eastAsia="DengXian" w:hAnsi="DengXian" w:cs="Times New Roman"/>
        </w:rPr>
      </w:pPr>
    </w:p>
    <w:p w:rsidR="00741A5C" w:rsidRDefault="00741A5C">
      <w:pPr>
        <w:autoSpaceDE w:val="0"/>
        <w:autoSpaceDN w:val="0"/>
        <w:adjustRightInd w:val="0"/>
        <w:jc w:val="center"/>
        <w:rPr>
          <w:rFonts w:cs="Times New Roman"/>
          <w:sz w:val="24"/>
          <w:szCs w:val="24"/>
        </w:rPr>
      </w:pPr>
    </w:p>
    <w:sectPr w:rsidR="00741A5C" w:rsidSect="0043067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engXian">
    <w:altName w:val="SimSu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默认字体">
    <w:altName w:val="Arial Unicode MS"/>
    <w:charset w:val="86"/>
    <w:family w:val="auto"/>
    <w:pitch w:val="default"/>
    <w:sig w:usb0="00000000" w:usb1="00000000" w:usb2="00000010" w:usb3="00000000" w:csb0="00040000" w:csb1="00000000"/>
  </w:font>
  <w:font w:name="DengXian Light">
    <w:altName w:val="Arial Unicode MS"/>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 ADDIN NE.CacheBib" w:val="{\rtf1\ansi\ansicpg936\pard\plain{\fonttbl{\f0\fnil\fcharset0\fprq2 Times New Roman;}{\f1\fnil\fcharset134\fprq2 {\u40664 ?}{\u35748 ?}{\u23383 ?}{\u20307 ?};}}{\colortbl;\red0\green0\blue0;}\par\pard\plain \ql{\f0\fs20\b\cf1 Reference}\par\pard\plain \fi-460\li460\ql{\f1\fs20\cf1 [}{\f1\fs20\cf1 1}{\f1\fs20\cf1 ] }{\bkmkstart _nebE536DEAB_6C68_41D7_BBA0_2A9FF147E787}{\f1\fs20\cf1 G. Zhao}{\f1\fs20\cf1 , }{\f1\fs20\cf1 B. Wu}{\f1\fs20\cf1 , }{\f1\fs20\cf1 X. Zheng}{\f1\fs20\cf1 , }{\f1\fs20\cf1 B. Chen}{\f1\fs20\cf1 , }{\f1\fs20\cf1 A. Kappler}{\f1\fs20\cf1 , }{\f1\fs20\cf1 C. Chu}{\f1\fs20\cf1 , }{\f1\fs20\cf1 Tide-triggered production of reactive oxygen species in coastal soils}{\f1\fs20\cf1 , }{\f1\fs20\cf1 Environ. Sci. Technol.}{\f1\fs20\cf1  }{\f1\fs20\cf1 56}{\f1\fs20\cf1  }{\f1\fs20\cf1 2022}{\f1\fs20\cf1  }{\f1\fs20\cf1 11888-11896}{\f1\fs20\cf1 . https://doi.org/}{\f1\fs20\cf1 10.1021/acs.est.2c03142}{\f1\fs20\cf1 .}{\bkmkend _nebE536DEAB_6C68_41D7_BBA0_2A9FF147E787}\par\pard\plain \fi-460\li460\ql{\f1\fs20\cf1 [}{\f1\fs20\cf1 2}{\f1\fs20\cf1 ] }{\bkmkstart _nebA916E81D_8304_426E_A861_AA396DCD9885}{\f1\fs20\cf1 Z. Zhao}{\f1\fs20\cf1 , }{\f1\fs20\cf1 Y. Zhang}{\f1\fs20\cf1 , }{\f1\fs20\cf1 L. Wang}{\f1\fs20\cf1 , }{\f1\fs20\cf1 X. Quan}{\f1\fs20\cf1 , }{\f1\fs20\cf1 Potential for direct interspecies electron transfer in an electric-anaerobic system to increase methane production from sludge digestion}{\f1\fs20\cf1 , }{\f1\fs20\cf1 Sci. Rep.}{\f1\fs20\cf1  }{\f1\fs20\cf1 5}{\f1\fs20\cf1  }{\f1\fs20\cf1 2015}{\f1\fs20\cf1  }{\f1\fs20\cf1 11094}{\f1\fs20\cf1 . https://doi.org/}{\f1\fs20\cf1 10.1038/srep11094}{\f1\fs20\cf1 .}{\bkmkend _nebA916E81D_8304_426E_A861_AA396DCD9885}\par\pard\plain \fi-460\li460\ql{\f1\fs20\cf1 [}{\f1\fs20\cf1 3}{\f1\fs20\cf1 ] }{\bkmkstart _neb5F11D731_132B_4839_8524_C068CA72E7ED}{\f1\fs20\cf1 Y. Gong}{\f1\fs20\cf1 , }{\f1\fs20\cf1 Z. Jin}{\f1\fs20\cf1 , }{\f1\fs20\cf1 X. Wang}{\f1\fs20\cf1 , }{\f1\fs20\cf1 Y. Zhang}{\f1\fs20\cf1 , }{\f1\fs20\cf1 Improving methane production and 4-chlorophenol removal in anaerobic digestion of corn straw by adding phanerochaete chrysosporium and biochar under microaerobic conditions}{\f1\fs20\cf1 , }{\f1\fs20\cf1 Water Res.}{\f1\fs20\cf1  }{\f1\fs20\cf1 270}{\f1\fs20\cf1  }{\f1\fs20\cf1 2025}{\f1\fs20\cf1  }{\f1\fs20\cf1 122845}{\f1\fs20\cf1 . https://doi.org/}{\f1\fs20\cf1 https://doi.org/10.1016/j.watres.2024.122845}{\f1\fs20\cf1 .}{\bkmkend _neb5F11D731_132B_4839_8524_C068CA72E7ED}\par\pard\plain \fi-460\li460\ql{\f1\fs20\cf1 [}{\f1\fs20\cf1 4}{\f1\fs20\cf1 ] }{\bkmkstart _nebADE30226_C18B_4FBA_98B8_C33A183B83FC}{\f1\fs20\cf1 C. Yan}{\f1\fs20\cf1 , }{\f1\fs20\cf1 Y. Liu}{\f1\fs20\cf1 , }{\f1\fs20\cf1 X. Cui}{\f1\fs20\cf1 , }{\f1\fs20\cf1 L. Cao}{\f1\fs20\cf1 , }{\f1\fs20\cf1 J. Xiong}{\f1\fs20\cf1 , }{\f1\fs20\cf1 Q. Zhang}{\f1\fs20\cf1 , }{\f1\fs20\cf1 Y. Wang}{\f1\fs20\cf1 , }{\f1\fs20\cf1 R. Ruan}{\f1\fs20\cf1 , }{\f1\fs20\cf1 Improving the efficiency of anaerobic digestion: domesticated paddy soil microbes enhance the hydrolytic acidification of rice straw and pig manure}{\f1\fs20\cf1 , }{\f1\fs20\cf1 Bioresour. Technol.}{\f1\fs20\cf1  }{\f1\fs20\cf1 345}{\f1\fs20\cf1  }{\f1\fs20\cf1 2022}{\f1\fs20\cf1  }{\f1\fs20\cf1 126570}{\f1\fs20\cf1 . https://doi.org/}{\f1\fs20\cf1 https://doi.org/10.1016/j.biortech.2021.126570}{\f1\fs20\cf1 .}{\bkmkend _nebADE30226_C18B_4FBA_98B8_C33A183B83FC}\par\pard\plain \fi-460\li460\ql}"/>
    <w:docVar w:name=" ADDIN NE.CacheRef.{25EF1B1A-79DE-477F-A182-4854EF0D4BAF}" w:val="{\rtf1\ansi\ansicpg936\pard\plain{\fonttbl{\f0\fnil\fcharset0\fprq2 Times New Roman;}}{\colortbl;\red8\green0\blue0;}{\f0\fs24\cf1 [}{\f0\fs24\cf1 4}{\f0\fs24\cf1 ]}}"/>
    <w:docVar w:name=" ADDIN NE.CacheRef.{2DD88F6C-3B57-4CE2-81A6-0F30AB682F48}" w:val="{\rtf1\ansi\ansicpg936\pard\plain{\fonttbl{\f0\fnil\fcharset0\fprq2 Times New Roman;}}{\colortbl;\red8\green0\blue0;}{\f0\fs24\cf1 [}{\f0\fs24\cf1 3}{\f0\fs24\cf1 ]}}"/>
    <w:docVar w:name=" ADDIN NE.CacheRef.{7095F585-7311-44A0-A49A-BC000125564D}" w:val="{\rtf1\ansi\ansicpg936\pard\plain{\fonttbl{\f0\fnil\fcharset0\fprq2 Times New Roman;}}{\colortbl;\red8\green0\blue0;}{\f0\fs24\cf1 [}{\f0\fs24\cf1 2}{\f0\fs24\cf1 ]}}"/>
    <w:docVar w:name=" ADDIN NE.CacheRef.{7ABA488B-B74C-4990-8687-A776F57D5B8C}" w:val="{\rtf1\ansi\ansicpg936\pard\plain{\fonttbl{\f0\fnil\fcharset0\fprq2 Times New Roman;}}{\colortbl;\red8\green0\blue0;}{\f0\fs24\cf1 [}{\f0\fs24\cf1 1}{\f0\fs24\cf1 ]}}"/>
    <w:docVar w:name="EN.Layout" w:val="&lt;ENLayout&gt;&lt;Style&gt;Water Research Copy&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2pr9p00cztx9zex2z1v0av2pf2ftdt5tr0r&quot;&gt;My EndNote Library-博士库&lt;record-ids&gt;&lt;item&gt;102&lt;/item&gt;&lt;item&gt;148&lt;/item&gt;&lt;item&gt;1496&lt;/item&gt;&lt;item&gt;2133&lt;/item&gt;&lt;item&gt;2745&lt;/item&gt;&lt;/record-ids&gt;&lt;/item&gt;&lt;/Libraries&gt;"/>
    <w:docVar w:name="NE.Ref{25EF1B1A-79DE-477F-A182-4854EF0D4BAF}" w:val=" ADDIN NE.Ref.{25EF1B1A-79DE-477F-A182-4854EF0D4BAF}&lt;Citation&gt;&lt;Group&gt;&lt;References&gt;&lt;Item&gt;&lt;ID&gt;751&lt;/ID&gt;&lt;UID&gt;{ADE30226-C18B-4FBA-98B8-C33A183B83FC}&lt;/UID&gt;&lt;Title&gt;Improving the efficiency of anaerobic digestion: Domesticated paddy soil microbes enhance the hydrolytic acidification of rice straw and pig manure&lt;/Title&gt;&lt;Template&gt;Journal Article&lt;/Template&gt;&lt;Star&gt;0&lt;/Star&gt;&lt;Tag&gt;0&lt;/Tag&gt;&lt;Author&gt;Yan, Chen; Liu, Yuhuan; Cui, Xian; Cao, Leipeng; Xiong, Jianghua; Zhang, Qi; Wang, Yunpu; Ruan, Roger&lt;/Author&gt;&lt;Year&gt;2022&lt;/Year&gt;&lt;Details&gt;&lt;_alternate_title&gt;Bioresource Technology&lt;/_alternate_title&gt;&lt;_collection_scope&gt;SCIE;EI&lt;/_collection_scope&gt;&lt;_created&gt;66049344&lt;/_created&gt;&lt;_date&gt;2022-01-01&lt;/_date&gt;&lt;_date_display&gt;2022&lt;/_date_display&gt;&lt;_doi&gt;https://doi.org/10.1016/j.biortech.2021.126570&lt;/_doi&gt;&lt;_impact_factor&gt;   9.700&lt;/_impact_factor&gt;&lt;_isbn&gt;0960-8524&lt;/_isbn&gt;&lt;_journal&gt;Bioresource Technology&lt;/_journal&gt;&lt;_keywords&gt;Rice straw; Pig manure; Domesticated paddy soil microbes; Hydrolytic acidification; Methane production&lt;/_keywords&gt;&lt;_modified&gt;66049344&lt;/_modified&gt;&lt;_pages&gt;126570&lt;/_pages&gt;&lt;_social_category&gt;农业工程(1) &amp;amp; 生物工程与应用微生物(1) &amp;amp; 能源与燃料(2)&lt;/_social_category&gt;&lt;_url&gt;https://www.sciencedirect.com/science/article/pii/S096085242101912X&lt;/_url&gt;&lt;_volume&gt;345&lt;/_volume&gt;&lt;_language&gt;English&lt;/_language&gt;&lt;/Details&gt;&lt;Extra&gt;&lt;DBUID&gt;{03752FAB-B361-4F66-989B-C711D9502F78}&lt;/DBUID&gt;&lt;/Extra&gt;&lt;/Item&gt;&lt;/References&gt;&lt;/Group&gt;&lt;/Citation&gt;_x000a_"/>
    <w:docVar w:name="NE.Ref{2DD88F6C-3B57-4CE2-81A6-0F30AB682F48}" w:val=" ADDIN NE.Ref.{2DD88F6C-3B57-4CE2-81A6-0F30AB682F48}&lt;Citation&gt;&lt;Group&gt;&lt;References&gt;&lt;Item&gt;&lt;ID&gt;742&lt;/ID&gt;&lt;UID&gt;{5F11D731-132B-4839-8524-C068CA72E7ED}&lt;/UID&gt;&lt;Title&gt;Improving methane production and 4-chlorophenol removal in anaerobic digestion of corn straw by adding Phanerochaete chrysosporium and biochar under microaerobic conditions&lt;/Title&gt;&lt;Template&gt;Journal Article&lt;/Template&gt;&lt;Star&gt;0&lt;/Star&gt;&lt;Tag&gt;0&lt;/Tag&gt;&lt;Author&gt;Gong, Yijing; Jin, Zhen; Wang, Xuepeng; Zhang, Yaobin&lt;/Author&gt;&lt;Year&gt;2025&lt;/Year&gt;&lt;Details&gt;&lt;_alternate_title&gt;Water Research&lt;/_alternate_title&gt;&lt;_collection_scope&gt;SCIE;EI&lt;/_collection_scope&gt;&lt;_created&gt;66047790&lt;/_created&gt;&lt;_date&gt;2025-01-01&lt;/_date&gt;&lt;_date_display&gt;2025&lt;/_date_display&gt;&lt;_doi&gt;https://doi.org/10.1016/j.watres.2024.122845&lt;/_doi&gt;&lt;_impact_factor&gt;  11.500&lt;/_impact_factor&gt;&lt;_isbn&gt;0043-1354&lt;/_isbn&gt;&lt;_journal&gt;Water Research&lt;/_journal&gt;&lt;_keywords&gt;Biochar; Corn straw; 4-chlorophenol; Anaerobic digestion&lt;/_keywords&gt;&lt;_modified&gt;66047790&lt;/_modified&gt;&lt;_pages&gt;122845&lt;/_pages&gt;&lt;_social_category&gt;工程：环境(1) &amp;amp; 环境科学(1) &amp;amp; 水资源(1)&lt;/_social_category&gt;&lt;_url&gt;https://www.sciencedirect.com/science/article/pii/S0043135424017445&lt;/_url&gt;&lt;_volume&gt;270&lt;/_volume&gt;&lt;_language&gt;English&lt;/_language&gt;&lt;/Details&gt;&lt;Extra&gt;&lt;DBUID&gt;{03752FAB-B361-4F66-989B-C711D9502F78}&lt;/DBUID&gt;&lt;/Extra&gt;&lt;/Item&gt;&lt;/References&gt;&lt;/Group&gt;&lt;/Citation&gt;_x000a_"/>
    <w:docVar w:name="NE.Ref{7095F585-7311-44A0-A49A-BC000125564D}" w:val=" ADDIN NE.Ref.{7095F585-7311-44A0-A49A-BC000125564D}&lt;Citation&gt;&lt;Group&gt;&lt;References&gt;&lt;Item&gt;&lt;ID&gt;750&lt;/ID&gt;&lt;UID&gt;{A916E81D-8304-426E-A861-AA396DCD9885}&lt;/UID&gt;&lt;Title&gt;Potential for direct interspecies electron transfer in an electric-anaerobic system to increase methane production from sludge digestion&lt;/Title&gt;&lt;Template&gt;Journal Article&lt;/Template&gt;&lt;Star&gt;0&lt;/Star&gt;&lt;Tag&gt;0&lt;/Tag&gt;&lt;Author&gt;Zhao, Zhiqiang; Zhang, Yaobin; Wang, Liying; Quan, Xie&lt;/Author&gt;&lt;Year&gt;2015&lt;/Year&gt;&lt;Details&gt;&lt;_alternate_title&gt;Scientific Reports&lt;/_alternate_title&gt;&lt;_collection_scope&gt;SCIE&lt;/_collection_scope&gt;&lt;_created&gt;66049341&lt;/_created&gt;&lt;_date&gt;2015-01-01&lt;/_date&gt;&lt;_date_display&gt;2015&lt;/_date_display&gt;&lt;_doi&gt;10.1038/srep11094&lt;/_doi&gt;&lt;_impact_factor&gt;   3.800&lt;/_impact_factor&gt;&lt;_isbn&gt;2045-2322&lt;/_isbn&gt;&lt;_issue&gt;1&lt;/_issue&gt;&lt;_journal&gt;Scientific Reports&lt;/_journal&gt;&lt;_modified&gt;66049341&lt;/_modified&gt;&lt;_number&gt;Zhao2015&lt;/_number&gt;&lt;_pages&gt;11094&lt;/_pages&gt;&lt;_social_category&gt;综合性期刊(3)&lt;/_social_category&gt;&lt;_url&gt;https://doi.org/10.1038/srep11094&lt;/_url&gt;&lt;_volume&gt;5&lt;/_volume&gt;&lt;_language&gt;English&lt;/_language&gt;&lt;/Details&gt;&lt;Extra&gt;&lt;DBUID&gt;{03752FAB-B361-4F66-989B-C711D9502F78}&lt;/DBUID&gt;&lt;/Extra&gt;&lt;/Item&gt;&lt;/References&gt;&lt;/Group&gt;&lt;/Citation&gt;_x000a_"/>
    <w:docVar w:name="NE.Ref{7ABA488B-B74C-4990-8687-A776F57D5B8C}" w:val=" ADDIN NE.Ref.{7ABA488B-B74C-4990-8687-A776F57D5B8C}&lt;Citation&gt;&lt;Group&gt;&lt;References&gt;&lt;Item&gt;&lt;ID&gt;749&lt;/ID&gt;&lt;UID&gt;{E536DEAB-6C68-41D7-BBA0-2A9FF147E787}&lt;/UID&gt;&lt;Title&gt;Tide-Triggered Production of Reactive Oxygen Species in Coastal Soils&lt;/Title&gt;&lt;Template&gt;Journal Article&lt;/Template&gt;&lt;Star&gt;0&lt;/Star&gt;&lt;Tag&gt;0&lt;/Tag&gt;&lt;Author&gt;Zhao, Guoqiang; Wu, Binbin; Zheng, Xiaoshan; Chen, Baoliang; Kappler, Andreas; Chu, Chiheng&lt;/Author&gt;&lt;Year&gt;2022&lt;/Year&gt;&lt;Details&gt;&lt;_alternate_title&gt;Environ. Sci. Technol.Environmental Science &amp;amp; Technology&lt;/_alternate_title&gt;&lt;_collection_scope&gt;SCIE;EI&lt;/_collection_scope&gt;&lt;_created&gt;66049338&lt;/_created&gt;&lt;_date&gt;2022-08-16&lt;/_date&gt;&lt;_date_display&gt;2022_x000d__x000a_2022/08/16&lt;/_date_display&gt;&lt;_doi&gt;10.1021/acs.est.2c03142&lt;/_doi&gt;&lt;_impact_factor&gt;  10.900&lt;/_impact_factor&gt;&lt;_isbn&gt;0013-936X&lt;/_isbn&gt;&lt;_issue&gt;16&lt;/_issue&gt;&lt;_journal&gt;Environmental Science &amp;amp; Technology&lt;/_journal&gt;&lt;_modified&gt;66049338&lt;/_modified&gt;&lt;_ori_publication&gt;American Chemical Society&lt;/_ori_publication&gt;&lt;_pages&gt;11888-11896&lt;/_pages&gt;&lt;_social_category&gt;工程：环境(1) &amp;amp; 环境科学(1)&lt;/_social_category&gt;&lt;_url&gt;https://doi.org/10.1021/acs.est.2c03142&lt;/_url&gt;&lt;_volume&gt;56&lt;/_volume&gt;&lt;_language&gt;English&lt;/_language&gt;&lt;/Details&gt;&lt;Extra&gt;&lt;DBUID&gt;{03752FAB-B361-4F66-989B-C711D9502F78}&lt;/DBUID&gt;&lt;/Extra&gt;&lt;/Item&gt;&lt;/References&gt;&lt;/Group&gt;&lt;/Citation&gt;_x000a_"/>
    <w:docVar w:name="ne_build" w:val="16.0.4266"/>
    <w:docVar w:name="ne_os" w:val="Mircrosoft"/>
    <w:docVar w:name="ne_platform" w:val="Word"/>
    <w:docVar w:name="ne_stylename" w:val="Chemical Engineering Journal New"/>
  </w:docVars>
  <w:rsids>
    <w:rsidRoot w:val="00650AF0"/>
    <w:rsid w:val="0002108F"/>
    <w:rsid w:val="00034B5A"/>
    <w:rsid w:val="00040BE2"/>
    <w:rsid w:val="000B5257"/>
    <w:rsid w:val="000B52B2"/>
    <w:rsid w:val="000C2D4F"/>
    <w:rsid w:val="000E3C4F"/>
    <w:rsid w:val="00101CD2"/>
    <w:rsid w:val="00102740"/>
    <w:rsid w:val="00103C38"/>
    <w:rsid w:val="00103E7E"/>
    <w:rsid w:val="0013386B"/>
    <w:rsid w:val="00142841"/>
    <w:rsid w:val="0015622B"/>
    <w:rsid w:val="00165E55"/>
    <w:rsid w:val="001B1C53"/>
    <w:rsid w:val="001C55F1"/>
    <w:rsid w:val="001C7F5D"/>
    <w:rsid w:val="001D77D7"/>
    <w:rsid w:val="001E1954"/>
    <w:rsid w:val="001F0D9B"/>
    <w:rsid w:val="00204B71"/>
    <w:rsid w:val="0021139B"/>
    <w:rsid w:val="0021435B"/>
    <w:rsid w:val="00241FDA"/>
    <w:rsid w:val="002A2C2F"/>
    <w:rsid w:val="002C12C9"/>
    <w:rsid w:val="003064E9"/>
    <w:rsid w:val="003105AB"/>
    <w:rsid w:val="00316E29"/>
    <w:rsid w:val="003230A2"/>
    <w:rsid w:val="00343932"/>
    <w:rsid w:val="0038076D"/>
    <w:rsid w:val="003934A2"/>
    <w:rsid w:val="003A65D1"/>
    <w:rsid w:val="003A7F37"/>
    <w:rsid w:val="003F7AB7"/>
    <w:rsid w:val="004235D9"/>
    <w:rsid w:val="0043067D"/>
    <w:rsid w:val="00462822"/>
    <w:rsid w:val="004714A7"/>
    <w:rsid w:val="004B00D0"/>
    <w:rsid w:val="004C191F"/>
    <w:rsid w:val="00505BA0"/>
    <w:rsid w:val="00510D19"/>
    <w:rsid w:val="00521DB2"/>
    <w:rsid w:val="005426CE"/>
    <w:rsid w:val="005600EA"/>
    <w:rsid w:val="00566F02"/>
    <w:rsid w:val="00566F30"/>
    <w:rsid w:val="00574D04"/>
    <w:rsid w:val="00595B6A"/>
    <w:rsid w:val="005A4DC1"/>
    <w:rsid w:val="005B738A"/>
    <w:rsid w:val="005D348F"/>
    <w:rsid w:val="0062010C"/>
    <w:rsid w:val="0062088A"/>
    <w:rsid w:val="00622F99"/>
    <w:rsid w:val="00650AF0"/>
    <w:rsid w:val="00650C49"/>
    <w:rsid w:val="00665117"/>
    <w:rsid w:val="006D6EEB"/>
    <w:rsid w:val="006E438C"/>
    <w:rsid w:val="00712FE7"/>
    <w:rsid w:val="00714C65"/>
    <w:rsid w:val="0072432F"/>
    <w:rsid w:val="00731E49"/>
    <w:rsid w:val="00740BB7"/>
    <w:rsid w:val="00741A5C"/>
    <w:rsid w:val="00752214"/>
    <w:rsid w:val="007646C9"/>
    <w:rsid w:val="007722D2"/>
    <w:rsid w:val="007752F2"/>
    <w:rsid w:val="00776520"/>
    <w:rsid w:val="007933D4"/>
    <w:rsid w:val="00794FD9"/>
    <w:rsid w:val="007A7B5E"/>
    <w:rsid w:val="007C1578"/>
    <w:rsid w:val="007C255C"/>
    <w:rsid w:val="007D393B"/>
    <w:rsid w:val="007F514F"/>
    <w:rsid w:val="008325A0"/>
    <w:rsid w:val="00836372"/>
    <w:rsid w:val="008B50D8"/>
    <w:rsid w:val="008B52A5"/>
    <w:rsid w:val="008D4437"/>
    <w:rsid w:val="008E2206"/>
    <w:rsid w:val="008F45B3"/>
    <w:rsid w:val="00910706"/>
    <w:rsid w:val="009736CF"/>
    <w:rsid w:val="00982481"/>
    <w:rsid w:val="00985961"/>
    <w:rsid w:val="0099383F"/>
    <w:rsid w:val="009A2E59"/>
    <w:rsid w:val="009B35CA"/>
    <w:rsid w:val="009C458F"/>
    <w:rsid w:val="009D29E0"/>
    <w:rsid w:val="009E3A02"/>
    <w:rsid w:val="009E7C09"/>
    <w:rsid w:val="009F6130"/>
    <w:rsid w:val="00A01CE6"/>
    <w:rsid w:val="00A126DC"/>
    <w:rsid w:val="00A20E35"/>
    <w:rsid w:val="00A47290"/>
    <w:rsid w:val="00A5612C"/>
    <w:rsid w:val="00A80515"/>
    <w:rsid w:val="00A8056D"/>
    <w:rsid w:val="00A956CC"/>
    <w:rsid w:val="00AB30DA"/>
    <w:rsid w:val="00AD14CF"/>
    <w:rsid w:val="00AD297E"/>
    <w:rsid w:val="00B12E78"/>
    <w:rsid w:val="00B517B6"/>
    <w:rsid w:val="00B63F77"/>
    <w:rsid w:val="00B73739"/>
    <w:rsid w:val="00BE5235"/>
    <w:rsid w:val="00C04394"/>
    <w:rsid w:val="00C279ED"/>
    <w:rsid w:val="00C83A93"/>
    <w:rsid w:val="00CA1F80"/>
    <w:rsid w:val="00CB3D82"/>
    <w:rsid w:val="00CC2964"/>
    <w:rsid w:val="00CC63E2"/>
    <w:rsid w:val="00CD7596"/>
    <w:rsid w:val="00D05F17"/>
    <w:rsid w:val="00D21347"/>
    <w:rsid w:val="00D34981"/>
    <w:rsid w:val="00D51D59"/>
    <w:rsid w:val="00D73CAB"/>
    <w:rsid w:val="00DB395B"/>
    <w:rsid w:val="00DD6B89"/>
    <w:rsid w:val="00DE636D"/>
    <w:rsid w:val="00DF1BD5"/>
    <w:rsid w:val="00E16AE6"/>
    <w:rsid w:val="00E214AC"/>
    <w:rsid w:val="00E9273B"/>
    <w:rsid w:val="00EC3E87"/>
    <w:rsid w:val="00ED0BBB"/>
    <w:rsid w:val="00ED3989"/>
    <w:rsid w:val="00ED6487"/>
    <w:rsid w:val="00ED752C"/>
    <w:rsid w:val="00F12A32"/>
    <w:rsid w:val="00F36C3C"/>
    <w:rsid w:val="00F41163"/>
    <w:rsid w:val="00F432FF"/>
    <w:rsid w:val="00F51058"/>
    <w:rsid w:val="00F62755"/>
    <w:rsid w:val="00F637F9"/>
    <w:rsid w:val="00F67F53"/>
    <w:rsid w:val="00FD28F8"/>
    <w:rsid w:val="00FE261F"/>
    <w:rsid w:val="00FF36EC"/>
    <w:rsid w:val="33F67D4A"/>
    <w:rsid w:val="42BB2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B7A781"/>
  <w15:docId w15:val="{F3DE1BB0-A4C6-4AC0-96D4-E16DB467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imes New Roman" w:hAnsi="Times New Roman"/>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qFormat/>
  </w:style>
  <w:style w:type="character" w:styleId="Hyperlink">
    <w:name w:val="Hyperlink"/>
    <w:basedOn w:val="DefaultParagraphFont"/>
    <w:uiPriority w:val="99"/>
    <w:unhideWhenUsed/>
    <w:qFormat/>
    <w:rPr>
      <w:color w:val="0563C1" w:themeColor="hyperlink"/>
      <w:u w:val="single"/>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rPr>
      <w:sz w:val="18"/>
      <w:szCs w:val="18"/>
    </w:rPr>
  </w:style>
  <w:style w:type="paragraph" w:styleId="ListParagraph">
    <w:name w:val="List Paragraph"/>
    <w:basedOn w:val="Normal"/>
    <w:uiPriority w:val="34"/>
    <w:qFormat/>
    <w:pPr>
      <w:ind w:firstLineChars="200" w:firstLine="420"/>
    </w:pPr>
  </w:style>
  <w:style w:type="paragraph" w:customStyle="1" w:styleId="EndNoteBibliographyTitle">
    <w:name w:val="EndNote Bibliography Title"/>
    <w:basedOn w:val="Normal"/>
    <w:link w:val="EndNoteBibliographyTitle0"/>
    <w:qFormat/>
    <w:pPr>
      <w:jc w:val="center"/>
    </w:pPr>
    <w:rPr>
      <w:rFonts w:ascii="DengXian" w:eastAsia="DengXian" w:hAnsi="DengXian"/>
      <w:sz w:val="20"/>
    </w:rPr>
  </w:style>
  <w:style w:type="character" w:customStyle="1" w:styleId="EndNoteBibliographyTitle0">
    <w:name w:val="EndNote Bibliography Title 字符"/>
    <w:basedOn w:val="DefaultParagraphFont"/>
    <w:link w:val="EndNoteBibliographyTitle"/>
    <w:qFormat/>
    <w:rPr>
      <w:rFonts w:ascii="DengXian" w:eastAsia="DengXian" w:hAnsi="DengXian"/>
      <w:sz w:val="20"/>
    </w:rPr>
  </w:style>
  <w:style w:type="paragraph" w:customStyle="1" w:styleId="EndNoteBibliography">
    <w:name w:val="EndNote Bibliography"/>
    <w:basedOn w:val="Normal"/>
    <w:link w:val="EndNoteBibliography0"/>
    <w:qFormat/>
    <w:rPr>
      <w:rFonts w:ascii="DengXian" w:eastAsia="DengXian" w:hAnsi="DengXian"/>
      <w:sz w:val="20"/>
    </w:rPr>
  </w:style>
  <w:style w:type="character" w:customStyle="1" w:styleId="EndNoteBibliography0">
    <w:name w:val="EndNote Bibliography 字符"/>
    <w:basedOn w:val="DefaultParagraphFont"/>
    <w:link w:val="EndNoteBibliography"/>
    <w:qFormat/>
    <w:rPr>
      <w:rFonts w:ascii="DengXian" w:eastAsia="DengXian" w:hAnsi="DengXian"/>
      <w:sz w:val="20"/>
    </w:rPr>
  </w:style>
  <w:style w:type="character" w:customStyle="1" w:styleId="UnresolvedMention">
    <w:name w:val="Unresolved Mention"/>
    <w:basedOn w:val="DefaultParagraphFont"/>
    <w:uiPriority w:val="99"/>
    <w:semiHidden/>
    <w:unhideWhenUsed/>
    <w:qFormat/>
    <w:rPr>
      <w:color w:val="605E5C"/>
      <w:shd w:val="clear" w:color="auto" w:fill="E1DFDD"/>
    </w:rPr>
  </w:style>
  <w:style w:type="table" w:customStyle="1" w:styleId="1">
    <w:name w:val="网格型浅色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0">
    <w:name w:val="网格型1"/>
    <w:basedOn w:val="TableNormal"/>
    <w:uiPriority w:val="39"/>
    <w:qFormat/>
    <w:rPr>
      <w:rFonts w:ascii="DengXian" w:eastAsia="DengXian" w:hAnsi="DengXi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name w:val="三线表"/>
    <w:basedOn w:val="TableNormal"/>
    <w:uiPriority w:val="99"/>
    <w:qFormat/>
    <w:rPr>
      <w:rFonts w:eastAsia="Times New Roman"/>
      <w:sz w:val="24"/>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DD227-A264-40DE-8B0B-CB7087BCB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6682</TotalTime>
  <Pages>13</Pages>
  <Words>1268</Words>
  <Characters>7231</Characters>
  <Application>Microsoft Office Word</Application>
  <DocSecurity>0</DocSecurity>
  <Lines>60</Lines>
  <Paragraphs>16</Paragraphs>
  <ScaleCrop>false</ScaleCrop>
  <Company/>
  <LinksUpToDate>false</LinksUpToDate>
  <CharactersWithSpaces>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Xuepeng</dc:creator>
  <cp:lastModifiedBy>Melodie Carcueva</cp:lastModifiedBy>
  <cp:revision>92</cp:revision>
  <dcterms:created xsi:type="dcterms:W3CDTF">2024-08-31T07:29:00Z</dcterms:created>
  <dcterms:modified xsi:type="dcterms:W3CDTF">2025-12-25T18:43:00Z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985a4d4f-7c21-4e2c-aa58-74f2306bf27e</vt:lpwstr>
  </property>
  <property fmtid="{D5CDD505-2E9C-101B-9397-08002B2CF9AE}" pid="3" name="KSOTemplateDocerSaveRecord">
    <vt:lpwstr>eyJoZGlkIjoiN2I1N2U4NDc4MThlZDk1NWQ4YjVhMjRjZmUzMmRmZjgiLCJ1c2VySWQiOiIzNzYxMzMzMjEifQ==</vt:lpwstr>
  </property>
  <property fmtid="{D5CDD505-2E9C-101B-9397-08002B2CF9AE}" pid="4" name="KSOProductBuildVer">
    <vt:lpwstr>2052-12.1.0.23542</vt:lpwstr>
  </property>
  <property fmtid="{D5CDD505-2E9C-101B-9397-08002B2CF9AE}" pid="5" name="ICV">
    <vt:lpwstr>C09897674A2B4E9FB07AA911887E8B5A_12</vt:lpwstr>
  </property>
</Properties>
</file>