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345" w:rsidRPr="00E42CA6" w:rsidRDefault="00996345" w:rsidP="00DC06D3">
      <w:pPr>
        <w:spacing w:line="480" w:lineRule="auto"/>
        <w:jc w:val="left"/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val="en-GB"/>
        </w:rPr>
      </w:pPr>
      <w:bookmarkStart w:id="0" w:name="_GoBack"/>
      <w:bookmarkEnd w:id="0"/>
      <w:r w:rsidRPr="00E42CA6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val="en-GB"/>
        </w:rPr>
        <w:t>Supplementary Information</w:t>
      </w:r>
    </w:p>
    <w:p w:rsidR="00996345" w:rsidRPr="00E42CA6" w:rsidRDefault="006C74A5" w:rsidP="00996345">
      <w:pPr>
        <w:spacing w:line="48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  <w:r w:rsidRPr="00E42CA6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Treatment of fresh leachate by </w:t>
      </w:r>
      <w:proofErr w:type="spellStart"/>
      <w:r w:rsidRPr="00E42CA6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microaeration</w:t>
      </w:r>
      <w:proofErr w:type="spellEnd"/>
      <w:r w:rsidRPr="00E42CA6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ED0AB5" w:rsidRPr="00E42CA6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pretreatment combined with IC-A</w:t>
      </w:r>
      <w:r w:rsidRPr="00E42CA6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O² process: performance and </w:t>
      </w:r>
      <w:r w:rsidR="001D5950" w:rsidRPr="00E42CA6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mechanistic</w:t>
      </w:r>
      <w:r w:rsidR="00B339A3" w:rsidRPr="00E42CA6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42CA6"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insight</w:t>
      </w:r>
    </w:p>
    <w:p w:rsidR="006C74A5" w:rsidRPr="00E42CA6" w:rsidRDefault="006C74A5" w:rsidP="00996345">
      <w:pPr>
        <w:spacing w:line="48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:rsidR="00996345" w:rsidRPr="00E42CA6" w:rsidRDefault="006C74A5" w:rsidP="00996345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Mengqi</w:t>
      </w:r>
      <w:proofErr w:type="spellEnd"/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</w:t>
      </w:r>
      <w:r w:rsidRPr="00F05146">
        <w:rPr>
          <w:rFonts w:ascii="Times New Roman" w:hAnsi="Times New Roman" w:cs="Times New Roman"/>
          <w:color w:val="000000" w:themeColor="text1"/>
          <w:sz w:val="24"/>
          <w:szCs w:val="24"/>
        </w:rPr>
        <w:t>ei</w:t>
      </w:r>
      <w:r w:rsidR="00C44791" w:rsidRPr="00F051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44791" w:rsidRPr="00F05146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="00996345" w:rsidRPr="00F051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272155" w:rsidRPr="00F0514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Ruina</w:t>
      </w:r>
      <w:proofErr w:type="spellEnd"/>
      <w:r w:rsidR="00272155" w:rsidRPr="00F0514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Zhang </w:t>
      </w:r>
      <w:proofErr w:type="spellStart"/>
      <w:r w:rsidR="00F05146">
        <w:rPr>
          <w:rFonts w:ascii="Times New Roman" w:hAnsi="Times New Roman" w:cs="Times New Roman" w:hint="eastAsia"/>
          <w:color w:val="000000" w:themeColor="text1"/>
          <w:sz w:val="24"/>
          <w:szCs w:val="24"/>
          <w:vertAlign w:val="superscript"/>
        </w:rPr>
        <w:t>c</w:t>
      </w:r>
      <w:proofErr w:type="gramStart"/>
      <w:r w:rsidR="00F05146">
        <w:rPr>
          <w:rFonts w:ascii="Times New Roman" w:hAnsi="Times New Roman" w:cs="Times New Roman" w:hint="eastAsia"/>
          <w:color w:val="000000" w:themeColor="text1"/>
          <w:sz w:val="24"/>
          <w:szCs w:val="24"/>
          <w:vertAlign w:val="superscript"/>
        </w:rPr>
        <w:t>,d</w:t>
      </w:r>
      <w:proofErr w:type="spellEnd"/>
      <w:proofErr w:type="gramEnd"/>
      <w:r w:rsidR="00272155" w:rsidRPr="00F0514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, </w:t>
      </w:r>
      <w:proofErr w:type="spellStart"/>
      <w:r w:rsidR="00996345" w:rsidRPr="00F05146">
        <w:rPr>
          <w:rFonts w:ascii="Times New Roman" w:hAnsi="Times New Roman" w:cs="Times New Roman"/>
          <w:color w:val="000000" w:themeColor="text1"/>
          <w:sz w:val="24"/>
          <w:szCs w:val="24"/>
        </w:rPr>
        <w:t>Mi</w:t>
      </w:r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ngjian</w:t>
      </w:r>
      <w:proofErr w:type="spellEnd"/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Zhou</w:t>
      </w:r>
      <w:r w:rsidR="00C44791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44791" w:rsidRPr="00E42CA6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Zhiqiang</w:t>
      </w:r>
      <w:proofErr w:type="spellEnd"/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Yuan</w:t>
      </w:r>
      <w:r w:rsidR="00C44791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44791" w:rsidRPr="00E42CA6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="00ED0AB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Haiping</w:t>
      </w:r>
      <w:proofErr w:type="spellEnd"/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Yuan</w:t>
      </w:r>
      <w:r w:rsidR="00C44791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44791" w:rsidRPr="00E42CA6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30DEE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Nanwen</w:t>
      </w:r>
      <w:proofErr w:type="spellEnd"/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9634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Zhu</w:t>
      </w:r>
      <w:r w:rsidR="004D47A0" w:rsidRPr="00E42CA6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a,b</w:t>
      </w:r>
      <w:proofErr w:type="spellEnd"/>
      <w:r w:rsidR="00DA17E3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*</w:t>
      </w:r>
    </w:p>
    <w:p w:rsidR="00996345" w:rsidRPr="00E42CA6" w:rsidRDefault="00996345" w:rsidP="00996345">
      <w:pPr>
        <w:ind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05146" w:rsidRPr="00F05146" w:rsidRDefault="00F05146" w:rsidP="00F05146">
      <w:pPr>
        <w:spacing w:line="480" w:lineRule="auto"/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</w:pPr>
      <w:proofErr w:type="gramStart"/>
      <w:r w:rsidRPr="00F0514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a</w:t>
      </w:r>
      <w:proofErr w:type="gramEnd"/>
      <w:r w:rsidRPr="00F0514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 xml:space="preserve"> </w:t>
      </w:r>
      <w:r w:rsidRPr="00F05146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>School of Environmental Science &amp; Engineering, Shanghai Jiao Tong University, Shanghai, 200240, China</w:t>
      </w:r>
    </w:p>
    <w:p w:rsidR="00F05146" w:rsidRPr="00F05146" w:rsidRDefault="00F05146" w:rsidP="00F05146">
      <w:pPr>
        <w:spacing w:line="480" w:lineRule="auto"/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</w:pPr>
      <w:proofErr w:type="gramStart"/>
      <w:r w:rsidRPr="00F0514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b</w:t>
      </w:r>
      <w:proofErr w:type="gramEnd"/>
      <w:r w:rsidRPr="00F05146">
        <w:rPr>
          <w:rFonts w:ascii="Times New Roman" w:eastAsia="宋体" w:hAnsi="Times New Roman" w:cs="Times New Roman"/>
          <w:i/>
          <w:color w:val="000000" w:themeColor="text1"/>
          <w:sz w:val="24"/>
          <w:szCs w:val="24"/>
          <w:vertAlign w:val="superscript"/>
        </w:rPr>
        <w:t xml:space="preserve"> </w:t>
      </w:r>
      <w:r w:rsidRPr="00F05146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>Shanghai Engineering Research Center of Solid Waste Treatment and Resource Recovery</w:t>
      </w:r>
      <w:r w:rsidRPr="00F05146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 xml:space="preserve">, </w:t>
      </w:r>
      <w:r w:rsidRPr="00F05146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>Shanghai, 200240, China</w:t>
      </w:r>
    </w:p>
    <w:p w:rsidR="00F05146" w:rsidRPr="00F05146" w:rsidRDefault="00F05146" w:rsidP="00F05146">
      <w:pPr>
        <w:spacing w:line="480" w:lineRule="auto"/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</w:pPr>
      <w:r w:rsidRPr="00F0514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c</w:t>
      </w:r>
      <w:r w:rsidR="006F5928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 xml:space="preserve"> Shanghai </w:t>
      </w:r>
      <w:r w:rsidR="006F5928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I</w:t>
      </w:r>
      <w:r w:rsidR="006F5928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 xml:space="preserve">nstitute for </w:t>
      </w:r>
      <w:r w:rsidR="006F5928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D</w:t>
      </w:r>
      <w:r w:rsidR="006F5928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 xml:space="preserve">esign &amp; </w:t>
      </w:r>
      <w:r w:rsidR="006F5928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R</w:t>
      </w:r>
      <w:r w:rsidR="006F5928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 xml:space="preserve">esearch on </w:t>
      </w:r>
      <w:r w:rsidR="006F5928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E</w:t>
      </w:r>
      <w:r w:rsidR="006F5928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 xml:space="preserve">nvironmental </w:t>
      </w:r>
      <w:r w:rsidR="006F5928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E</w:t>
      </w:r>
      <w:r w:rsidRPr="00F05146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>ngineering Co., Ltd</w:t>
      </w:r>
      <w:r w:rsidRPr="00F05146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, Shanghai, 200040, China</w:t>
      </w:r>
    </w:p>
    <w:p w:rsidR="00F05146" w:rsidRPr="00F05146" w:rsidRDefault="00F05146" w:rsidP="00F05146">
      <w:pPr>
        <w:spacing w:line="480" w:lineRule="auto"/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</w:pPr>
      <w:proofErr w:type="gramStart"/>
      <w:r w:rsidRPr="00F0514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>d</w:t>
      </w:r>
      <w:proofErr w:type="gramEnd"/>
      <w:r w:rsidRPr="00F05146">
        <w:rPr>
          <w:rFonts w:ascii="Times New Roman" w:eastAsia="宋体" w:hAnsi="Times New Roman" w:cs="Times New Roman"/>
          <w:color w:val="000000" w:themeColor="text1"/>
          <w:sz w:val="24"/>
          <w:szCs w:val="24"/>
          <w:vertAlign w:val="superscript"/>
        </w:rPr>
        <w:t xml:space="preserve"> </w:t>
      </w:r>
      <w:r w:rsidR="006F5928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 xml:space="preserve">Shanghai </w:t>
      </w:r>
      <w:r w:rsidR="006F5928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E</w:t>
      </w:r>
      <w:r w:rsidR="006F5928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 xml:space="preserve">nvironmental </w:t>
      </w:r>
      <w:r w:rsidR="006F5928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S</w:t>
      </w:r>
      <w:r w:rsidR="006F5928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 xml:space="preserve">anitation </w:t>
      </w:r>
      <w:r w:rsidR="006F5928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E</w:t>
      </w:r>
      <w:r w:rsidR="006F5928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 xml:space="preserve">ngineering </w:t>
      </w:r>
      <w:r w:rsidR="006F5928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D</w:t>
      </w:r>
      <w:r w:rsidRPr="00F05146"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  <w:t>esign Institute Co., Ltd</w:t>
      </w:r>
      <w:r w:rsidRPr="00F05146">
        <w:rPr>
          <w:rFonts w:ascii="Times New Roman" w:eastAsia="宋体" w:hAnsi="Times New Roman" w:cs="Times New Roman" w:hint="eastAsia"/>
          <w:i/>
          <w:color w:val="000000" w:themeColor="text1"/>
          <w:sz w:val="24"/>
          <w:szCs w:val="24"/>
        </w:rPr>
        <w:t>, Shanghai, 200001, China</w:t>
      </w:r>
    </w:p>
    <w:p w:rsidR="004D47A0" w:rsidRPr="00F05146" w:rsidRDefault="004D47A0" w:rsidP="004D47A0">
      <w:pPr>
        <w:spacing w:line="480" w:lineRule="auto"/>
        <w:rPr>
          <w:rFonts w:ascii="Times New Roman" w:eastAsia="宋体" w:hAnsi="Times New Roman" w:cs="Times New Roman"/>
          <w:i/>
          <w:color w:val="000000" w:themeColor="text1"/>
          <w:sz w:val="24"/>
          <w:szCs w:val="24"/>
        </w:rPr>
      </w:pPr>
    </w:p>
    <w:p w:rsidR="00996345" w:rsidRPr="00E42CA6" w:rsidRDefault="00996345" w:rsidP="00996345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*Corresponding Author: E-mail: </w:t>
      </w:r>
      <w:hyperlink r:id="rId7" w:history="1">
        <w:r w:rsidRPr="00E42CA6">
          <w:rPr>
            <w:rFonts w:ascii="Times New Roman" w:eastAsia="宋体" w:hAnsi="Times New Roman" w:cs="Times New Roman"/>
            <w:color w:val="000000" w:themeColor="text1"/>
            <w:sz w:val="24"/>
          </w:rPr>
          <w:t>nwzhu@sjtu.edu.cn</w:t>
        </w:r>
      </w:hyperlink>
      <w:r w:rsidRPr="00E42CA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; Fax: +86 21 54742817.</w:t>
      </w:r>
    </w:p>
    <w:p w:rsidR="00996345" w:rsidRPr="00E42CA6" w:rsidRDefault="00996345" w:rsidP="00996345">
      <w:pPr>
        <w:spacing w:line="480" w:lineRule="auto"/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</w:pPr>
    </w:p>
    <w:p w:rsidR="00CC4992" w:rsidRPr="00E42CA6" w:rsidRDefault="00CC4992" w:rsidP="00996345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Content:</w:t>
      </w:r>
    </w:p>
    <w:p w:rsidR="00CC4992" w:rsidRPr="00E42CA6" w:rsidRDefault="00E77E83" w:rsidP="00996345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</w:t>
      </w:r>
      <w:r w:rsidR="00CC4992" w:rsidRPr="00E42CA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text</w:t>
      </w:r>
      <w:r w:rsidRPr="00E42CA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</w:t>
      </w:r>
    </w:p>
    <w:p w:rsidR="00CC4992" w:rsidRPr="00E42CA6" w:rsidRDefault="00293BA7" w:rsidP="00996345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7</w:t>
      </w:r>
      <w:r w:rsidR="00CC4992" w:rsidRPr="00E42CA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tables</w:t>
      </w:r>
    </w:p>
    <w:p w:rsidR="00E77E83" w:rsidRPr="00E42CA6" w:rsidRDefault="00E77E83" w:rsidP="00996345">
      <w:pPr>
        <w:spacing w:line="48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1 figure</w:t>
      </w:r>
    </w:p>
    <w:p w:rsidR="00CC4992" w:rsidRPr="00E42CA6" w:rsidRDefault="00CC4992" w:rsidP="00CC4992">
      <w:pPr>
        <w:widowControl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br w:type="page"/>
      </w:r>
    </w:p>
    <w:p w:rsidR="00206DC3" w:rsidRPr="00E42CA6" w:rsidRDefault="00206DC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Text S1</w:t>
      </w:r>
      <w:r w:rsidR="00CC4992"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proofErr w:type="gramEnd"/>
      <w:r w:rsidR="00CC4992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Sample pretreatment and SPE method for quantification of antibiotics</w:t>
      </w:r>
    </w:p>
    <w:p w:rsidR="00206DC3" w:rsidRPr="00E42CA6" w:rsidRDefault="00206DC3" w:rsidP="00CC4992">
      <w:pPr>
        <w:spacing w:line="48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Filtered samples</w:t>
      </w: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（</w:t>
      </w: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200ml</w:t>
      </w: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）</w:t>
      </w: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were acidified with </w:t>
      </w:r>
      <w:r w:rsidR="004B51BC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hydrochloric acid to pH 3. 0.2 g Na</w:t>
      </w:r>
      <w:r w:rsidR="004B51BC" w:rsidRPr="00E42CA6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4B51BC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EDTA chelating agent and internal standard (50 </w:t>
      </w:r>
      <w:proofErr w:type="spellStart"/>
      <w:r w:rsidR="004B51BC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ng</w:t>
      </w:r>
      <w:proofErr w:type="spellEnd"/>
      <w:r w:rsidR="004B51BC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each sample) were added to samples. HLB cartridges (500 mg, 6 mL, Waters) were firstly activated with 10 mL methanol (MS gr</w:t>
      </w:r>
      <w:r w:rsidR="00407883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ade), 10 mL ultra-</w:t>
      </w:r>
      <w:r w:rsidR="00A51BA5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pure water and 10 mL acid</w:t>
      </w:r>
      <w:r w:rsidR="004B51BC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(pH=3); Leachate samples were add to cartridges at a flow rate </w:t>
      </w:r>
      <w:r w:rsidR="0050179D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 2 mL/min, then rinse the cartridges with 20 mL </w:t>
      </w:r>
      <w:proofErr w:type="spellStart"/>
      <w:r w:rsidR="0050179D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HCl</w:t>
      </w:r>
      <w:proofErr w:type="spellEnd"/>
      <w:r w:rsidR="0050179D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(pH=3) to remove the salts; After that, cartridges were dried with a stream of N</w:t>
      </w:r>
      <w:r w:rsidR="0050179D" w:rsidRPr="00E42CA6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4B51BC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0179D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and eluted with 1 mL of methanol and kept at 4 ℃ in dark until tested.</w:t>
      </w:r>
      <w:r w:rsidR="004B51BC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A46FEB" w:rsidRPr="00E42CA6" w:rsidRDefault="00A46FE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42CA6">
        <w:rPr>
          <w:rFonts w:ascii="Times New Roman" w:hAnsi="Times New Roman" w:cs="Times New Roman"/>
          <w:color w:val="000000" w:themeColor="text1"/>
        </w:rPr>
        <w:br w:type="page"/>
      </w:r>
    </w:p>
    <w:p w:rsidR="00666ECE" w:rsidRPr="00E42CA6" w:rsidRDefault="00666ECE">
      <w:pPr>
        <w:widowControl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Text S2.</w:t>
      </w:r>
      <w:proofErr w:type="gramEnd"/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Analysis of the antibiotics</w:t>
      </w:r>
    </w:p>
    <w:p w:rsidR="00666ECE" w:rsidRPr="00E42CA6" w:rsidRDefault="00666ECE" w:rsidP="0080649D">
      <w:pPr>
        <w:widowControl/>
        <w:spacing w:line="48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analysis of the antibiotics, 18 target compounds were quantified by the external standard </w:t>
      </w:r>
      <w:proofErr w:type="gramStart"/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method,</w:t>
      </w:r>
      <w:proofErr w:type="gramEnd"/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the correlation coefficients (r²) of calibration curves for all the target </w:t>
      </w:r>
      <w:r w:rsidR="00FA478F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antibiotics </w:t>
      </w: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were typically above 0.99. </w:t>
      </w:r>
      <w:r w:rsidR="0080649D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Mass spectrometry conditions: ESI positive/negative ion mode, curtain gas of 35 ps</w:t>
      </w:r>
      <w:r w:rsidR="009542DA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i, ionization voltage was 5500V</w:t>
      </w:r>
      <w:r w:rsidR="0080649D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-4500V, </w:t>
      </w:r>
      <w:proofErr w:type="spellStart"/>
      <w:r w:rsidR="0080649D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desolventizing</w:t>
      </w:r>
      <w:proofErr w:type="spellEnd"/>
      <w:r w:rsidR="0080649D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temperature was 500 ℃, atomizing gas of 55 psi, auxiliary heating gas of 55 psi, multiple reaction monitoring (MRM) was used to analyze the sample. Liquid chromatography conditions: methanol solvent, column was ACQUITY BEH C18 2.1*100 mm 1.7 um, temperature was 40 ℃, </w:t>
      </w:r>
      <w:r w:rsidR="00295E32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mobile phase A was 0.1% formic acid + pure water, mobile phase B was 0.1% formic acid + acetonitrile.</w:t>
      </w:r>
      <w:r w:rsidR="00295E32"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:rsidR="0050179D" w:rsidRPr="00E42CA6" w:rsidRDefault="0050179D" w:rsidP="00CC4992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Table S1</w:t>
      </w:r>
      <w:r w:rsidR="0019535B"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proofErr w:type="gramStart"/>
      <w:r w:rsidR="0019535B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The physicochemical properties of target antibiotics in this study.</w:t>
      </w:r>
      <w:proofErr w:type="gramEnd"/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1843"/>
        <w:gridCol w:w="992"/>
        <w:gridCol w:w="2744"/>
      </w:tblGrid>
      <w:tr w:rsidR="00E42CA6" w:rsidRPr="00E42CA6" w:rsidTr="00DC06D3"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70D32" w:rsidRPr="00E42CA6" w:rsidRDefault="00E70D3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Compound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70D32" w:rsidRPr="00E42CA6" w:rsidRDefault="00E70D3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Abbreviation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70D32" w:rsidRPr="00E42CA6" w:rsidRDefault="00E70D3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Molecular formula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70D32" w:rsidRPr="00E42CA6" w:rsidRDefault="006154D9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Molecular weig</w:t>
            </w:r>
            <w:r w:rsidR="00E70D32"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</w:t>
            </w:r>
          </w:p>
        </w:tc>
        <w:tc>
          <w:tcPr>
            <w:tcW w:w="27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70D32" w:rsidRPr="00E42CA6" w:rsidRDefault="00E70D3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Structure</w:t>
            </w:r>
          </w:p>
        </w:tc>
      </w:tr>
      <w:tr w:rsidR="00E42CA6" w:rsidRPr="00E42CA6" w:rsidTr="00DC06D3">
        <w:trPr>
          <w:trHeight w:val="1536"/>
        </w:trPr>
        <w:tc>
          <w:tcPr>
            <w:tcW w:w="1951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E70D32" w:rsidRPr="00E42CA6" w:rsidRDefault="00E70D3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Sulfadiazine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E70D32" w:rsidRPr="00E42CA6" w:rsidRDefault="00E70D3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SDZ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10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10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250.28</w:t>
            </w:r>
          </w:p>
        </w:tc>
        <w:tc>
          <w:tcPr>
            <w:tcW w:w="2744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E70D32" w:rsidRPr="00E42CA6" w:rsidRDefault="00DF08E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E6A1FDE" wp14:editId="08555CFF">
                  <wp:extent cx="1575946" cy="720000"/>
                  <wp:effectExtent l="0" t="0" r="571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磺胺嘧啶SDZ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94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379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E70D3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Sulfathiazole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E70D3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STZ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9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9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255.32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B827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8F078C0" wp14:editId="1C5555B6">
                  <wp:extent cx="1575946" cy="720000"/>
                  <wp:effectExtent l="0" t="0" r="571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磺胺噻唑STZ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94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271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tabs>
                <w:tab w:val="left" w:pos="471"/>
              </w:tabs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Sulfapyridine</w:t>
            </w:r>
            <w:proofErr w:type="spellEnd"/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SPZ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11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11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249.29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B827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BD69DE0" wp14:editId="03737FFB">
                  <wp:extent cx="1575945" cy="720000"/>
                  <wp:effectExtent l="0" t="0" r="571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磺胺吡啶SPZ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945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261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Sulfamerazine</w:t>
            </w:r>
            <w:proofErr w:type="spellEnd"/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SMZ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11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264.30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B827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E6CFADC" wp14:editId="05E07798">
                  <wp:extent cx="1556883" cy="720000"/>
                  <wp:effectExtent l="0" t="0" r="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磺胺甲基嘧啶SMZ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88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266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Sulfamethazine</w:t>
            </w:r>
            <w:proofErr w:type="spellEnd"/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SMT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14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278.34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B827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C90000F" wp14:editId="0B5F08BC">
                  <wp:extent cx="1470920" cy="720000"/>
                  <wp:effectExtent l="0" t="0" r="0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磺胺二甲基嘧啶SMT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92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128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Sulfaquinoxaline</w:t>
            </w:r>
            <w:proofErr w:type="spellEnd"/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14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300.34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B827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3A2183D" wp14:editId="5C88B4F3">
                  <wp:extent cx="1630680" cy="71628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磺胺喹恶啉SQ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14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571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Oxytetracycline</w:t>
            </w:r>
            <w:proofErr w:type="spellEnd"/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OTC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24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460.15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B827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1CE01F2" wp14:editId="572D5D74">
                  <wp:extent cx="1675385" cy="9000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土霉素OTC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38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409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Tetracycline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24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444.15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B827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E36F06D" wp14:editId="6CB2468F">
                  <wp:extent cx="1683420" cy="9000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四环素TC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42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401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Doxycycline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24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444.43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B827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880D89A" wp14:editId="02028136">
                  <wp:extent cx="1623060" cy="86773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多西环素DOC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576" cy="86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523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882F94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Chlortetracycline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CTC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23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478.11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B827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1E132A8" wp14:editId="77613ECE">
                  <wp:extent cx="1572816" cy="9000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金霉素CTC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816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2225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Erythromycin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ETM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37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67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13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733.93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B827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A5A9B50" wp14:editId="11051DD0">
                  <wp:extent cx="1562100" cy="1362331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红霉素ETM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581" cy="136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2134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Roxithromycin</w:t>
            </w:r>
            <w:proofErr w:type="spellEnd"/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RTM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41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76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15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837.05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350B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4B95F9A" wp14:editId="16956A32">
                  <wp:extent cx="1623060" cy="1416171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罗红霉素RTM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4" cy="1419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617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Ofloxacin</w:t>
            </w:r>
            <w:proofErr w:type="spellEnd"/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OFX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18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20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329.34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350B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5493176" wp14:editId="43FB5AE0">
                  <wp:extent cx="1655441" cy="900000"/>
                  <wp:effectExtent l="0" t="0" r="254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氧氟沙星OFX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1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541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Norfloxacin</w:t>
            </w:r>
            <w:proofErr w:type="spellEnd"/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NFX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F77059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16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18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319.33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350B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32FC5AD" wp14:editId="6ABF519D">
                  <wp:extent cx="1510881" cy="90000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诺氟沙星NFX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881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954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Ciprofloxacin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CFX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F77059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17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18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331.34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350B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2F5D393" wp14:editId="1BC27B22">
                  <wp:extent cx="1620000" cy="103000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环丙沙星CFX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0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363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Enrofloxacin</w:t>
            </w:r>
            <w:proofErr w:type="spellEnd"/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EFX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F77059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19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359.40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350B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89CBF09" wp14:editId="20599523">
                  <wp:extent cx="1638350" cy="9000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恩诺沙星EFX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5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A6" w:rsidRPr="00E42CA6" w:rsidTr="00DC06D3">
        <w:trPr>
          <w:trHeight w:val="1357"/>
        </w:trPr>
        <w:tc>
          <w:tcPr>
            <w:tcW w:w="1951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Chloramphenicol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</w:t>
            </w:r>
          </w:p>
        </w:tc>
        <w:tc>
          <w:tcPr>
            <w:tcW w:w="1843" w:type="dxa"/>
            <w:tcBorders>
              <w:left w:val="nil"/>
              <w:right w:val="nil"/>
            </w:tcBorders>
            <w:vAlign w:val="center"/>
          </w:tcPr>
          <w:p w:rsidR="00E70D32" w:rsidRPr="00E42CA6" w:rsidRDefault="00F77059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11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992" w:type="dxa"/>
            <w:tcBorders>
              <w:left w:val="nil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323.13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E70D32" w:rsidRPr="00E42CA6" w:rsidRDefault="00350B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A51FE12" wp14:editId="468CE3D6">
                  <wp:extent cx="1597752" cy="900000"/>
                  <wp:effectExtent l="0" t="0" r="254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氯霉素CAP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752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B55" w:rsidRPr="00E42CA6" w:rsidTr="00DC06D3">
        <w:trPr>
          <w:trHeight w:val="1635"/>
        </w:trPr>
        <w:tc>
          <w:tcPr>
            <w:tcW w:w="195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Thiamphenicol</w:t>
            </w:r>
            <w:proofErr w:type="spellEnd"/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70D32" w:rsidRPr="00E42CA6" w:rsidRDefault="00F46D21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TAP</w:t>
            </w:r>
          </w:p>
        </w:tc>
        <w:tc>
          <w:tcPr>
            <w:tcW w:w="184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70D32" w:rsidRPr="00E42CA6" w:rsidRDefault="00F77059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15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5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70D32" w:rsidRPr="00E42CA6" w:rsidRDefault="004B1412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356.22</w:t>
            </w:r>
          </w:p>
        </w:tc>
        <w:tc>
          <w:tcPr>
            <w:tcW w:w="274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70D32" w:rsidRPr="00E42CA6" w:rsidRDefault="00350B55" w:rsidP="00D02D21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9A16448" wp14:editId="0F90E1E5">
                  <wp:extent cx="1638300" cy="89916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甲砜霉素TAP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831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E25A8" w:rsidRPr="00E42CA6" w:rsidRDefault="00CE25A8" w:rsidP="00CE25A8">
      <w:pPr>
        <w:rPr>
          <w:rFonts w:ascii="Times New Roman" w:hAnsi="Times New Roman" w:cs="Times New Roman"/>
          <w:color w:val="000000" w:themeColor="text1"/>
        </w:rPr>
      </w:pPr>
    </w:p>
    <w:p w:rsidR="00A46FEB" w:rsidRPr="00E42CA6" w:rsidRDefault="00A46FE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42CA6">
        <w:rPr>
          <w:rFonts w:ascii="Times New Roman" w:hAnsi="Times New Roman" w:cs="Times New Roman"/>
          <w:color w:val="000000" w:themeColor="text1"/>
        </w:rPr>
        <w:br w:type="page"/>
      </w:r>
    </w:p>
    <w:p w:rsidR="00D02D21" w:rsidRPr="00E42CA6" w:rsidRDefault="008E318B" w:rsidP="00D02D21">
      <w:pPr>
        <w:widowControl/>
        <w:spacing w:line="480" w:lineRule="auto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Table S2. </w:t>
      </w:r>
      <w:proofErr w:type="gramStart"/>
      <w:r w:rsidR="00D02D21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Elution gradient of liquid chromatography.</w:t>
      </w:r>
      <w:proofErr w:type="gramEnd"/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42CA6" w:rsidRPr="00E42CA6" w:rsidTr="00D02D21">
        <w:tc>
          <w:tcPr>
            <w:tcW w:w="2130" w:type="dxa"/>
            <w:tcBorders>
              <w:top w:val="single" w:sz="4" w:space="0" w:color="auto"/>
              <w:bottom w:val="single" w:sz="4" w:space="0" w:color="auto"/>
            </w:tcBorders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 (min)</w:t>
            </w:r>
          </w:p>
        </w:tc>
        <w:tc>
          <w:tcPr>
            <w:tcW w:w="2130" w:type="dxa"/>
            <w:tcBorders>
              <w:top w:val="single" w:sz="4" w:space="0" w:color="auto"/>
              <w:bottom w:val="single" w:sz="4" w:space="0" w:color="auto"/>
            </w:tcBorders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A(</w:t>
            </w:r>
            <w:proofErr w:type="gramEnd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%)</w:t>
            </w:r>
          </w:p>
        </w:tc>
        <w:tc>
          <w:tcPr>
            <w:tcW w:w="2131" w:type="dxa"/>
            <w:tcBorders>
              <w:top w:val="single" w:sz="4" w:space="0" w:color="auto"/>
              <w:bottom w:val="single" w:sz="4" w:space="0" w:color="auto"/>
            </w:tcBorders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B(</w:t>
            </w:r>
            <w:proofErr w:type="gramEnd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%)</w:t>
            </w:r>
          </w:p>
        </w:tc>
        <w:tc>
          <w:tcPr>
            <w:tcW w:w="2131" w:type="dxa"/>
            <w:tcBorders>
              <w:top w:val="single" w:sz="4" w:space="0" w:color="auto"/>
              <w:bottom w:val="single" w:sz="4" w:space="0" w:color="auto"/>
            </w:tcBorders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Flow rate (mL/min)</w:t>
            </w:r>
          </w:p>
        </w:tc>
      </w:tr>
      <w:tr w:rsidR="00E42CA6" w:rsidRPr="00E42CA6" w:rsidTr="00D02D21">
        <w:tc>
          <w:tcPr>
            <w:tcW w:w="2130" w:type="dxa"/>
            <w:tcBorders>
              <w:top w:val="single" w:sz="4" w:space="0" w:color="auto"/>
            </w:tcBorders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407883"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</w:t>
            </w:r>
          </w:p>
        </w:tc>
        <w:tc>
          <w:tcPr>
            <w:tcW w:w="2130" w:type="dxa"/>
            <w:tcBorders>
              <w:top w:val="single" w:sz="4" w:space="0" w:color="auto"/>
            </w:tcBorders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2131" w:type="dxa"/>
            <w:tcBorders>
              <w:top w:val="single" w:sz="4" w:space="0" w:color="auto"/>
            </w:tcBorders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31" w:type="dxa"/>
            <w:tcBorders>
              <w:top w:val="single" w:sz="4" w:space="0" w:color="auto"/>
            </w:tcBorders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</w:tr>
      <w:tr w:rsidR="00E42CA6" w:rsidRPr="00E42CA6" w:rsidTr="00D02D21"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</w:t>
            </w:r>
          </w:p>
        </w:tc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</w:tr>
      <w:tr w:rsidR="00E42CA6" w:rsidRPr="00E42CA6" w:rsidTr="00D02D21"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407883"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</w:t>
            </w:r>
          </w:p>
        </w:tc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</w:tr>
      <w:tr w:rsidR="00E42CA6" w:rsidRPr="00E42CA6" w:rsidTr="00D02D21"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407883"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</w:t>
            </w:r>
          </w:p>
        </w:tc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</w:tr>
      <w:tr w:rsidR="00E42CA6" w:rsidRPr="00E42CA6" w:rsidTr="00D02D21"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407883"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</w:t>
            </w:r>
          </w:p>
        </w:tc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</w:tr>
      <w:tr w:rsidR="00E42CA6" w:rsidRPr="00E42CA6" w:rsidTr="00D02D21"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8.1</w:t>
            </w:r>
          </w:p>
        </w:tc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</w:tr>
      <w:tr w:rsidR="00E42CA6" w:rsidRPr="00E42CA6" w:rsidTr="00D02D21"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="00407883"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</w:t>
            </w:r>
          </w:p>
        </w:tc>
        <w:tc>
          <w:tcPr>
            <w:tcW w:w="2130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31" w:type="dxa"/>
          </w:tcPr>
          <w:p w:rsidR="00D02D21" w:rsidRPr="00E42CA6" w:rsidRDefault="00D02D21" w:rsidP="00D02D21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</w:tr>
    </w:tbl>
    <w:p w:rsidR="00D02D21" w:rsidRPr="00E42CA6" w:rsidRDefault="00D02D21">
      <w:pPr>
        <w:widowControl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A and B was mobile phase</w:t>
      </w:r>
    </w:p>
    <w:p w:rsidR="00B564B1" w:rsidRPr="00E42CA6" w:rsidRDefault="00D02D21">
      <w:pPr>
        <w:widowControl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B564B1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0.1% formic acid + pure water</w:t>
      </w:r>
    </w:p>
    <w:p w:rsidR="008E318B" w:rsidRPr="00E42CA6" w:rsidRDefault="00D02D21">
      <w:pPr>
        <w:widowControl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B564B1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0.1% </w:t>
      </w:r>
      <w:r w:rsidR="00B564B1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formic acid + acetonitrile</w:t>
      </w:r>
      <w:r w:rsidR="008E318B"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:rsidR="001B3EAB" w:rsidRPr="00E42CA6" w:rsidRDefault="001B3EAB" w:rsidP="00131D4E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lastRenderedPageBreak/>
        <w:t>Table S3. Tests of Between-Subjects Effects</w:t>
      </w:r>
      <w:r w:rsidR="00EB15CA"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 xml:space="preserve"> (COD)</w:t>
      </w:r>
    </w:p>
    <w:tbl>
      <w:tblPr>
        <w:tblW w:w="8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3"/>
        <w:gridCol w:w="2006"/>
        <w:gridCol w:w="567"/>
        <w:gridCol w:w="1701"/>
        <w:gridCol w:w="1276"/>
        <w:gridCol w:w="643"/>
      </w:tblGrid>
      <w:tr w:rsidR="00E42CA6" w:rsidRPr="00E42CA6" w:rsidTr="009C13BA">
        <w:trPr>
          <w:cantSplit/>
        </w:trPr>
        <w:tc>
          <w:tcPr>
            <w:tcW w:w="815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:rsidR="00BC6C1D" w:rsidRPr="00E42CA6" w:rsidRDefault="00BC6C1D" w:rsidP="00BC6C1D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Dependent Variable: </w:t>
            </w:r>
            <w:r w:rsidRPr="00E42CA6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COD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Source</w:t>
            </w:r>
          </w:p>
        </w:tc>
        <w:tc>
          <w:tcPr>
            <w:tcW w:w="20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 III Sum of Squares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Mean Square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Sig.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Corrected Model</w:t>
            </w:r>
          </w:p>
        </w:tc>
        <w:tc>
          <w:tcPr>
            <w:tcW w:w="200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4000036.833a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500004.604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149.438</w:t>
            </w: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Intercept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76842756.000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76842756.000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22966.302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1196126.042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598063.021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178.745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69666.833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34833.417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10.411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616295.250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308147.625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92.097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1544270.458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772135.229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230.771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HRT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SRT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HRT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SRT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HRT * SRT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HRT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SRT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HRT * SRT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HRT * SRT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HRT * SRT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210791.167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3345.892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130743060.000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Corrected Total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4210828.000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:rsidR="0097330B" w:rsidRPr="00E42CA6" w:rsidRDefault="0097330B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EB15CA" w:rsidRPr="00E42CA6" w:rsidRDefault="0097330B" w:rsidP="00EB15C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a. R Squared = .950 (Adjusted R Squared = .944)</w:t>
      </w:r>
    </w:p>
    <w:p w:rsidR="00EB15CA" w:rsidRPr="00E42CA6" w:rsidRDefault="00EB15CA">
      <w:pPr>
        <w:widowControl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:rsidR="00EB15CA" w:rsidRPr="00E42CA6" w:rsidRDefault="00EB15CA" w:rsidP="00EB15CA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lastRenderedPageBreak/>
        <w:t>Table S4. Tests of Between-Subjects Effects (TN)</w:t>
      </w:r>
    </w:p>
    <w:p w:rsidR="0035748D" w:rsidRPr="00E42CA6" w:rsidRDefault="0035748D" w:rsidP="00E57BA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Dependent Variable: TN</w:t>
      </w:r>
    </w:p>
    <w:tbl>
      <w:tblPr>
        <w:tblW w:w="8096" w:type="dxa"/>
        <w:tblBorders>
          <w:top w:val="single" w:sz="4" w:space="0" w:color="000000"/>
          <w:bottom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3"/>
        <w:gridCol w:w="2026"/>
        <w:gridCol w:w="567"/>
        <w:gridCol w:w="1701"/>
        <w:gridCol w:w="1256"/>
        <w:gridCol w:w="583"/>
      </w:tblGrid>
      <w:tr w:rsidR="00E42CA6" w:rsidRPr="00E42CA6" w:rsidTr="009C13BA">
        <w:trPr>
          <w:cantSplit/>
        </w:trPr>
        <w:tc>
          <w:tcPr>
            <w:tcW w:w="1963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Source</w:t>
            </w:r>
          </w:p>
        </w:tc>
        <w:tc>
          <w:tcPr>
            <w:tcW w:w="20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 III Sum of Squares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Mean Square</w:t>
            </w:r>
          </w:p>
        </w:tc>
        <w:tc>
          <w:tcPr>
            <w:tcW w:w="1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583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Sig.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Corrected Model</w:t>
            </w:r>
          </w:p>
        </w:tc>
        <w:tc>
          <w:tcPr>
            <w:tcW w:w="2026" w:type="dxa"/>
            <w:tcBorders>
              <w:top w:val="single" w:sz="4" w:space="0" w:color="000000"/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326881.270a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40860.159</w:t>
            </w:r>
          </w:p>
        </w:tc>
        <w:tc>
          <w:tcPr>
            <w:tcW w:w="1256" w:type="dxa"/>
            <w:tcBorders>
              <w:top w:val="single" w:sz="4" w:space="0" w:color="000000"/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143.419</w:t>
            </w:r>
          </w:p>
        </w:tc>
        <w:tc>
          <w:tcPr>
            <w:tcW w:w="583" w:type="dxa"/>
            <w:tcBorders>
              <w:top w:val="single" w:sz="4" w:space="0" w:color="000000"/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Intercept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4225217.284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4225217.284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14830.535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71399.763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35699.881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125.307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41153.490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20576.745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72.224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10359.317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5179.658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18.181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55900.893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27950.446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98.106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HRT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SRT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HRT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SRT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HRT * SRT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HRT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SRT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HRT * SRT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HRT * SRT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HRT * SRT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17948.691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284.900</w:t>
            </w: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02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7030929.176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56" w:type="dxa"/>
            <w:tcBorders>
              <w:left w:val="nil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83" w:type="dxa"/>
            <w:tcBorders>
              <w:lef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bottom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Corrected Total</w:t>
            </w:r>
          </w:p>
        </w:tc>
        <w:tc>
          <w:tcPr>
            <w:tcW w:w="2026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344829.961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</w:t>
            </w:r>
          </w:p>
        </w:tc>
        <w:tc>
          <w:tcPr>
            <w:tcW w:w="1701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56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83" w:type="dxa"/>
            <w:tcBorders>
              <w:left w:val="nil"/>
              <w:bottom w:val="single" w:sz="4" w:space="0" w:color="000000"/>
            </w:tcBorders>
            <w:shd w:val="clear" w:color="auto" w:fill="FFFFFF"/>
          </w:tcPr>
          <w:p w:rsidR="0035748D" w:rsidRPr="00E42CA6" w:rsidRDefault="0035748D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EB15CA" w:rsidRPr="00E42CA6" w:rsidRDefault="009C13BA" w:rsidP="00EB15CA">
      <w:pPr>
        <w:widowControl/>
        <w:spacing w:line="360" w:lineRule="auto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a. R Squared = .948 (Adjusted R Squared = .941)</w:t>
      </w:r>
    </w:p>
    <w:p w:rsidR="00EB15CA" w:rsidRPr="00E42CA6" w:rsidRDefault="00EB15CA">
      <w:pPr>
        <w:widowControl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:rsidR="0035748D" w:rsidRPr="00E42CA6" w:rsidRDefault="00EB15CA" w:rsidP="00EB15CA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lastRenderedPageBreak/>
        <w:t>Table S5. Tests of Between-Subjects Effects (NH</w:t>
      </w:r>
      <w:r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  <w:vertAlign w:val="subscript"/>
        </w:rPr>
        <w:t>4</w:t>
      </w:r>
      <w:r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  <w:vertAlign w:val="superscript"/>
        </w:rPr>
        <w:t>+</w:t>
      </w:r>
      <w:r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-N)</w:t>
      </w:r>
    </w:p>
    <w:p w:rsidR="009C13BA" w:rsidRPr="00E42CA6" w:rsidRDefault="009C13BA" w:rsidP="00E57BA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Dependent Variable: Ammonia</w:t>
      </w:r>
    </w:p>
    <w:tbl>
      <w:tblPr>
        <w:tblW w:w="8100" w:type="dxa"/>
        <w:tblBorders>
          <w:top w:val="single" w:sz="4" w:space="0" w:color="000000"/>
          <w:bottom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3"/>
        <w:gridCol w:w="2026"/>
        <w:gridCol w:w="567"/>
        <w:gridCol w:w="1701"/>
        <w:gridCol w:w="1276"/>
        <w:gridCol w:w="567"/>
      </w:tblGrid>
      <w:tr w:rsidR="00E42CA6" w:rsidRPr="00E42CA6" w:rsidTr="009C13BA">
        <w:trPr>
          <w:cantSplit/>
        </w:trPr>
        <w:tc>
          <w:tcPr>
            <w:tcW w:w="196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Source</w:t>
            </w:r>
          </w:p>
        </w:tc>
        <w:tc>
          <w:tcPr>
            <w:tcW w:w="20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 III Sum of Squares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Mean Square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Sig.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Corrected Model</w:t>
            </w:r>
          </w:p>
        </w:tc>
        <w:tc>
          <w:tcPr>
            <w:tcW w:w="2026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201236.256a</w:t>
            </w:r>
          </w:p>
        </w:tc>
        <w:tc>
          <w:tcPr>
            <w:tcW w:w="567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25154.532</w:t>
            </w:r>
          </w:p>
        </w:tc>
        <w:tc>
          <w:tcPr>
            <w:tcW w:w="1276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61.098</w:t>
            </w:r>
          </w:p>
        </w:tc>
        <w:tc>
          <w:tcPr>
            <w:tcW w:w="567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Intercept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3246176.941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3246176.941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7884.600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46796.358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23398.179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56.832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19982.066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9991.033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24.267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2910.809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1455.405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3.535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.035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2929.775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1464.888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3.558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.034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HRT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SRT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HRT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SRT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HRT * SRT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HRT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SRT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HRT * SRT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HRT * SRT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HRT * SRT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25937.795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411.711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5819055.460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2CA6" w:rsidRPr="00E42CA6" w:rsidTr="009C13BA">
        <w:trPr>
          <w:cantSplit/>
        </w:trPr>
        <w:tc>
          <w:tcPr>
            <w:tcW w:w="1963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Corrected Total</w:t>
            </w:r>
          </w:p>
        </w:tc>
        <w:tc>
          <w:tcPr>
            <w:tcW w:w="202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227174.051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E239B2" w:rsidRPr="00E42CA6" w:rsidRDefault="009C13BA" w:rsidP="00BC6C1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a. R Squared = .886 (Adjusted R Squared = .871)</w:t>
      </w:r>
    </w:p>
    <w:p w:rsidR="00E239B2" w:rsidRPr="00E42CA6" w:rsidRDefault="00E239B2">
      <w:pPr>
        <w:widowControl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E239B2" w:rsidRPr="00E42CA6" w:rsidRDefault="00293BA7" w:rsidP="00BC6C1D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lastRenderedPageBreak/>
        <w:t>Table S6</w:t>
      </w:r>
      <w:r w:rsidR="00E239B2"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. Tests of Between-Subjects Effects (NO</w:t>
      </w:r>
      <w:r w:rsidR="00E239B2"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  <w:vertAlign w:val="subscript"/>
        </w:rPr>
        <w:t>3</w:t>
      </w:r>
      <w:r w:rsidR="00E239B2"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  <w:vertAlign w:val="superscript"/>
        </w:rPr>
        <w:t>-</w:t>
      </w:r>
      <w:r w:rsidR="00E239B2"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-N)</w:t>
      </w:r>
    </w:p>
    <w:p w:rsidR="009C13BA" w:rsidRPr="00E42CA6" w:rsidRDefault="009C13BA" w:rsidP="00BC6C1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Dependent Variable: Nitrate</w:t>
      </w:r>
    </w:p>
    <w:tbl>
      <w:tblPr>
        <w:tblW w:w="8100" w:type="dxa"/>
        <w:tblBorders>
          <w:top w:val="single" w:sz="4" w:space="0" w:color="000000"/>
          <w:bottom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4"/>
        <w:gridCol w:w="2025"/>
        <w:gridCol w:w="567"/>
        <w:gridCol w:w="1701"/>
        <w:gridCol w:w="1276"/>
        <w:gridCol w:w="567"/>
      </w:tblGrid>
      <w:tr w:rsidR="00E42CA6" w:rsidRPr="00E42CA6" w:rsidTr="009C13BA">
        <w:trPr>
          <w:cantSplit/>
        </w:trPr>
        <w:tc>
          <w:tcPr>
            <w:tcW w:w="196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Source</w:t>
            </w:r>
          </w:p>
        </w:tc>
        <w:tc>
          <w:tcPr>
            <w:tcW w:w="202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 III Sum of Squares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Mean Square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Sig.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Corrected Model</w:t>
            </w:r>
          </w:p>
        </w:tc>
        <w:tc>
          <w:tcPr>
            <w:tcW w:w="2025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2398.471a</w:t>
            </w:r>
          </w:p>
        </w:tc>
        <w:tc>
          <w:tcPr>
            <w:tcW w:w="567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299.809</w:t>
            </w:r>
          </w:p>
        </w:tc>
        <w:tc>
          <w:tcPr>
            <w:tcW w:w="1276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6.848</w:t>
            </w:r>
          </w:p>
        </w:tc>
        <w:tc>
          <w:tcPr>
            <w:tcW w:w="567" w:type="dxa"/>
            <w:tcBorders>
              <w:top w:val="single" w:sz="4" w:space="0" w:color="000000"/>
            </w:tcBorders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Intercept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30245.848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30245.848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690.847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132.421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66.210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1.512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.228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942.803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471.401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10.767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.489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.244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.006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.994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88.733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44.367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1.013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.369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HRT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SRT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HRT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SRT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HRT * SRT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HRT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SRT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HRT * SRT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RD * HRT * SRT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* RD * HRT * SRT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.000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2758.190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43.781</w:t>
            </w: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59109.501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2CA6" w:rsidRPr="00E42CA6" w:rsidTr="009C13BA">
        <w:trPr>
          <w:cantSplit/>
        </w:trPr>
        <w:tc>
          <w:tcPr>
            <w:tcW w:w="1964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Corrected Total</w:t>
            </w:r>
          </w:p>
        </w:tc>
        <w:tc>
          <w:tcPr>
            <w:tcW w:w="2025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5156.661</w:t>
            </w: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</w:t>
            </w:r>
          </w:p>
        </w:tc>
        <w:tc>
          <w:tcPr>
            <w:tcW w:w="1701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9C13BA" w:rsidRPr="00E42CA6" w:rsidRDefault="009C13BA" w:rsidP="009C13BA">
            <w:pPr>
              <w:widowControl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FF41D0" w:rsidRPr="00E42CA6" w:rsidRDefault="009C13BA" w:rsidP="00E57BA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a. R Squared = .465 (Adjusted R Squared = .397)</w:t>
      </w:r>
    </w:p>
    <w:p w:rsidR="009C13BA" w:rsidRPr="00E42CA6" w:rsidRDefault="00FF41D0" w:rsidP="00FF41D0">
      <w:pPr>
        <w:widowControl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CE25A8" w:rsidRPr="00E42CA6" w:rsidRDefault="001B3EAB" w:rsidP="00A46FEB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Table S</w:t>
      </w:r>
      <w:r w:rsidR="00293BA7" w:rsidRPr="00E42CA6">
        <w:rPr>
          <w:rFonts w:ascii="Times New Roman" w:hAnsi="Times New Roman" w:cs="Times New Roman" w:hint="eastAsia"/>
          <w:b/>
          <w:color w:val="000000" w:themeColor="text1"/>
          <w:sz w:val="24"/>
          <w:szCs w:val="24"/>
        </w:rPr>
        <w:t>7</w:t>
      </w:r>
      <w:r w:rsidR="00A46FEB"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CE25A8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Molecular parameters of leachate samples derived from assigned molecular formulae (Raw: raw leachate;</w:t>
      </w:r>
      <w:r w:rsidR="00B47D34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</w:t>
      </w:r>
      <w:r w:rsidR="00BE288C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865AC1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 </w:t>
      </w:r>
      <w:r w:rsidR="00BE288C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effluent; IC: IC</w:t>
      </w:r>
      <w:r w:rsidR="00F23D83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effluent; Effluent: A</w:t>
      </w:r>
      <w:r w:rsidR="00CE25A8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O² effluent).</w:t>
      </w:r>
    </w:p>
    <w:tbl>
      <w:tblPr>
        <w:tblStyle w:val="a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812"/>
        <w:gridCol w:w="813"/>
        <w:gridCol w:w="810"/>
        <w:gridCol w:w="810"/>
        <w:gridCol w:w="803"/>
        <w:gridCol w:w="928"/>
        <w:gridCol w:w="851"/>
        <w:gridCol w:w="852"/>
        <w:gridCol w:w="845"/>
      </w:tblGrid>
      <w:tr w:rsidR="00E42CA6" w:rsidRPr="00E42CA6" w:rsidTr="00A46FEB">
        <w:tc>
          <w:tcPr>
            <w:tcW w:w="852" w:type="dxa"/>
            <w:tcBorders>
              <w:top w:val="single" w:sz="4" w:space="0" w:color="auto"/>
              <w:bottom w:val="single" w:sz="4" w:space="0" w:color="auto"/>
            </w:tcBorders>
          </w:tcPr>
          <w:p w:rsidR="00CE25A8" w:rsidRPr="00E42CA6" w:rsidRDefault="00DC06D3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</w:t>
            </w:r>
          </w:p>
        </w:tc>
        <w:tc>
          <w:tcPr>
            <w:tcW w:w="852" w:type="dxa"/>
            <w:tcBorders>
              <w:top w:val="single" w:sz="4" w:space="0" w:color="auto"/>
              <w:bottom w:val="single" w:sz="4" w:space="0" w:color="auto"/>
            </w:tcBorders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avg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bottom w:val="single" w:sz="4" w:space="0" w:color="auto"/>
            </w:tcBorders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avg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bottom w:val="single" w:sz="4" w:space="0" w:color="auto"/>
            </w:tcBorders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avg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bottom w:val="single" w:sz="4" w:space="0" w:color="auto"/>
            </w:tcBorders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avg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bottom w:val="single" w:sz="4" w:space="0" w:color="auto"/>
            </w:tcBorders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avg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bottom w:val="single" w:sz="4" w:space="0" w:color="auto"/>
            </w:tcBorders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DBE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avg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bottom w:val="single" w:sz="4" w:space="0" w:color="auto"/>
            </w:tcBorders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H/</w:t>
            </w: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avg</w:t>
            </w:r>
            <w:proofErr w:type="spellEnd"/>
          </w:p>
        </w:tc>
        <w:tc>
          <w:tcPr>
            <w:tcW w:w="853" w:type="dxa"/>
            <w:tcBorders>
              <w:top w:val="single" w:sz="4" w:space="0" w:color="auto"/>
              <w:bottom w:val="single" w:sz="4" w:space="0" w:color="auto"/>
            </w:tcBorders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O/</w:t>
            </w: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avg</w:t>
            </w:r>
            <w:proofErr w:type="spellEnd"/>
          </w:p>
        </w:tc>
        <w:tc>
          <w:tcPr>
            <w:tcW w:w="853" w:type="dxa"/>
            <w:tcBorders>
              <w:top w:val="single" w:sz="4" w:space="0" w:color="auto"/>
              <w:bottom w:val="single" w:sz="4" w:space="0" w:color="auto"/>
            </w:tcBorders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m/</w:t>
            </w:r>
            <w:proofErr w:type="spellStart"/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avg</w:t>
            </w:r>
            <w:proofErr w:type="spellEnd"/>
          </w:p>
        </w:tc>
      </w:tr>
      <w:tr w:rsidR="00E42CA6" w:rsidRPr="00E42CA6" w:rsidTr="00A46FEB">
        <w:tc>
          <w:tcPr>
            <w:tcW w:w="852" w:type="dxa"/>
            <w:tcBorders>
              <w:top w:val="single" w:sz="4" w:space="0" w:color="auto"/>
            </w:tcBorders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Raw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19.9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30.8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6.1</w:t>
            </w:r>
          </w:p>
        </w:tc>
        <w:tc>
          <w:tcPr>
            <w:tcW w:w="852" w:type="dxa"/>
            <w:tcBorders>
              <w:top w:val="single" w:sz="4" w:space="0" w:color="auto"/>
            </w:tcBorders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853" w:type="dxa"/>
            <w:tcBorders>
              <w:top w:val="single" w:sz="4" w:space="0" w:color="auto"/>
            </w:tcBorders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</w:t>
            </w:r>
          </w:p>
        </w:tc>
        <w:tc>
          <w:tcPr>
            <w:tcW w:w="853" w:type="dxa"/>
            <w:tcBorders>
              <w:top w:val="single" w:sz="4" w:space="0" w:color="auto"/>
            </w:tcBorders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399.7</w:t>
            </w:r>
          </w:p>
        </w:tc>
      </w:tr>
      <w:tr w:rsidR="00E42CA6" w:rsidRPr="00E42CA6" w:rsidTr="00A46FEB">
        <w:tc>
          <w:tcPr>
            <w:tcW w:w="852" w:type="dxa"/>
          </w:tcPr>
          <w:p w:rsidR="00CE25A8" w:rsidRPr="00E42CA6" w:rsidRDefault="00B47D34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17.5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24.2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6.7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7.0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853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  <w:tc>
          <w:tcPr>
            <w:tcW w:w="853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383.5</w:t>
            </w:r>
          </w:p>
        </w:tc>
      </w:tr>
      <w:tr w:rsidR="00E42CA6" w:rsidRPr="00E42CA6" w:rsidTr="00A46FEB">
        <w:tc>
          <w:tcPr>
            <w:tcW w:w="852" w:type="dxa"/>
          </w:tcPr>
          <w:p w:rsidR="00CE25A8" w:rsidRPr="00E42CA6" w:rsidRDefault="00B47D34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16.7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23.2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865AC1"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6.7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853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  <w:tc>
          <w:tcPr>
            <w:tcW w:w="853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378.8</w:t>
            </w:r>
          </w:p>
        </w:tc>
      </w:tr>
      <w:tr w:rsidR="00CE25A8" w:rsidRPr="00E42CA6" w:rsidTr="00A46FEB">
        <w:tc>
          <w:tcPr>
            <w:tcW w:w="852" w:type="dxa"/>
          </w:tcPr>
          <w:p w:rsidR="00CE25A8" w:rsidRPr="00E42CA6" w:rsidRDefault="00CE25A8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Effluent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17.8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23.5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7.6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7.7</w:t>
            </w:r>
          </w:p>
        </w:tc>
        <w:tc>
          <w:tcPr>
            <w:tcW w:w="852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853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</w:t>
            </w:r>
          </w:p>
        </w:tc>
        <w:tc>
          <w:tcPr>
            <w:tcW w:w="853" w:type="dxa"/>
          </w:tcPr>
          <w:p w:rsidR="00CE25A8" w:rsidRPr="00E42CA6" w:rsidRDefault="00C06AB2" w:rsidP="00EB07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2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396.2</w:t>
            </w:r>
          </w:p>
        </w:tc>
      </w:tr>
    </w:tbl>
    <w:p w:rsidR="00206DC3" w:rsidRPr="00E42CA6" w:rsidRDefault="00206DC3">
      <w:pPr>
        <w:rPr>
          <w:rFonts w:ascii="Times New Roman" w:hAnsi="Times New Roman" w:cs="Times New Roman"/>
          <w:color w:val="000000" w:themeColor="text1"/>
        </w:rPr>
      </w:pPr>
    </w:p>
    <w:p w:rsidR="00A46FEB" w:rsidRPr="00E42CA6" w:rsidRDefault="00A46FEB">
      <w:pPr>
        <w:widowControl/>
        <w:jc w:val="left"/>
        <w:rPr>
          <w:rFonts w:ascii="Times New Roman" w:hAnsi="Times New Roman" w:cs="Times New Roman"/>
          <w:color w:val="000000" w:themeColor="text1"/>
        </w:rPr>
      </w:pPr>
      <w:r w:rsidRPr="00E42CA6">
        <w:rPr>
          <w:rFonts w:ascii="Times New Roman" w:hAnsi="Times New Roman" w:cs="Times New Roman"/>
          <w:color w:val="000000" w:themeColor="text1"/>
        </w:rPr>
        <w:br w:type="page"/>
      </w:r>
    </w:p>
    <w:p w:rsidR="001B7EC6" w:rsidRPr="00E42CA6" w:rsidRDefault="001B7EC6">
      <w:pPr>
        <w:rPr>
          <w:rFonts w:ascii="Times New Roman" w:hAnsi="Times New Roman" w:cs="Times New Roman"/>
          <w:color w:val="000000" w:themeColor="text1"/>
        </w:rPr>
      </w:pPr>
    </w:p>
    <w:p w:rsidR="00266BCB" w:rsidRPr="00E42CA6" w:rsidRDefault="00266BCB" w:rsidP="001B7EC6">
      <w:pPr>
        <w:jc w:val="center"/>
        <w:rPr>
          <w:rFonts w:ascii="Times New Roman" w:hAnsi="Times New Roman" w:cs="Times New Roman"/>
          <w:color w:val="000000" w:themeColor="text1"/>
        </w:rPr>
      </w:pPr>
      <w:r w:rsidRPr="00E42CA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C6BCB9E" wp14:editId="7E6F4F13">
            <wp:extent cx="4732020" cy="4396740"/>
            <wp:effectExtent l="0" t="0" r="0" b="3810"/>
            <wp:docPr id="23" name="图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375" cy="439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BCB" w:rsidRPr="00E42CA6" w:rsidRDefault="00E46DBE" w:rsidP="00DC06D3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Fig.</w:t>
      </w:r>
      <w:proofErr w:type="gramEnd"/>
      <w:r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S1</w:t>
      </w:r>
      <w:r w:rsidR="00A46FEB" w:rsidRPr="00E42CA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266BCB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Broad-band mass spectra of the C18 extracted leachate samples using negative-ion ESI FT-ICR MS</w:t>
      </w:r>
      <w:r w:rsidR="00A46FEB" w:rsidRPr="00E42C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266BCB" w:rsidRPr="00E42CA6" w:rsidRDefault="00266BCB" w:rsidP="00A46FEB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sectPr w:rsidR="00266BCB" w:rsidRPr="00E42CA6" w:rsidSect="003574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3327" w:rsidRDefault="00B33327" w:rsidP="00206DC3">
      <w:r>
        <w:separator/>
      </w:r>
    </w:p>
  </w:endnote>
  <w:endnote w:type="continuationSeparator" w:id="0">
    <w:p w:rsidR="00B33327" w:rsidRDefault="00B33327" w:rsidP="00206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3327" w:rsidRDefault="00B33327" w:rsidP="00206DC3">
      <w:r>
        <w:separator/>
      </w:r>
    </w:p>
  </w:footnote>
  <w:footnote w:type="continuationSeparator" w:id="0">
    <w:p w:rsidR="00B33327" w:rsidRDefault="00B33327" w:rsidP="00206D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81D"/>
    <w:rsid w:val="000112DC"/>
    <w:rsid w:val="000B1A69"/>
    <w:rsid w:val="000D4CD3"/>
    <w:rsid w:val="001223CD"/>
    <w:rsid w:val="00131D4E"/>
    <w:rsid w:val="00140428"/>
    <w:rsid w:val="00164B81"/>
    <w:rsid w:val="00175286"/>
    <w:rsid w:val="0019535B"/>
    <w:rsid w:val="001B3EAB"/>
    <w:rsid w:val="001B57D2"/>
    <w:rsid w:val="001B7EC6"/>
    <w:rsid w:val="001C0F78"/>
    <w:rsid w:val="001D5950"/>
    <w:rsid w:val="00206DC3"/>
    <w:rsid w:val="00257A88"/>
    <w:rsid w:val="00266BCB"/>
    <w:rsid w:val="00272155"/>
    <w:rsid w:val="00293BA7"/>
    <w:rsid w:val="00295E32"/>
    <w:rsid w:val="002A707C"/>
    <w:rsid w:val="002E0157"/>
    <w:rsid w:val="00321742"/>
    <w:rsid w:val="00332D59"/>
    <w:rsid w:val="00350B55"/>
    <w:rsid w:val="0035748D"/>
    <w:rsid w:val="003E398C"/>
    <w:rsid w:val="003E7CC4"/>
    <w:rsid w:val="00407883"/>
    <w:rsid w:val="004303B1"/>
    <w:rsid w:val="004A3BAE"/>
    <w:rsid w:val="004B1412"/>
    <w:rsid w:val="004B51BC"/>
    <w:rsid w:val="004D47A0"/>
    <w:rsid w:val="0050179D"/>
    <w:rsid w:val="00545A74"/>
    <w:rsid w:val="005A3BF5"/>
    <w:rsid w:val="005C1E6C"/>
    <w:rsid w:val="005F5495"/>
    <w:rsid w:val="00612865"/>
    <w:rsid w:val="006154D9"/>
    <w:rsid w:val="006521BB"/>
    <w:rsid w:val="0065398D"/>
    <w:rsid w:val="0065581D"/>
    <w:rsid w:val="00666ECE"/>
    <w:rsid w:val="00690565"/>
    <w:rsid w:val="00693F44"/>
    <w:rsid w:val="006C74A5"/>
    <w:rsid w:val="006F5928"/>
    <w:rsid w:val="007207D2"/>
    <w:rsid w:val="00722508"/>
    <w:rsid w:val="0073337A"/>
    <w:rsid w:val="007B299C"/>
    <w:rsid w:val="0080649D"/>
    <w:rsid w:val="008257FB"/>
    <w:rsid w:val="00841C55"/>
    <w:rsid w:val="00865AC1"/>
    <w:rsid w:val="00875539"/>
    <w:rsid w:val="00882F94"/>
    <w:rsid w:val="008C75A7"/>
    <w:rsid w:val="008E318B"/>
    <w:rsid w:val="008E4D45"/>
    <w:rsid w:val="008F1BC9"/>
    <w:rsid w:val="009226D3"/>
    <w:rsid w:val="009542DA"/>
    <w:rsid w:val="009649F8"/>
    <w:rsid w:val="0097330B"/>
    <w:rsid w:val="00996345"/>
    <w:rsid w:val="009A09A1"/>
    <w:rsid w:val="009C13BA"/>
    <w:rsid w:val="009C4019"/>
    <w:rsid w:val="009C5E31"/>
    <w:rsid w:val="00A24A50"/>
    <w:rsid w:val="00A46FEB"/>
    <w:rsid w:val="00A51BA5"/>
    <w:rsid w:val="00B25318"/>
    <w:rsid w:val="00B33327"/>
    <w:rsid w:val="00B339A3"/>
    <w:rsid w:val="00B47D34"/>
    <w:rsid w:val="00B564B1"/>
    <w:rsid w:val="00B82755"/>
    <w:rsid w:val="00BC6C1D"/>
    <w:rsid w:val="00BE288C"/>
    <w:rsid w:val="00BE66BA"/>
    <w:rsid w:val="00C06AB2"/>
    <w:rsid w:val="00C44791"/>
    <w:rsid w:val="00CC4992"/>
    <w:rsid w:val="00CD74E1"/>
    <w:rsid w:val="00CE25A8"/>
    <w:rsid w:val="00CF6CEF"/>
    <w:rsid w:val="00D02D21"/>
    <w:rsid w:val="00D37EA8"/>
    <w:rsid w:val="00D45462"/>
    <w:rsid w:val="00D72C04"/>
    <w:rsid w:val="00D774F2"/>
    <w:rsid w:val="00D93C5A"/>
    <w:rsid w:val="00DA17E3"/>
    <w:rsid w:val="00DC0660"/>
    <w:rsid w:val="00DC06D3"/>
    <w:rsid w:val="00DF08E1"/>
    <w:rsid w:val="00E239B2"/>
    <w:rsid w:val="00E30DEE"/>
    <w:rsid w:val="00E40F32"/>
    <w:rsid w:val="00E42CA6"/>
    <w:rsid w:val="00E46DBE"/>
    <w:rsid w:val="00E57BA3"/>
    <w:rsid w:val="00E70D32"/>
    <w:rsid w:val="00E77E83"/>
    <w:rsid w:val="00EB07A9"/>
    <w:rsid w:val="00EB15CA"/>
    <w:rsid w:val="00ED0AB5"/>
    <w:rsid w:val="00F05146"/>
    <w:rsid w:val="00F23D83"/>
    <w:rsid w:val="00F46D21"/>
    <w:rsid w:val="00F77059"/>
    <w:rsid w:val="00FA478F"/>
    <w:rsid w:val="00FB2FAA"/>
    <w:rsid w:val="00FF02D2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6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6D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6D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6DC3"/>
    <w:rPr>
      <w:sz w:val="18"/>
      <w:szCs w:val="18"/>
    </w:rPr>
  </w:style>
  <w:style w:type="table" w:styleId="a5">
    <w:name w:val="Table Grid"/>
    <w:basedOn w:val="a1"/>
    <w:uiPriority w:val="59"/>
    <w:rsid w:val="001953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B7EC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B7EC6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99634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6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6D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6D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6DC3"/>
    <w:rPr>
      <w:sz w:val="18"/>
      <w:szCs w:val="18"/>
    </w:rPr>
  </w:style>
  <w:style w:type="table" w:styleId="a5">
    <w:name w:val="Table Grid"/>
    <w:basedOn w:val="a1"/>
    <w:uiPriority w:val="59"/>
    <w:rsid w:val="001953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B7EC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B7EC6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9963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51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nwzhu@sjtu.edu.c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microsoft.com/office/2007/relationships/stylesWithEffects" Target="stylesWithEffect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1062</Words>
  <Characters>6058</Characters>
  <Application>Microsoft Office Word</Application>
  <DocSecurity>0</DocSecurity>
  <Lines>50</Lines>
  <Paragraphs>14</Paragraphs>
  <ScaleCrop>false</ScaleCrop>
  <Company>P R C</Company>
  <LinksUpToDate>false</LinksUpToDate>
  <CharactersWithSpaces>7106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魏梦琪</cp:lastModifiedBy>
  <cp:revision>2</cp:revision>
  <dcterms:created xsi:type="dcterms:W3CDTF">2021-05-17T07:03:00Z</dcterms:created>
  <dcterms:modified xsi:type="dcterms:W3CDTF">2021-05-17T07:03:00Z</dcterms:modified>
</cp:coreProperties>
</file>