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2.1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Centro de seguimiento de la gestión comercial.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Atributo independiente del estado, con tres niveles: 🟢 Alta, 🟡 Media o ⚪ Baja. Reemplaza a los porcentajes de probabilidad (ya no se usan). Se elige del desplegable y se puede cambiar desde la grilla; se muestra como etiqueta en la lista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