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00285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06205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liers-logo-wh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620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b/>
          <w:color w:val="00285A"/>
          <w:sz w:val="40"/>
        </w:rPr>
        <w:t>Manual de Usuario - Leads</w:t>
      </w:r>
    </w:p>
    <w:p>
      <w:pPr>
        <w:jc w:val="center"/>
      </w:pPr>
      <w:r>
        <w:rPr>
          <w:color w:val="56648F"/>
          <w:sz w:val="21"/>
        </w:rPr>
        <w:t>Versión 2.8   ·   23/07/2026</w:t>
      </w:r>
    </w:p>
    <w:p/>
    <w:p>
      <w:r>
        <w:rPr>
          <w:b/>
          <w:color w:val="1C54F4"/>
          <w:sz w:val="28"/>
        </w:rPr>
        <w:t>Objetivo</w:t>
      </w:r>
    </w:p>
    <w:p>
      <w:r>
        <w:t>Permite registrar oportunidades entrantes (consultas de posibles interesados) y seguir su ciclo comercial: desde su creación hasta la conversión en Contacto o su cierre. El lead maneja tres conceptos independientes: Clasificación (calidad al ingresar), Resultado (Pendiente/Próspero/No Próspero) y Estado (Activo/Inactivo).</w:t>
      </w:r>
    </w:p>
    <w:p/>
    <w:p>
      <w:r>
        <w:rPr>
          <w:b/>
          <w:color w:val="1C54F4"/>
          <w:sz w:val="28"/>
        </w:rPr>
        <w:t>Campos</w:t>
      </w:r>
    </w:p>
    <w:p>
      <w:r>
        <w:rPr>
          <w:b/>
          <w:color w:val="00285A"/>
          <w:sz w:val="23"/>
        </w:rPr>
        <w:t>Nombre</w:t>
      </w:r>
    </w:p>
    <w:p>
      <w:r>
        <w:rPr>
          <w:b/>
          <w:color w:val="1C54F4"/>
          <w:sz w:val="21"/>
        </w:rPr>
        <w:t>Qué ingresar:</w:t>
      </w:r>
    </w:p>
    <w:p>
      <w:r>
        <w:t>Nombre de la persona que hizo la consulta.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Apellido</w:t>
      </w:r>
    </w:p>
    <w:p>
      <w:r>
        <w:rPr>
          <w:b/>
          <w:color w:val="1C54F4"/>
          <w:sz w:val="21"/>
        </w:rPr>
        <w:t>Qué ingresar:</w:t>
      </w:r>
    </w:p>
    <w:p>
      <w:r>
        <w:t>Apellido de la persona.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Email</w:t>
      </w:r>
    </w:p>
    <w:p>
      <w:r>
        <w:rPr>
          <w:b/>
          <w:color w:val="1C54F4"/>
          <w:sz w:val="21"/>
        </w:rPr>
        <w:t>Qué ingresar:</w:t>
      </w:r>
    </w:p>
    <w:p>
      <w:r>
        <w:t>Correo electrónico de contacto (opcional). Si se completa, debe tener formato válido.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Teléfono móvil</w:t>
      </w:r>
    </w:p>
    <w:p>
      <w:r>
        <w:rPr>
          <w:b/>
          <w:color w:val="1C54F4"/>
          <w:sz w:val="21"/>
        </w:rPr>
        <w:t>Qué ingresar:</w:t>
      </w:r>
    </w:p>
    <w:p>
      <w:r>
        <w:t>Número de celular de la persona (opcional). Se puede completar más adelante.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Empresa</w:t>
      </w:r>
    </w:p>
    <w:p>
      <w:r>
        <w:rPr>
          <w:b/>
          <w:color w:val="1C54F4"/>
          <w:sz w:val="21"/>
        </w:rPr>
        <w:t>Qué ingresar:</w:t>
      </w:r>
    </w:p>
    <w:p>
      <w:r>
        <w:t>Empresa del interesado. Se puede buscar entre las cuentas existentes. Si no existe, aparece la opción "➕ Crear nueva cuenta" para crearla en el momento sin perder los datos del lead.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Cargo</w:t>
      </w:r>
    </w:p>
    <w:p>
      <w:r>
        <w:rPr>
          <w:b/>
          <w:color w:val="1C54F4"/>
          <w:sz w:val="21"/>
        </w:rPr>
        <w:t>Qué ingresar:</w:t>
      </w:r>
    </w:p>
    <w:p>
      <w:r>
        <w:t>Seleccionar el tipo de cargo (CEO, CFO, Compras, Real Estate u Otro), igual que en Contactos. Si se elige "Otro", especificar el cargo en el campo Puesto.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Puesto</w:t>
      </w:r>
    </w:p>
    <w:p>
      <w:r>
        <w:rPr>
          <w:b/>
          <w:color w:val="1C54F4"/>
          <w:sz w:val="21"/>
        </w:rPr>
        <w:t>Qué ingresar:</w:t>
      </w:r>
    </w:p>
    <w:p>
      <w:r>
        <w:t>Aparece solo cuando en Cargo se elige "Otro": campo de texto para especificar el cargo (igual que en Contactos).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Tipo de consulta</w:t>
      </w:r>
    </w:p>
    <w:p>
      <w:r>
        <w:rPr>
          <w:b/>
          <w:color w:val="1C54F4"/>
          <w:sz w:val="21"/>
        </w:rPr>
        <w:t>Qué ingresar:</w:t>
      </w:r>
    </w:p>
    <w:p>
      <w:r>
        <w:t>Tipo de consulta realizada: Oficina, Industria, Depósito, Terreno, Retail, SPS, Valuaciones u Otros. Si se elige "Otros", aparece un campo para especificar la consulta.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Clasificación</w:t>
      </w:r>
    </w:p>
    <w:p>
      <w:r>
        <w:rPr>
          <w:b/>
          <w:color w:val="1C54F4"/>
          <w:sz w:val="21"/>
        </w:rPr>
        <w:t>Qué ingresar:</w:t>
      </w:r>
    </w:p>
    <w:p>
      <w:r>
        <w:t>Obligatorio. Indicar la calidad del lead al ingresar: Estándar o Calificado. No tiene valor por defecto.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Requerimiento</w:t>
      </w:r>
    </w:p>
    <w:p>
      <w:r>
        <w:rPr>
          <w:b/>
          <w:color w:val="1C54F4"/>
          <w:sz w:val="21"/>
        </w:rPr>
        <w:t>Qué ingresar:</w:t>
      </w:r>
    </w:p>
    <w:p>
      <w:r>
        <w:t>Caja de texto libre (entre Datos del Lead y Origen) para registrar el requerimiento inicial del cliente: qué busca, superficie, zona, presupuesto, plazos. En la ficha, si tiene contenido, se muestra arriba de todo; si está vacío, no se muestra.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Origen</w:t>
      </w:r>
    </w:p>
    <w:p>
      <w:r>
        <w:rPr>
          <w:b/>
          <w:color w:val="1C54F4"/>
          <w:sz w:val="21"/>
        </w:rPr>
        <w:t>Qué ingresar:</w:t>
      </w:r>
    </w:p>
    <w:p>
      <w:r>
        <w:t>Cómo llegó la consulta: Zonaprop, Argenprop, Mercado Libre, Referido, LinkedIn, Web, Llamado, Email u Otro.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Ejecutivo(s) Comercial(es) asignado(s)</w:t>
      </w:r>
    </w:p>
    <w:p>
      <w:r>
        <w:rPr>
          <w:b/>
          <w:color w:val="1C54F4"/>
          <w:sz w:val="21"/>
        </w:rPr>
        <w:t>Qué ingresar:</w:t>
      </w:r>
    </w:p>
    <w:p>
      <w:r>
        <w:t>Obligatorio. Se pueden asignar hasta 3 ejecutivos con el buscador predictivo (selección múltiple). Cada ejecutivo ve únicamente los leads que tiene asignados; los administradores ven toda la base.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Fecha de vencimiento y Countdown</w:t>
      </w:r>
    </w:p>
    <w:p>
      <w:r>
        <w:rPr>
          <w:b/>
          <w:color w:val="1C54F4"/>
          <w:sz w:val="21"/>
        </w:rPr>
        <w:t>Qué ingresar:</w:t>
      </w:r>
    </w:p>
    <w:p>
      <w:r>
        <w:t>Cada lead tiene una fecha de vencimiento (30 días) y un contador de días restantes con semáforo: rojo 1–10, amarillo 11–20, verde 21–30. Se muestra en la lista y en el panel del lead.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Inmueble de interés</w:t>
      </w:r>
    </w:p>
    <w:p>
      <w:r>
        <w:rPr>
          <w:b/>
          <w:color w:val="1C54F4"/>
          <w:sz w:val="21"/>
        </w:rPr>
        <w:t>Qué ingresar:</w:t>
      </w:r>
    </w:p>
    <w:p>
      <w:r>
        <w:t>Buscar y seleccionar el edificio/inmueble por el que consulta (opcional).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Link de origen</w:t>
      </w:r>
    </w:p>
    <w:p>
      <w:r>
        <w:rPr>
          <w:b/>
          <w:color w:val="1C54F4"/>
          <w:sz w:val="21"/>
        </w:rPr>
        <w:t>Qué ingresar:</w:t>
      </w:r>
    </w:p>
    <w:p>
      <w:r>
        <w:t>Pegar el enlace del aviso o publicación de donde surgió la consulta (opcional). Si se completa, debe ser una URL válida.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Comentarios</w:t>
      </w:r>
    </w:p>
    <w:p>
      <w:r>
        <w:rPr>
          <w:b/>
          <w:color w:val="1C54F4"/>
          <w:sz w:val="21"/>
        </w:rPr>
        <w:t>Qué ingresar:</w:t>
      </w:r>
    </w:p>
    <w:p>
      <w:r>
        <w:t>Observaciones: superficie buscada, urgencia, detalles de la consulta.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Resultado (en la ficha)</w:t>
      </w:r>
    </w:p>
    <w:p>
      <w:r>
        <w:rPr>
          <w:b/>
          <w:color w:val="1C54F4"/>
          <w:sz w:val="21"/>
        </w:rPr>
        <w:t>Qué ingresar:</w:t>
      </w:r>
    </w:p>
    <w:p>
      <w:r>
        <w:t>Se crea como Pendiente. Luego se actualiza a Próspero o No Próspero. Cuando es Próspero aparece la acción "Convertir a Contacto"; No Próspero conserva el lead como registro histórico.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Respuesta 24hs (en la ficha)</w:t>
      </w:r>
    </w:p>
    <w:p>
      <w:r>
        <w:rPr>
          <w:b/>
          <w:color w:val="1C54F4"/>
          <w:sz w:val="21"/>
        </w:rPr>
        <w:t>Qué ingresar:</w:t>
      </w:r>
    </w:p>
    <w:p>
      <w:r>
        <w:t>Junto a Resultado, permite adjuntar evidencia del seguimiento (captura del mensaje enviado, foto, PDF, documento) con el botón "+ Adjuntar". El botón está disponible sólo durante los 2 días posteriores a la creación del lead; luego queda deshabilitado, pero los archivos ya cargados siguen visibles y se pueden abrir. La carga se registra en el Timeline del lead.</w:t>
      </w:r>
    </w:p>
    <w:p/>
    <w:p>
      <w:r>
        <w:rPr>
          <w:b/>
          <w:color w:val="1C54F4"/>
          <w:sz w:val="28"/>
        </w:rPr>
        <w:t>Al finalizar</w:t>
      </w:r>
    </w:p>
    <w:p>
      <w:r>
        <w:rPr>
          <w:b/>
        </w:rPr>
        <w:t>Al guardar:</w:t>
      </w:r>
    </w:p>
    <w:p>
      <w:pPr>
        <w:pStyle w:val="ListBullet"/>
      </w:pPr>
      <w:r>
        <w:t>Se crea el Lead con Resultado Pendiente y Estado Activo, asignado al ejecutivo indicado.</w:t>
      </w:r>
    </w:p>
    <w:p>
      <w:pPr>
        <w:pStyle w:val="ListBullet"/>
      </w:pPr>
      <w:r>
        <w:t>Si pasa 14 días en Pendiente sin resolución, el lead pasa automáticamente a Inactivo (con recordatorios previos en los días 10 y 13). No se elimina.</w:t>
      </w:r>
    </w:p>
    <w:p>
      <w:pPr>
        <w:pStyle w:val="ListBullet"/>
      </w:pPr>
      <w:r>
        <w:t>Al actualizar el Resultado (u otra acción comercial), un lead Inactivo vuelve a Activo.</w:t>
      </w:r>
    </w:p>
    <w:p>
      <w:pPr>
        <w:pStyle w:val="ListBullet"/>
      </w:pPr>
      <w:r>
        <w:t>Con Resultado Próspero, 'Convertir a Contacto' abre el formulario completo de Contacto precargado con los datos del Lead; se completa lo que falte y recién al presionar 'Crear Contacto' se genera. Dentro del formulario se elige la cuenta: existente, nueva o vacío (Particular). Si se crea una cuenta nueva durante la conversión, queda vinculada al lead y su Empresa se actualiza en toda la interfaz. Antes de crear, avisa si ya existe un contacto con el mismo nombre y apellido. El lead queda como registro histórico y desaparece de la lista principal (accesible desde la vista 'Convertidos').</w:t>
      </w:r>
    </w:p>
    <w:p>
      <w:pPr>
        <w:pStyle w:val="ListBullet"/>
      </w:pPr>
      <w:r>
        <w:t>El perfil Ejecutivo Comercial sólo puede cambiar el Estado, agregar/editar Comentarios y Convertir a Contacto; el resto de los datos los edita un administrador.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A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