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Oportunidades</w:t>
      </w:r>
    </w:p>
    <w:p>
      <w:pPr>
        <w:jc w:val="center"/>
      </w:pPr>
      <w:r>
        <w:rPr>
          <w:color w:val="56648F"/>
          <w:sz w:val="21"/>
        </w:rPr>
        <w:t>Versión 2.0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Centro de seguimiento de la gestión comercial. Cada oportunidad es una gestión entre una Cuenta y Colliers. Al ingresar se ven las Cuentas ordenadas por la actividad más reciente; los widgets superiores filtran la grilla. Crear o cambiar una oportunidad registra automáticamente una actividad en la Cuenta (y en el Contacto asociado).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empresa de la oportunidad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Contacto principal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contacto de la cuenta (opcional). Si no hay, se continúa solo con la Cuenta.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Inmueble(s) asociado(s)</w:t>
      </w:r>
    </w:p>
    <w:p>
      <w:r>
        <w:rPr>
          <w:b/>
          <w:color w:val="1C54F4"/>
          <w:sz w:val="21"/>
        </w:rPr>
        <w:t>Qué ingresar:</w:t>
      </w:r>
    </w:p>
    <w:p>
      <w:r>
        <w:t>Buscar y agregar uno o varios inmuebles relacionados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Etapa de la gestión con cuatro estados: En gestión, En negociación, Ganada o Perdida.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Probabilidad</w:t>
      </w:r>
    </w:p>
    <w:p>
      <w:r>
        <w:rPr>
          <w:b/>
          <w:color w:val="1C54F4"/>
          <w:sz w:val="21"/>
        </w:rPr>
        <w:t>Qué ingresar:</w:t>
      </w:r>
    </w:p>
    <w:p>
      <w:r>
        <w:t>Ya NO se elige por separado: queda implícita según el estado. En gestión = 0–50%, En negociación = 51–80%, Ganada = 100%, Perdida = 0%.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</w:t>
      </w:r>
    </w:p>
    <w:p>
      <w:r>
        <w:rPr>
          <w:b/>
          <w:color w:val="1C54F4"/>
          <w:sz w:val="21"/>
        </w:rPr>
        <w:t>Qué ingresar:</w:t>
      </w:r>
    </w:p>
    <w:p>
      <w:r>
        <w:t>Ejecutivo responsable de la oportunidad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Actividad Comercial</w:t>
      </w:r>
    </w:p>
    <w:p>
      <w:r>
        <w:rPr>
          <w:b/>
          <w:color w:val="1C54F4"/>
          <w:sz w:val="21"/>
        </w:rPr>
        <w:t>Qué ingresar:</w:t>
      </w:r>
    </w:p>
    <w:p>
      <w:r>
        <w:t>Acción comercial más relevante en curso: Visita comercial, Informe de alternativas o Propuesta de servicios. Al elegirla o cambiarla se registra automáticamente esa actividad en la Cuenta y el Contacto. Convive con el Estado (no lo reemplaza).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</w:t>
      </w:r>
    </w:p>
    <w:p>
      <w:r>
        <w:rPr>
          <w:b/>
          <w:color w:val="1C54F4"/>
          <w:sz w:val="21"/>
        </w:rPr>
        <w:t>Qué ingresar:</w:t>
      </w:r>
    </w:p>
    <w:p>
      <w:r>
        <w:t>Oficinas, Retail o Industria &amp; Logística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Título / Nota</w:t>
      </w:r>
    </w:p>
    <w:p>
      <w:r>
        <w:rPr>
          <w:b/>
          <w:color w:val="1C54F4"/>
          <w:sz w:val="21"/>
        </w:rPr>
        <w:t>Qué ingresar:</w:t>
      </w:r>
    </w:p>
    <w:p>
      <w:r>
        <w:t>Breve descripción de la oportunidad (opcional).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la Oportunidad asociada a la Cuenta.</w:t>
      </w:r>
    </w:p>
    <w:p>
      <w:pPr>
        <w:pStyle w:val="ListBullet"/>
      </w:pPr>
      <w:r>
        <w:t>Se registra automáticamente una actividad en la Cuenta y, si hay contacto, también en el Contacto.</w:t>
      </w:r>
    </w:p>
    <w:p>
      <w:pPr>
        <w:pStyle w:val="ListBullet"/>
      </w:pPr>
      <w:r>
        <w:t>La Cuenta aparece en la grilla de Oportunidades, ordenada por la actividad más reciente.</w:t>
      </w:r>
    </w:p>
    <w:p>
      <w:pPr>
        <w:pStyle w:val="ListBullet"/>
      </w:pPr>
      <w:r>
        <w:t>Desde la grilla se puede cambiar el Estado (la Probabilidad se ajusta sola) y esos cambios quedan registrados.</w:t>
      </w:r>
    </w:p>
    <w:p>
      <w:pPr>
        <w:pStyle w:val="ListBullet"/>
      </w:pPr>
      <w:r>
        <w:t>Al pasar el estado a 'Ganada', la oportunidad aún no está finalizada: aparece un aviso destacado y el botón 'Completar cierre', que abre el formulario de Cierre de Transacción precargado. La Transacción queda vinculada a la Oportunidad (trazabilidad completa): Lead → Cuenta/Contacto → Oportunidad → Ganada → Cierre → Transacción.</w:t>
      </w:r>
    </w:p>
    <w:p>
      <w:pPr>
        <w:pStyle w:val="ListBullet"/>
      </w:pPr>
      <w:r>
        <w:t>También se puede crear una oportunidad desde la ficha de la Cuenta (botón '+ Nueva oportunidad').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