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Retail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un local comercial (retail) en el inventario, con sus medidas, superficies y condiciones comerciales.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del local. Si se deja vacío, se usa la dirección.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Domicilio del local.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Corredor Retail</w:t>
      </w:r>
    </w:p>
    <w:p>
      <w:r>
        <w:rPr>
          <w:b/>
          <w:color w:val="1C54F4"/>
          <w:sz w:val="21"/>
        </w:rPr>
        <w:t>Qué ingresar:</w:t>
      </w:r>
    </w:p>
    <w:p>
      <w:r>
        <w:t>Zona comercial donde se ubica (por ejemplo: Florida, Av. Santa Fe, Palermo Soho).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Ciudad</w:t>
      </w:r>
    </w:p>
    <w:p>
      <w:r>
        <w:rPr>
          <w:b/>
          <w:color w:val="1C54F4"/>
          <w:sz w:val="21"/>
        </w:rPr>
        <w:t>Qué ingresar:</w:t>
      </w:r>
    </w:p>
    <w:p>
      <w:r>
        <w:t>Ciudad donde se ubica el local.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Frente</w:t>
      </w:r>
    </w:p>
    <w:p>
      <w:r>
        <w:rPr>
          <w:b/>
          <w:color w:val="1C54F4"/>
          <w:sz w:val="21"/>
        </w:rPr>
        <w:t>Qué ingresar:</w:t>
      </w:r>
    </w:p>
    <w:p>
      <w:r>
        <w:t>Metros de frente del local.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Fondo</w:t>
      </w:r>
    </w:p>
    <w:p>
      <w:r>
        <w:rPr>
          <w:b/>
          <w:color w:val="1C54F4"/>
          <w:sz w:val="21"/>
        </w:rPr>
        <w:t>Qué ingresar:</w:t>
      </w:r>
    </w:p>
    <w:p>
      <w:r>
        <w:t>Metros de fondo del local.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Metros de vidriera</w:t>
      </w:r>
    </w:p>
    <w:p>
      <w:r>
        <w:rPr>
          <w:b/>
          <w:color w:val="1C54F4"/>
          <w:sz w:val="21"/>
        </w:rPr>
        <w:t>Qué ingresar:</w:t>
      </w:r>
    </w:p>
    <w:p>
      <w:r>
        <w:t>Metros lineales de vidriera.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PB</w:t>
      </w:r>
    </w:p>
    <w:p>
      <w:r>
        <w:rPr>
          <w:b/>
          <w:color w:val="1C54F4"/>
          <w:sz w:val="21"/>
        </w:rPr>
        <w:t>Qué ingresar:</w:t>
      </w:r>
    </w:p>
    <w:p>
      <w:r>
        <w:t>Metros cuadrados en planta baja.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SS</w:t>
      </w:r>
    </w:p>
    <w:p>
      <w:r>
        <w:rPr>
          <w:b/>
          <w:color w:val="1C54F4"/>
          <w:sz w:val="21"/>
        </w:rPr>
        <w:t>Qué ingresar:</w:t>
      </w:r>
    </w:p>
    <w:p>
      <w:r>
        <w:t>Metros cuadrados en subsuelo.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PA</w:t>
      </w:r>
    </w:p>
    <w:p>
      <w:r>
        <w:rPr>
          <w:b/>
          <w:color w:val="1C54F4"/>
          <w:sz w:val="21"/>
        </w:rPr>
        <w:t>Qué ingresar:</w:t>
      </w:r>
    </w:p>
    <w:p>
      <w:r>
        <w:t>Metros cuadrados en planta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Alquiler</w:t>
      </w:r>
    </w:p>
    <w:p>
      <w:r>
        <w:rPr>
          <w:b/>
          <w:color w:val="1C54F4"/>
          <w:sz w:val="21"/>
        </w:rPr>
        <w:t>Qué ingresar:</w:t>
      </w:r>
    </w:p>
    <w:p>
      <w:r>
        <w:t>Precio de alquiler en USD por mes.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Venta</w:t>
      </w:r>
    </w:p>
    <w:p>
      <w:r>
        <w:rPr>
          <w:b/>
          <w:color w:val="1C54F4"/>
          <w:sz w:val="21"/>
        </w:rPr>
        <w:t>Qué ingresar:</w:t>
      </w:r>
    </w:p>
    <w:p>
      <w:r>
        <w:t>Precio de venta en USD.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Expensas</w:t>
      </w:r>
    </w:p>
    <w:p>
      <w:r>
        <w:rPr>
          <w:b/>
          <w:color w:val="1C54F4"/>
          <w:sz w:val="21"/>
        </w:rPr>
        <w:t>Qué ingresar:</w:t>
      </w:r>
    </w:p>
    <w:p>
      <w:r>
        <w:t>Monto de expensas en USD por mes.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Disponible</w:t>
      </w:r>
    </w:p>
    <w:p>
      <w:r>
        <w:rPr>
          <w:b/>
          <w:color w:val="1C54F4"/>
          <w:sz w:val="21"/>
        </w:rPr>
        <w:t>Qué ingresar:</w:t>
      </w:r>
    </w:p>
    <w:p>
      <w:r>
        <w:t>Indicar si el local está disponible (Sí/No).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local en el inventario de Retail.</w:t>
      </w:r>
    </w:p>
    <w:p>
      <w:pPr>
        <w:pStyle w:val="ListBullet"/>
      </w:pPr>
      <w:r>
        <w:t>Queda disponible para asociarle componentes y para usarlo en informes.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