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Cartel</w:t>
      </w:r>
    </w:p>
    <w:p>
      <w:pPr>
        <w:jc w:val="center"/>
      </w:pPr>
      <w:r>
        <w:rPr>
          <w:color w:val="56648F"/>
          <w:sz w:val="21"/>
        </w:rPr>
        <w:t>Versión 1.3   ·   08/09/2026</w:t>
      </w:r>
    </w:p>
    <w:p/>
    <w:p>
      <w:r>
        <w:rPr>
          <w:b/>
          <w:color w:val="1C54F4"/>
          <w:sz w:val="28"/>
        </w:rPr>
        <w:t>Objetivo</w:t>
      </w:r>
    </w:p>
    <w:p>
      <w:r>
        <w:t>Solicitud para producir y colocar un cartel en un inmueble. Es una actividad de Actividades de Marketing &amp; Research: primero se completa el Formulario Base (tipo de actividad, prioridad, cuenta/contacto, unidad de negocio) y al elegir 'Cartel' se abre este formulario, que se completa en tres pasos: 1) Ubicación, 2) Información general y 3) Contenido.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 en Nexus. Es obligatorio y tiene que estar registrado: desde este formulario no se puede crear. Si no aparece, primero hay que registrarlo en Nexus.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</w:t>
      </w:r>
    </w:p>
    <w:p>
      <w:r>
        <w:rPr>
          <w:b/>
          <w:color w:val="1C54F4"/>
          <w:sz w:val="21"/>
        </w:rPr>
        <w:t>Qué ingresar:</w:t>
      </w:r>
    </w:p>
    <w:p>
      <w:r>
        <w:t>No se carga: se completa sola con la dirección del inmueble elegido y se muestra como información de solo lectura. Si se cambia el inmueble, se actualiza.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URL de Google Maps</w:t>
      </w:r>
    </w:p>
    <w:p>
      <w:r>
        <w:rPr>
          <w:b/>
          <w:color w:val="1C54F4"/>
          <w:sz w:val="21"/>
        </w:rPr>
        <w:t>Qué ingresar:</w:t>
      </w:r>
    </w:p>
    <w:p>
      <w:r>
        <w:t>Se genera sola a partir del inmueble y se muestra como 'Ver ubicación en Google Maps', que abre el mapa en una pestaña nueva. Si el inmueble no tiene dirección suficiente, se avisa y no se genera un enlace incorrecto.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Ancho y Alto</w:t>
      </w:r>
    </w:p>
    <w:p>
      <w:r>
        <w:rPr>
          <w:b/>
          <w:color w:val="1C54F4"/>
          <w:sz w:val="21"/>
        </w:rPr>
        <w:t>Qué ingresar:</w:t>
      </w:r>
    </w:p>
    <w:p>
      <w:r>
        <w:t>Qué ingresar: el tamaño del cartel en centímetros. Los dos son obligatorios y tienen que ser mayores a cero.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Material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el material del cartel de la lista. Es obligatorio. Si se elige 'Otro', aparece 'Especificar material', que pasa a ser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Indicaciones de colocación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Cómo debe colocarse el cartel y todo lo necesario para instalarlo: lugar, altura, orientación, fachada, acceso, soporte, fijación o restricciones. Hasta 600 caracteres, con contador.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del lugar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Contexto general del inmueble y su entorno. Se pueden subir varias, ver las miniaturas y quitar las que no correspondan antes de guardar.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Fotos de dónde aplicar</w:t>
      </w:r>
    </w:p>
    <w:p>
      <w:r>
        <w:rPr>
          <w:b/>
          <w:color w:val="1C54F4"/>
          <w:sz w:val="21"/>
        </w:rPr>
        <w:t>Qué ingresar:</w:t>
      </w:r>
    </w:p>
    <w:p>
      <w:r>
        <w:t>Qué ingresar: al menos una foto. El lugar exacto y la superficie donde se va a colocar el cartel. También admite varias fotos.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Estilo del cartel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Si ya tenés un modelo del cartel o una referencia de cómo lo querés, adjuntalo acá. Admite varias imágenes y también PDF; se pueden quitar antes de guardar.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solicitud con su número de ticket y estado Pendiente, junto con los datos del Formulario Base.</w:t>
      </w:r>
    </w:p>
    <w:p>
      <w:pPr>
        <w:pStyle w:val="ListBullet"/>
      </w:pPr>
      <w:r>
        <w:t>Las fotos quedan adjuntas a la solicitud y se pueden ver desde su ficha.</w:t>
      </w:r>
    </w:p>
    <w:p>
      <w:pPr>
        <w:pStyle w:val="ListBullet"/>
      </w:pPr>
      <w:r>
        <w:t>Se notifica al responsable de Marketing &amp; Research y la solicitud queda en el historial.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