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3.0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Módulo independiente con ficha propia por oportunidad (vista, timeline, actividades y contactos propios), integrado con Cuentas, Contactos, Actividades, Transacciones y Analytics.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 principal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contacto de la cuenta (opcional). Si no hay, se continúa solo con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Atributo independiente del estado, con tres niveles: 🟢 Alta, 🟡 Media o ⚪ Baja. Reemplaza a los porcentajes de probabilidad (ya no se usan). Se elige del desplegable y se puede cambiar desde la grilla; se muestra como etiqueta en la lista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