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Visitas</w:t>
      </w:r>
    </w:p>
    <w:p>
      <w:pPr>
        <w:jc w:val="center"/>
      </w:pPr>
      <w:r>
        <w:rPr>
          <w:color w:val="56648F"/>
          <w:sz w:val="21"/>
        </w:rPr>
        <w:t>Versión 1.4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Permite registrar de forma rápida las visitas comerciales realizadas a un inmueble. La visita puede asociarse a una Cuenta, a un Contacto, a ambos o a ninguno (por ejemplo, una visita con un particular). El inmueble es el único dato obligatorio.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Tipo de inmueble</w:t>
      </w:r>
    </w:p>
    <w:p>
      <w:r>
        <w:rPr>
          <w:b/>
          <w:color w:val="1C54F4"/>
          <w:sz w:val="21"/>
        </w:rPr>
        <w:t>Qué ingresar:</w:t>
      </w:r>
    </w:p>
    <w:p>
      <w:r>
        <w:t>Obligatorio. El campo arranca en "Seleccionar" (sin valor por defecto): elegir Oficinas, Retail o Industria &amp; Logística. El listado de inmuebles muestra sólo los del tipo elegido; si se cambia el tipo, hay que volver a elegir el inmueble.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Inmueble</w:t>
      </w:r>
    </w:p>
    <w:p>
      <w:r>
        <w:rPr>
          <w:b/>
          <w:color w:val="1C54F4"/>
          <w:sz w:val="21"/>
        </w:rPr>
        <w:t>Qué ingresar:</w:t>
      </w:r>
    </w:p>
    <w:p>
      <w:r>
        <w:t>Buscar y seleccionar el inmueble visitado (obligatorio). Muestra los inmuebles del tipo elegido.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Cuenta</w:t>
      </w:r>
    </w:p>
    <w:p>
      <w:r>
        <w:rPr>
          <w:b/>
          <w:color w:val="1C54F4"/>
          <w:sz w:val="21"/>
        </w:rPr>
        <w:t>Qué ingresar:</w:t>
      </w:r>
    </w:p>
    <w:p>
      <w:r>
        <w:t>Buscar y seleccionar la empresa sobre la que se hizo la visita (opcional). Si no existe, aparece la opción "➕ Crear nueva cuenta" para crearla en el momento sin salir del formulario.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Contacto</w:t>
      </w:r>
    </w:p>
    <w:p>
      <w:r>
        <w:rPr>
          <w:b/>
          <w:color w:val="1C54F4"/>
          <w:sz w:val="21"/>
        </w:rPr>
        <w:t>Qué ingresar:</w:t>
      </w:r>
    </w:p>
    <w:p>
      <w:r>
        <w:t>Buscar y seleccionar la persona con la que se realizó la visita (opcional). No hace falta elegir una Cuenta primero: se pueden buscar contactos de cualquier empresa y también contactos sin cuenta asociada. Si ya se eligió una Cuenta, sus contactos aparecen primero. Al elegir un contacto se muestra a qué cuenta pertenece y, si el campo Cuenta estaba vacío, se completa solo.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¿Querés asociar esta visita a una oportunidad?</w:t>
      </w:r>
    </w:p>
    <w:p>
      <w:r>
        <w:rPr>
          <w:b/>
          <w:color w:val="1C54F4"/>
          <w:sz w:val="21"/>
        </w:rPr>
        <w:t>Qué ingresar:</w:t>
      </w:r>
    </w:p>
    <w:p>
      <w:r>
        <w:t>Aparece sólo si la Cuenta elegida tiene oportunidades abiertas. Si se responde Sí, se habilita el selector Oportunidad con las oportunidades de esa Cuenta (hay que elegir una; no viene ninguna preseleccionada). Si se responde No, la visita se registra sin oportunidad. Al cambiar de Cuenta la lista se actualiza y no se conserva una oportunidad de la cuenta anterior.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Comentarios</w:t>
      </w:r>
    </w:p>
    <w:p>
      <w:r>
        <w:rPr>
          <w:b/>
          <w:color w:val="1C54F4"/>
          <w:sz w:val="21"/>
        </w:rPr>
        <w:t>Qué ingresar:</w:t>
      </w:r>
    </w:p>
    <w:p>
      <w:r>
        <w:t>Observaciones de la visita: qué se habló, próximos pasos (opcional).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registra la Visita.</w:t>
      </w:r>
    </w:p>
    <w:p>
      <w:pPr>
        <w:pStyle w:val="ListBullet"/>
      </w:pPr>
      <w:r>
        <w:t>Se genera automáticamente una actividad "Visita Comercial" en la cuenta; si la visita no tiene cuenta pero sí contacto, la actividad queda registrada en el contacto.</w:t>
      </w:r>
    </w:p>
    <w:p>
      <w:pPr>
        <w:pStyle w:val="ListBullet"/>
      </w:pPr>
      <w:r>
        <w:t>La cuenta queda en estado Activa.</w:t>
      </w:r>
    </w:p>
    <w:p>
      <w:pPr>
        <w:pStyle w:val="ListBullet"/>
      </w:pPr>
      <w:r>
        <w:t>La visita se puede ver en la cuenta y en la ficha del inmueble.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