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6A75" w14:textId="44204F68" w:rsidR="00183534" w:rsidRDefault="001F7143" w:rsidP="007D1CA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2271FE">
        <w:rPr>
          <w:noProof/>
        </w:rPr>
        <w:drawing>
          <wp:inline distT="0" distB="0" distL="0" distR="0" wp14:anchorId="5AFBA3E6" wp14:editId="26932CF6">
            <wp:extent cx="793750" cy="1064260"/>
            <wp:effectExtent l="0" t="0" r="6350" b="2540"/>
            <wp:docPr id="2084126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3F1A" w14:textId="77777777" w:rsidR="004E1A80" w:rsidRPr="007D1CA6" w:rsidRDefault="004E1A80" w:rsidP="007D1CA6">
      <w:pPr>
        <w:jc w:val="center"/>
        <w:rPr>
          <w:b/>
          <w:bCs/>
          <w:lang w:val="en-US"/>
        </w:rPr>
      </w:pPr>
    </w:p>
    <w:p w14:paraId="026CA126" w14:textId="0C9C7C6D" w:rsidR="007D1CA6" w:rsidRPr="007D1CA6" w:rsidRDefault="007D1CA6" w:rsidP="007D1CA6">
      <w:pPr>
        <w:rPr>
          <w:b/>
          <w:bCs/>
          <w:sz w:val="28"/>
          <w:szCs w:val="28"/>
          <w:lang w:val="en-US"/>
        </w:rPr>
      </w:pPr>
      <w:r w:rsidRPr="007D1CA6">
        <w:rPr>
          <w:b/>
          <w:bCs/>
          <w:sz w:val="28"/>
          <w:szCs w:val="28"/>
          <w:lang w:val="en-US"/>
        </w:rPr>
        <w:t>Most Valuable Assets</w:t>
      </w:r>
    </w:p>
    <w:p w14:paraId="655EB0A8" w14:textId="6B1DCACF" w:rsidR="007D1CA6" w:rsidRPr="007D1CA6" w:rsidRDefault="007D1CA6" w:rsidP="007D1CA6">
      <w:pPr>
        <w:rPr>
          <w:b/>
          <w:bCs/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>FCC-Authorized C-Band and Ku-Band Spectrum Licenses</w:t>
      </w:r>
    </w:p>
    <w:p w14:paraId="6DD6E769" w14:textId="529619B9" w:rsidR="007D1CA6" w:rsidRPr="007D1CA6" w:rsidRDefault="007D1CA6" w:rsidP="007D1CA6">
      <w:pPr>
        <w:rPr>
          <w:sz w:val="24"/>
          <w:szCs w:val="24"/>
          <w:lang w:val="en-US"/>
        </w:rPr>
      </w:pPr>
      <w:r w:rsidRPr="007D1CA6">
        <w:rPr>
          <w:sz w:val="24"/>
          <w:szCs w:val="24"/>
          <w:lang w:val="en-US"/>
        </w:rPr>
        <w:t xml:space="preserve">QuSat’s most valuable assets are its </w:t>
      </w:r>
      <w:r w:rsidRPr="007D1CA6">
        <w:rPr>
          <w:b/>
          <w:bCs/>
          <w:sz w:val="24"/>
          <w:szCs w:val="24"/>
          <w:lang w:val="en-US"/>
        </w:rPr>
        <w:t>U.S. FCC-authorized C-Band and Ku-Band spectrum licenses</w:t>
      </w:r>
      <w:r w:rsidRPr="007D1CA6">
        <w:rPr>
          <w:sz w:val="24"/>
          <w:szCs w:val="24"/>
          <w:lang w:val="en-US"/>
        </w:rPr>
        <w:t xml:space="preserve">, which provide interference-protected satellite frequency allocations for </w:t>
      </w:r>
      <w:r w:rsidRPr="007D1CA6">
        <w:rPr>
          <w:b/>
          <w:bCs/>
          <w:sz w:val="24"/>
          <w:szCs w:val="24"/>
          <w:lang w:val="en-US"/>
        </w:rPr>
        <w:t>high-capacity broadband, media distribution, and secure data services</w:t>
      </w:r>
      <w:r w:rsidRPr="007D1CA6">
        <w:rPr>
          <w:sz w:val="24"/>
          <w:szCs w:val="24"/>
          <w:lang w:val="en-US"/>
        </w:rPr>
        <w:t>. These licenses form the foundation of QuSat’s satellite and hybrid broadband capabilities.</w:t>
      </w:r>
    </w:p>
    <w:p w14:paraId="6878A6BF" w14:textId="77777777" w:rsidR="007D1CA6" w:rsidRPr="007D1CA6" w:rsidRDefault="007D1CA6" w:rsidP="007D1CA6">
      <w:pPr>
        <w:numPr>
          <w:ilvl w:val="0"/>
          <w:numId w:val="21"/>
        </w:numPr>
        <w:spacing w:after="0" w:line="240" w:lineRule="auto"/>
        <w:rPr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>C-Band</w:t>
      </w:r>
      <w:r w:rsidRPr="007D1CA6">
        <w:rPr>
          <w:sz w:val="24"/>
          <w:szCs w:val="24"/>
          <w:lang w:val="en-US"/>
        </w:rPr>
        <w:t xml:space="preserve"> offers robust, weather-resilient propagation characteristics, making it ideal for mission-critical communications, broadcasting, and secure data backhaul.</w:t>
      </w:r>
    </w:p>
    <w:p w14:paraId="16533780" w14:textId="631DED84" w:rsidR="007D1CA6" w:rsidRPr="007D1CA6" w:rsidRDefault="007D1CA6" w:rsidP="007D1CA6">
      <w:pPr>
        <w:numPr>
          <w:ilvl w:val="0"/>
          <w:numId w:val="21"/>
        </w:numPr>
        <w:spacing w:after="0" w:line="240" w:lineRule="auto"/>
        <w:rPr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>Ku-Band</w:t>
      </w:r>
      <w:r w:rsidRPr="007D1CA6">
        <w:rPr>
          <w:sz w:val="24"/>
          <w:szCs w:val="24"/>
          <w:lang w:val="en-US"/>
        </w:rPr>
        <w:t xml:space="preserve"> supports high-throughput satellite connectivity optimized for broadband internet, media streaming, and content distribution.</w:t>
      </w:r>
    </w:p>
    <w:p w14:paraId="1012797E" w14:textId="77777777" w:rsidR="007D1CA6" w:rsidRPr="007D1CA6" w:rsidRDefault="007D1CA6" w:rsidP="007D1CA6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1184F0C3" w14:textId="77777777" w:rsidR="007D1CA6" w:rsidRPr="007D1CA6" w:rsidRDefault="007D1CA6" w:rsidP="007D1CA6">
      <w:pPr>
        <w:rPr>
          <w:b/>
          <w:bCs/>
          <w:sz w:val="24"/>
          <w:szCs w:val="24"/>
        </w:rPr>
      </w:pPr>
      <w:r w:rsidRPr="007D1CA6">
        <w:rPr>
          <w:b/>
          <w:bCs/>
          <w:sz w:val="24"/>
          <w:szCs w:val="24"/>
        </w:rPr>
        <w:t>FCC Licenses</w:t>
      </w:r>
    </w:p>
    <w:p w14:paraId="3415125A" w14:textId="77777777" w:rsidR="007D1CA6" w:rsidRPr="007D1CA6" w:rsidRDefault="007D1CA6" w:rsidP="007D1CA6">
      <w:pPr>
        <w:numPr>
          <w:ilvl w:val="0"/>
          <w:numId w:val="22"/>
        </w:numPr>
        <w:spacing w:after="0" w:line="240" w:lineRule="auto"/>
        <w:rPr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>C-Band:</w:t>
      </w:r>
      <w:r w:rsidRPr="007D1CA6">
        <w:rPr>
          <w:sz w:val="24"/>
          <w:szCs w:val="24"/>
          <w:lang w:val="en-US"/>
        </w:rPr>
        <w:t xml:space="preserve"> SES–LIC–20111227-01502 (Call Sign E120003)</w:t>
      </w:r>
    </w:p>
    <w:p w14:paraId="276DD24D" w14:textId="77777777" w:rsidR="007D1CA6" w:rsidRPr="007D1CA6" w:rsidRDefault="007D1CA6" w:rsidP="007D1CA6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7D1CA6">
        <w:rPr>
          <w:b/>
          <w:bCs/>
          <w:sz w:val="24"/>
          <w:szCs w:val="24"/>
        </w:rPr>
        <w:t>Ku-Band:</w:t>
      </w:r>
      <w:r w:rsidRPr="007D1CA6">
        <w:rPr>
          <w:sz w:val="24"/>
          <w:szCs w:val="24"/>
        </w:rPr>
        <w:t xml:space="preserve"> SES–LIC–20111104-01319</w:t>
      </w:r>
    </w:p>
    <w:p w14:paraId="3B299204" w14:textId="77777777" w:rsidR="007D1CA6" w:rsidRPr="007D1CA6" w:rsidRDefault="007D1CA6" w:rsidP="007D1CA6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7D1CA6">
        <w:rPr>
          <w:b/>
          <w:bCs/>
          <w:sz w:val="24"/>
          <w:szCs w:val="24"/>
        </w:rPr>
        <w:t>Ku-Band:</w:t>
      </w:r>
      <w:r w:rsidRPr="007D1CA6">
        <w:rPr>
          <w:sz w:val="24"/>
          <w:szCs w:val="24"/>
        </w:rPr>
        <w:t xml:space="preserve"> SES–LIC–20130222-00194</w:t>
      </w:r>
    </w:p>
    <w:p w14:paraId="44D36637" w14:textId="77777777" w:rsidR="007D1CA6" w:rsidRPr="007D1CA6" w:rsidRDefault="007D1CA6" w:rsidP="007D1CA6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7D1CA6">
        <w:rPr>
          <w:b/>
          <w:bCs/>
          <w:sz w:val="24"/>
          <w:szCs w:val="24"/>
        </w:rPr>
        <w:t>Ku-Band:</w:t>
      </w:r>
      <w:r w:rsidRPr="007D1CA6">
        <w:rPr>
          <w:sz w:val="24"/>
          <w:szCs w:val="24"/>
        </w:rPr>
        <w:t xml:space="preserve"> SES–LIC–20111104-01318</w:t>
      </w:r>
    </w:p>
    <w:p w14:paraId="7D051FBF" w14:textId="77777777" w:rsidR="007D1CA6" w:rsidRPr="007D1CA6" w:rsidRDefault="007D1CA6" w:rsidP="007D1CA6">
      <w:pPr>
        <w:rPr>
          <w:sz w:val="24"/>
          <w:szCs w:val="24"/>
        </w:rPr>
      </w:pPr>
    </w:p>
    <w:p w14:paraId="3931C7B0" w14:textId="33DFC94A" w:rsidR="007D1CA6" w:rsidRPr="007D1CA6" w:rsidRDefault="007D1CA6" w:rsidP="007D1CA6">
      <w:pPr>
        <w:rPr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>Nature of Service:</w:t>
      </w:r>
      <w:r w:rsidRPr="007D1CA6">
        <w:rPr>
          <w:sz w:val="24"/>
          <w:szCs w:val="24"/>
          <w:lang w:val="en-US"/>
        </w:rPr>
        <w:t xml:space="preserve"> Fixed Satellite Service (FSS)</w:t>
      </w:r>
      <w:r w:rsidRPr="007D1CA6">
        <w:rPr>
          <w:sz w:val="24"/>
          <w:szCs w:val="24"/>
          <w:lang w:val="en-US"/>
        </w:rPr>
        <w:br/>
      </w:r>
      <w:r w:rsidRPr="007D1CA6">
        <w:rPr>
          <w:b/>
          <w:bCs/>
          <w:sz w:val="24"/>
          <w:szCs w:val="24"/>
          <w:lang w:val="en-US"/>
        </w:rPr>
        <w:t>Class of Station:</w:t>
      </w:r>
      <w:r w:rsidRPr="007D1CA6">
        <w:rPr>
          <w:sz w:val="24"/>
          <w:szCs w:val="24"/>
          <w:lang w:val="en-US"/>
        </w:rPr>
        <w:t xml:space="preserve"> Fixed Earth Station</w:t>
      </w:r>
      <w:r w:rsidRPr="007D1CA6">
        <w:rPr>
          <w:sz w:val="24"/>
          <w:szCs w:val="24"/>
          <w:lang w:val="en-US"/>
        </w:rPr>
        <w:br/>
      </w:r>
      <w:r w:rsidRPr="007D1CA6">
        <w:rPr>
          <w:b/>
          <w:bCs/>
          <w:sz w:val="24"/>
          <w:szCs w:val="24"/>
          <w:lang w:val="en-US"/>
        </w:rPr>
        <w:t>Coverage:</w:t>
      </w:r>
      <w:r w:rsidRPr="007D1CA6">
        <w:rPr>
          <w:sz w:val="24"/>
          <w:szCs w:val="24"/>
          <w:lang w:val="en-US"/>
        </w:rPr>
        <w:t xml:space="preserve"> Global eastward and westward hemispheres</w:t>
      </w:r>
    </w:p>
    <w:p w14:paraId="6C61F225" w14:textId="5203A776" w:rsidR="007D1CA6" w:rsidRPr="004E1A80" w:rsidRDefault="00B97DFA" w:rsidP="004E1A8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</w:r>
      <w:r w:rsidR="00B97DFA">
        <w:rPr>
          <w:noProof/>
          <w:sz w:val="24"/>
          <w:szCs w:val="24"/>
        </w:rPr>
        <w:pict w14:anchorId="3F05CF00">
          <v:rect id="_x0000_i1025" style="width:468pt;height:1.2pt" o:hralign="center" o:hrstd="t" o:hr="t" fillcolor="#a0a0a0" stroked="f"/>
        </w:pict>
      </w:r>
    </w:p>
    <w:p w14:paraId="233864C3" w14:textId="3B58F6BD" w:rsidR="007D1CA6" w:rsidRPr="007D1CA6" w:rsidRDefault="007D1CA6" w:rsidP="007D1CA6">
      <w:pPr>
        <w:rPr>
          <w:b/>
          <w:bCs/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>C-Band License Overview and Valuation Context</w:t>
      </w:r>
    </w:p>
    <w:p w14:paraId="457E6182" w14:textId="77777777" w:rsidR="007D1CA6" w:rsidRPr="007D1CA6" w:rsidRDefault="007D1CA6" w:rsidP="007D1CA6">
      <w:pPr>
        <w:rPr>
          <w:sz w:val="24"/>
          <w:szCs w:val="24"/>
        </w:rPr>
      </w:pPr>
      <w:r w:rsidRPr="007D1CA6">
        <w:rPr>
          <w:b/>
          <w:bCs/>
          <w:sz w:val="24"/>
          <w:szCs w:val="24"/>
        </w:rPr>
        <w:t>Authorized C-Band Operations</w:t>
      </w:r>
    </w:p>
    <w:p w14:paraId="1C6F9BCF" w14:textId="77777777" w:rsidR="007D1CA6" w:rsidRPr="007D1CA6" w:rsidRDefault="007D1CA6" w:rsidP="007D1CA6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7D1CA6">
        <w:rPr>
          <w:b/>
          <w:bCs/>
          <w:sz w:val="24"/>
          <w:szCs w:val="24"/>
        </w:rPr>
        <w:t>Downlink:</w:t>
      </w:r>
      <w:r w:rsidRPr="007D1CA6">
        <w:rPr>
          <w:sz w:val="24"/>
          <w:szCs w:val="24"/>
        </w:rPr>
        <w:t xml:space="preserve"> 3.7 – 4.2 GHz</w:t>
      </w:r>
    </w:p>
    <w:p w14:paraId="00B9170A" w14:textId="77777777" w:rsidR="007D1CA6" w:rsidRPr="007D1CA6" w:rsidRDefault="007D1CA6" w:rsidP="007D1CA6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7D1CA6">
        <w:rPr>
          <w:b/>
          <w:bCs/>
          <w:sz w:val="24"/>
          <w:szCs w:val="24"/>
        </w:rPr>
        <w:t>Uplink:</w:t>
      </w:r>
      <w:r w:rsidRPr="007D1CA6">
        <w:rPr>
          <w:sz w:val="24"/>
          <w:szCs w:val="24"/>
        </w:rPr>
        <w:t xml:space="preserve"> 5.925 – 6.425 GHz</w:t>
      </w:r>
    </w:p>
    <w:p w14:paraId="57B58F02" w14:textId="77777777" w:rsidR="007D1CA6" w:rsidRPr="007D1CA6" w:rsidRDefault="007D1CA6" w:rsidP="007D1CA6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7D1CA6">
        <w:rPr>
          <w:b/>
          <w:bCs/>
          <w:sz w:val="24"/>
          <w:szCs w:val="24"/>
        </w:rPr>
        <w:t>Total Authorized Bandwidth:</w:t>
      </w:r>
      <w:r w:rsidRPr="007D1CA6">
        <w:rPr>
          <w:sz w:val="24"/>
          <w:szCs w:val="24"/>
        </w:rPr>
        <w:t xml:space="preserve"> </w:t>
      </w:r>
      <w:r w:rsidRPr="007D1CA6">
        <w:rPr>
          <w:b/>
          <w:bCs/>
          <w:sz w:val="24"/>
          <w:szCs w:val="24"/>
        </w:rPr>
        <w:t>741 MHz</w:t>
      </w:r>
    </w:p>
    <w:p w14:paraId="7B7CCF02" w14:textId="64FF528C" w:rsidR="007D1CA6" w:rsidRDefault="007D1CA6" w:rsidP="004E1A80">
      <w:pPr>
        <w:numPr>
          <w:ilvl w:val="0"/>
          <w:numId w:val="23"/>
        </w:numPr>
        <w:spacing w:after="0" w:line="240" w:lineRule="auto"/>
        <w:rPr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>License Term:</w:t>
      </w:r>
      <w:r w:rsidRPr="007D1CA6">
        <w:rPr>
          <w:sz w:val="24"/>
          <w:szCs w:val="24"/>
          <w:lang w:val="en-US"/>
        </w:rPr>
        <w:t xml:space="preserve"> Valid through 02/08/2027 (renewable)</w:t>
      </w:r>
    </w:p>
    <w:p w14:paraId="79A83FA1" w14:textId="77777777" w:rsidR="004E1A80" w:rsidRPr="004E1A80" w:rsidRDefault="004E1A80" w:rsidP="004E1A80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70DFB912" w14:textId="773BC973" w:rsidR="007D1CA6" w:rsidRPr="007D1CA6" w:rsidRDefault="007D1CA6" w:rsidP="007D1CA6">
      <w:pPr>
        <w:rPr>
          <w:sz w:val="24"/>
          <w:szCs w:val="24"/>
          <w:lang w:val="en-US"/>
        </w:rPr>
      </w:pPr>
      <w:r w:rsidRPr="007D1CA6">
        <w:rPr>
          <w:sz w:val="24"/>
          <w:szCs w:val="24"/>
          <w:lang w:val="en-US"/>
        </w:rPr>
        <w:t xml:space="preserve">QuSat’s C-Band license operates </w:t>
      </w:r>
      <w:r w:rsidRPr="007D1CA6">
        <w:rPr>
          <w:b/>
          <w:bCs/>
          <w:sz w:val="24"/>
          <w:szCs w:val="24"/>
          <w:lang w:val="en-US"/>
        </w:rPr>
        <w:t>outside the portion of C-Band reallocated for terrestrial 5G</w:t>
      </w:r>
      <w:r w:rsidRPr="007D1CA6">
        <w:rPr>
          <w:sz w:val="24"/>
          <w:szCs w:val="24"/>
          <w:lang w:val="en-US"/>
        </w:rPr>
        <w:t>, preserving exclusive satellite use and long-term strategic value.</w:t>
      </w:r>
    </w:p>
    <w:p w14:paraId="51CBDA8E" w14:textId="77777777" w:rsidR="007D1CA6" w:rsidRPr="007D1CA6" w:rsidRDefault="00B97DFA" w:rsidP="007D1CA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</w:r>
      <w:r w:rsidR="00B97DFA">
        <w:rPr>
          <w:noProof/>
          <w:sz w:val="24"/>
          <w:szCs w:val="24"/>
        </w:rPr>
        <w:pict w14:anchorId="5CE305F2">
          <v:rect id="_x0000_i1026" style="width:468pt;height:1.2pt" o:hralign="center" o:hrstd="t" o:hr="t" fillcolor="#a0a0a0" stroked="f"/>
        </w:pict>
      </w:r>
    </w:p>
    <w:p w14:paraId="148C4C89" w14:textId="77777777" w:rsidR="007D1CA6" w:rsidRPr="007D1CA6" w:rsidRDefault="007D1CA6" w:rsidP="007D1CA6">
      <w:pPr>
        <w:rPr>
          <w:b/>
          <w:bCs/>
          <w:sz w:val="24"/>
          <w:szCs w:val="24"/>
        </w:rPr>
      </w:pPr>
    </w:p>
    <w:p w14:paraId="4F9E7884" w14:textId="2D44ED18" w:rsidR="007D1CA6" w:rsidRPr="007D1CA6" w:rsidRDefault="007D1CA6" w:rsidP="007D1CA6">
      <w:pPr>
        <w:rPr>
          <w:b/>
          <w:bCs/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>Asset Value of C-Band Spectrum Based on FCC Auction 107</w:t>
      </w:r>
    </w:p>
    <w:p w14:paraId="56C7DFBD" w14:textId="0F194385" w:rsidR="007D1CA6" w:rsidRPr="007D1CA6" w:rsidRDefault="007D1CA6" w:rsidP="007D1CA6">
      <w:pPr>
        <w:rPr>
          <w:sz w:val="24"/>
          <w:szCs w:val="24"/>
          <w:lang w:val="en-US"/>
        </w:rPr>
      </w:pPr>
      <w:r w:rsidRPr="007D1CA6">
        <w:rPr>
          <w:sz w:val="24"/>
          <w:szCs w:val="24"/>
          <w:lang w:val="en-US"/>
        </w:rPr>
        <w:t xml:space="preserve">The strategic importance of QuSat’s C-Band spectrum is underscored by </w:t>
      </w:r>
      <w:r w:rsidRPr="007D1CA6">
        <w:rPr>
          <w:b/>
          <w:bCs/>
          <w:sz w:val="24"/>
          <w:szCs w:val="24"/>
          <w:lang w:val="en-US"/>
        </w:rPr>
        <w:t>FCC Auction 107 (2020–2021)</w:t>
      </w:r>
      <w:r w:rsidRPr="007D1CA6">
        <w:rPr>
          <w:sz w:val="24"/>
          <w:szCs w:val="24"/>
          <w:lang w:val="en-US"/>
        </w:rPr>
        <w:t xml:space="preserve">, in which </w:t>
      </w:r>
      <w:r w:rsidRPr="007D1CA6">
        <w:rPr>
          <w:b/>
          <w:bCs/>
          <w:sz w:val="24"/>
          <w:szCs w:val="24"/>
          <w:lang w:val="en-US"/>
        </w:rPr>
        <w:t>280 MHz of the lower C-Band (3.7–3.98 GHz)</w:t>
      </w:r>
      <w:r w:rsidRPr="007D1CA6">
        <w:rPr>
          <w:sz w:val="24"/>
          <w:szCs w:val="24"/>
          <w:lang w:val="en-US"/>
        </w:rPr>
        <w:t xml:space="preserve"> was reallocated for terrestrial 5G and auctioned for </w:t>
      </w:r>
      <w:r w:rsidRPr="007D1CA6">
        <w:rPr>
          <w:b/>
          <w:bCs/>
          <w:sz w:val="24"/>
          <w:szCs w:val="24"/>
          <w:lang w:val="en-US"/>
        </w:rPr>
        <w:t>over $80 billion</w:t>
      </w:r>
      <w:r w:rsidRPr="007D1CA6">
        <w:rPr>
          <w:sz w:val="24"/>
          <w:szCs w:val="24"/>
          <w:lang w:val="en-US"/>
        </w:rPr>
        <w:t xml:space="preserve">. Major U.S. telecom operators including </w:t>
      </w:r>
      <w:r w:rsidRPr="007D1CA6">
        <w:rPr>
          <w:b/>
          <w:bCs/>
          <w:sz w:val="24"/>
          <w:szCs w:val="24"/>
          <w:lang w:val="en-US"/>
        </w:rPr>
        <w:t>Verizon</w:t>
      </w:r>
      <w:r w:rsidRPr="007D1CA6">
        <w:rPr>
          <w:sz w:val="24"/>
          <w:szCs w:val="24"/>
          <w:lang w:val="en-US"/>
        </w:rPr>
        <w:t xml:space="preserve">, </w:t>
      </w:r>
      <w:r w:rsidRPr="007D1CA6">
        <w:rPr>
          <w:b/>
          <w:bCs/>
          <w:sz w:val="24"/>
          <w:szCs w:val="24"/>
          <w:lang w:val="en-US"/>
        </w:rPr>
        <w:t>AT&amp;T</w:t>
      </w:r>
      <w:r w:rsidRPr="007D1CA6">
        <w:rPr>
          <w:sz w:val="24"/>
          <w:szCs w:val="24"/>
          <w:lang w:val="en-US"/>
        </w:rPr>
        <w:t xml:space="preserve">, and </w:t>
      </w:r>
      <w:r w:rsidRPr="007D1CA6">
        <w:rPr>
          <w:b/>
          <w:bCs/>
          <w:sz w:val="24"/>
          <w:szCs w:val="24"/>
          <w:lang w:val="en-US"/>
        </w:rPr>
        <w:t>T-Mobile</w:t>
      </w:r>
      <w:r w:rsidRPr="007D1CA6">
        <w:rPr>
          <w:sz w:val="24"/>
          <w:szCs w:val="24"/>
          <w:lang w:val="en-US"/>
        </w:rPr>
        <w:t xml:space="preserve"> acquired these licenses, with Verizon alone committing approximately </w:t>
      </w:r>
      <w:r w:rsidRPr="007D1CA6">
        <w:rPr>
          <w:b/>
          <w:bCs/>
          <w:sz w:val="24"/>
          <w:szCs w:val="24"/>
          <w:lang w:val="en-US"/>
        </w:rPr>
        <w:t>$45.5 billion</w:t>
      </w:r>
      <w:r w:rsidRPr="007D1CA6">
        <w:rPr>
          <w:sz w:val="24"/>
          <w:szCs w:val="24"/>
          <w:lang w:val="en-US"/>
        </w:rPr>
        <w:t>.</w:t>
      </w:r>
    </w:p>
    <w:p w14:paraId="297BAFAF" w14:textId="02F6D017" w:rsidR="007D1CA6" w:rsidRPr="007D1CA6" w:rsidRDefault="007D1CA6" w:rsidP="007D1CA6">
      <w:pPr>
        <w:rPr>
          <w:sz w:val="24"/>
          <w:szCs w:val="24"/>
          <w:lang w:val="en-US"/>
        </w:rPr>
      </w:pPr>
      <w:r w:rsidRPr="007D1CA6">
        <w:rPr>
          <w:sz w:val="24"/>
          <w:szCs w:val="24"/>
          <w:lang w:val="en-US"/>
        </w:rPr>
        <w:t xml:space="preserve">This reallocation materially reduced the amount of C-Band spectrum available for satellite services, increasing the </w:t>
      </w:r>
      <w:r w:rsidRPr="007D1CA6">
        <w:rPr>
          <w:b/>
          <w:bCs/>
          <w:sz w:val="24"/>
          <w:szCs w:val="24"/>
          <w:lang w:val="en-US"/>
        </w:rPr>
        <w:t>scarcity and value of remaining FCC-authorized C-Band spectrum allocated to Fixed Satellite Service (FSS)</w:t>
      </w:r>
      <w:r w:rsidRPr="007D1CA6">
        <w:rPr>
          <w:sz w:val="24"/>
          <w:szCs w:val="24"/>
          <w:lang w:val="en-US"/>
        </w:rPr>
        <w:t xml:space="preserve">. QuSat’s licensed C-Band spectrum, which remains fully protected for satellite use, therefore represents a </w:t>
      </w:r>
      <w:r w:rsidRPr="007D1CA6">
        <w:rPr>
          <w:b/>
          <w:bCs/>
          <w:sz w:val="24"/>
          <w:szCs w:val="24"/>
          <w:lang w:val="en-US"/>
        </w:rPr>
        <w:t>high-value infrastructure asset</w:t>
      </w:r>
      <w:r w:rsidRPr="007D1CA6">
        <w:rPr>
          <w:sz w:val="24"/>
          <w:szCs w:val="24"/>
          <w:lang w:val="en-US"/>
        </w:rPr>
        <w:t xml:space="preserve"> positioned for long-term monetization.</w:t>
      </w:r>
    </w:p>
    <w:p w14:paraId="33319E93" w14:textId="43B89434" w:rsidR="007D1CA6" w:rsidRPr="004E1A80" w:rsidRDefault="00B97DFA" w:rsidP="004E1A8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</w:r>
      <w:r w:rsidR="00B97DFA">
        <w:rPr>
          <w:noProof/>
          <w:sz w:val="24"/>
          <w:szCs w:val="24"/>
        </w:rPr>
        <w:pict w14:anchorId="0C67F1AE">
          <v:rect id="_x0000_i1027" style="width:468pt;height:1.2pt" o:hralign="center" o:hrstd="t" o:hr="t" fillcolor="#a0a0a0" stroked="f"/>
        </w:pict>
      </w:r>
    </w:p>
    <w:p w14:paraId="5AA5FCFA" w14:textId="635BD45B" w:rsidR="007D1CA6" w:rsidRPr="007D1CA6" w:rsidRDefault="007D1CA6" w:rsidP="007D1CA6">
      <w:pPr>
        <w:rPr>
          <w:b/>
          <w:bCs/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>Strategic Advantage and Service Enablement</w:t>
      </w:r>
    </w:p>
    <w:p w14:paraId="101ED4FD" w14:textId="77777777" w:rsidR="00237000" w:rsidRPr="00237000" w:rsidRDefault="00237000" w:rsidP="00237000">
      <w:pPr>
        <w:pStyle w:val="NormalWeb"/>
        <w:rPr>
          <w:rFonts w:asciiTheme="minorHAnsi" w:hAnsiTheme="minorHAnsi"/>
          <w:b/>
          <w:bCs/>
          <w:lang w:val="en-US"/>
        </w:rPr>
      </w:pPr>
      <w:r w:rsidRPr="00237000">
        <w:rPr>
          <w:rStyle w:val="Strong"/>
          <w:rFonts w:asciiTheme="minorHAnsi" w:eastAsiaTheme="majorEastAsia" w:hAnsiTheme="minorHAnsi"/>
          <w:b w:val="0"/>
          <w:bCs w:val="0"/>
          <w:lang w:val="en-US"/>
        </w:rPr>
        <w:t xml:space="preserve">QuSat’s FCC licenses authorize the operation of </w:t>
      </w:r>
      <w:r w:rsidRPr="00237000">
        <w:rPr>
          <w:rStyle w:val="Strong"/>
          <w:rFonts w:asciiTheme="minorHAnsi" w:eastAsiaTheme="majorEastAsia" w:hAnsiTheme="minorHAnsi"/>
          <w:lang w:val="en-US"/>
        </w:rPr>
        <w:t xml:space="preserve">Fixed Satellite </w:t>
      </w:r>
      <w:r w:rsidRPr="00237000">
        <w:rPr>
          <w:rStyle w:val="Strong"/>
          <w:rFonts w:asciiTheme="minorHAnsi" w:eastAsiaTheme="majorEastAsia" w:hAnsiTheme="minorHAnsi"/>
          <w:b w:val="0"/>
          <w:bCs w:val="0"/>
          <w:lang w:val="en-US"/>
        </w:rPr>
        <w:t>Service (FSS) earth stations across the full protected C-Band uplink spectrum (5.925–6.425 GHz) and the full downlink band (3.7–4.2 GHz), ensuring uninterrupted satellite operations for:</w:t>
      </w:r>
    </w:p>
    <w:p w14:paraId="09DD99D2" w14:textId="77777777" w:rsidR="00237000" w:rsidRPr="00237000" w:rsidRDefault="00237000" w:rsidP="00237000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237000">
        <w:rPr>
          <w:rFonts w:asciiTheme="minorHAnsi" w:hAnsiTheme="minorHAnsi"/>
        </w:rPr>
        <w:t>Satellite broadband delivery</w:t>
      </w:r>
    </w:p>
    <w:p w14:paraId="1562D1B4" w14:textId="77777777" w:rsidR="00237000" w:rsidRPr="00237000" w:rsidRDefault="00237000" w:rsidP="00237000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237000">
        <w:rPr>
          <w:rFonts w:asciiTheme="minorHAnsi" w:hAnsiTheme="minorHAnsi"/>
        </w:rPr>
        <w:t>Global media and content distribution</w:t>
      </w:r>
    </w:p>
    <w:p w14:paraId="0B1393A7" w14:textId="77777777" w:rsidR="00237000" w:rsidRPr="00237000" w:rsidRDefault="00237000" w:rsidP="00237000">
      <w:pPr>
        <w:pStyle w:val="NormalWeb"/>
        <w:numPr>
          <w:ilvl w:val="0"/>
          <w:numId w:val="25"/>
        </w:numPr>
        <w:rPr>
          <w:rFonts w:asciiTheme="minorHAnsi" w:hAnsiTheme="minorHAnsi"/>
          <w:lang w:val="en-US"/>
        </w:rPr>
      </w:pPr>
      <w:r w:rsidRPr="00237000">
        <w:rPr>
          <w:rFonts w:asciiTheme="minorHAnsi" w:hAnsiTheme="minorHAnsi"/>
          <w:lang w:val="en-US"/>
        </w:rPr>
        <w:t>Secure enterprise and government data backhaul</w:t>
      </w:r>
    </w:p>
    <w:p w14:paraId="58D22D7B" w14:textId="25666459" w:rsidR="004E1A80" w:rsidRPr="00C330B2" w:rsidRDefault="00237000" w:rsidP="00C330B2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237000">
        <w:rPr>
          <w:rFonts w:asciiTheme="minorHAnsi" w:hAnsiTheme="minorHAnsi"/>
        </w:rPr>
        <w:t>Rural and underserved connectivity</w:t>
      </w:r>
    </w:p>
    <w:p w14:paraId="186DD4C1" w14:textId="1C98622B" w:rsidR="007D1CA6" w:rsidRPr="004E1A80" w:rsidRDefault="007D1CA6" w:rsidP="007D1CA6">
      <w:pPr>
        <w:rPr>
          <w:b/>
          <w:bCs/>
          <w:sz w:val="24"/>
          <w:szCs w:val="24"/>
          <w:lang w:val="en-US"/>
        </w:rPr>
      </w:pPr>
      <w:r w:rsidRPr="007D1CA6">
        <w:rPr>
          <w:b/>
          <w:bCs/>
          <w:sz w:val="24"/>
          <w:szCs w:val="24"/>
          <w:lang w:val="en-US"/>
        </w:rPr>
        <w:t xml:space="preserve">Terrestrial &amp; Satellite </w:t>
      </w:r>
      <w:r w:rsidR="00473E41">
        <w:rPr>
          <w:b/>
          <w:bCs/>
          <w:sz w:val="24"/>
          <w:szCs w:val="24"/>
          <w:lang w:val="en-US"/>
        </w:rPr>
        <w:t xml:space="preserve">Services - </w:t>
      </w:r>
      <w:r w:rsidR="00473E41" w:rsidRPr="007D1CA6">
        <w:rPr>
          <w:b/>
          <w:bCs/>
          <w:sz w:val="24"/>
          <w:szCs w:val="24"/>
          <w:lang w:val="en-US"/>
        </w:rPr>
        <w:t>Market Expansion &amp; Revenue Growth</w:t>
      </w:r>
    </w:p>
    <w:p w14:paraId="4887BCE1" w14:textId="77777777" w:rsidR="007D1CA6" w:rsidRPr="007D1CA6" w:rsidRDefault="007D1CA6" w:rsidP="007D1CA6">
      <w:pPr>
        <w:rPr>
          <w:sz w:val="24"/>
          <w:szCs w:val="24"/>
          <w:lang w:val="en-US"/>
        </w:rPr>
      </w:pPr>
      <w:r w:rsidRPr="007D1CA6">
        <w:rPr>
          <w:sz w:val="24"/>
          <w:szCs w:val="24"/>
          <w:lang w:val="en-US"/>
        </w:rPr>
        <w:t xml:space="preserve">Enabled by FCC-authorized C-Band and Ku-Band spectrum, NGSO (Non-Geostationary Satellite Orbit) interoperability rules, and advanced multi-band antenna technology, QuSat operates a </w:t>
      </w:r>
      <w:r w:rsidRPr="007D1CA6">
        <w:rPr>
          <w:b/>
          <w:bCs/>
          <w:sz w:val="24"/>
          <w:szCs w:val="24"/>
          <w:lang w:val="en-US"/>
        </w:rPr>
        <w:t>unified hybrid infrastructure</w:t>
      </w:r>
      <w:r w:rsidRPr="007D1CA6">
        <w:rPr>
          <w:sz w:val="24"/>
          <w:szCs w:val="24"/>
          <w:lang w:val="en-US"/>
        </w:rPr>
        <w:t xml:space="preserve"> that can deliver both </w:t>
      </w:r>
      <w:r w:rsidRPr="007D1CA6">
        <w:rPr>
          <w:b/>
          <w:bCs/>
          <w:sz w:val="24"/>
          <w:szCs w:val="24"/>
          <w:lang w:val="en-US"/>
        </w:rPr>
        <w:t>satellite-based and terrestrial broadband services</w:t>
      </w:r>
      <w:r w:rsidRPr="007D1CA6">
        <w:rPr>
          <w:sz w:val="24"/>
          <w:szCs w:val="24"/>
          <w:lang w:val="en-US"/>
        </w:rPr>
        <w:t>. Satellite connectivity is seamlessly integrated with terrestrial networks such as fiber and last-mile access technologies to deliver broadband access, streaming services, and enterprise solutions to end users.</w:t>
      </w:r>
    </w:p>
    <w:p w14:paraId="1A65CDE2" w14:textId="77777777" w:rsidR="007D1CA6" w:rsidRPr="007D1CA6" w:rsidRDefault="007D1CA6" w:rsidP="007D1CA6">
      <w:pPr>
        <w:rPr>
          <w:sz w:val="24"/>
          <w:szCs w:val="24"/>
          <w:lang w:val="en-US"/>
        </w:rPr>
      </w:pPr>
      <w:r w:rsidRPr="007D1CA6">
        <w:rPr>
          <w:sz w:val="24"/>
          <w:szCs w:val="24"/>
          <w:lang w:val="en-US"/>
        </w:rPr>
        <w:t xml:space="preserve">This architecture positions QuSat within the </w:t>
      </w:r>
      <w:r w:rsidRPr="007D1CA6">
        <w:rPr>
          <w:b/>
          <w:bCs/>
          <w:sz w:val="24"/>
          <w:szCs w:val="24"/>
          <w:lang w:val="en-US"/>
        </w:rPr>
        <w:t>broader 5G-adjacent ecosystem</w:t>
      </w:r>
      <w:r w:rsidRPr="007D1CA6">
        <w:rPr>
          <w:sz w:val="24"/>
          <w:szCs w:val="24"/>
          <w:lang w:val="en-US"/>
        </w:rPr>
        <w:t xml:space="preserve">, built on </w:t>
      </w:r>
      <w:r w:rsidRPr="007D1CA6">
        <w:rPr>
          <w:b/>
          <w:bCs/>
          <w:sz w:val="24"/>
          <w:szCs w:val="24"/>
          <w:lang w:val="en-US"/>
        </w:rPr>
        <w:t>non-terrestrial network (NTN) infrastructure</w:t>
      </w:r>
      <w:r w:rsidRPr="007D1CA6">
        <w:rPr>
          <w:sz w:val="24"/>
          <w:szCs w:val="24"/>
          <w:lang w:val="en-US"/>
        </w:rPr>
        <w:t xml:space="preserve">, enabling expanded market reach, diversified revenue growth </w:t>
      </w:r>
      <w:r w:rsidRPr="007D1CA6">
        <w:rPr>
          <w:b/>
          <w:bCs/>
          <w:sz w:val="24"/>
          <w:szCs w:val="24"/>
          <w:lang w:val="en-US"/>
        </w:rPr>
        <w:t>while remaining fully compliant with FCC policy and without using satellite C-Band spectrum for terrestrial 5G deployment</w:t>
      </w:r>
      <w:r w:rsidRPr="007D1CA6">
        <w:rPr>
          <w:sz w:val="24"/>
          <w:szCs w:val="24"/>
          <w:lang w:val="en-US"/>
        </w:rPr>
        <w:t>.</w:t>
      </w:r>
    </w:p>
    <w:p w14:paraId="0CC4E25D" w14:textId="77777777" w:rsidR="007D1CA6" w:rsidRPr="007D1CA6" w:rsidRDefault="007D1CA6" w:rsidP="00BB12DC">
      <w:pPr>
        <w:rPr>
          <w:sz w:val="24"/>
          <w:szCs w:val="24"/>
          <w:lang w:val="en-US"/>
        </w:rPr>
      </w:pPr>
    </w:p>
    <w:p w14:paraId="1E76EF8A" w14:textId="4F2FB167" w:rsidR="00594EE4" w:rsidRDefault="00594EE4" w:rsidP="00594EE4">
      <w:pPr>
        <w:rPr>
          <w:b/>
          <w:bCs/>
          <w:sz w:val="24"/>
          <w:szCs w:val="24"/>
          <w:lang w:val="en-US"/>
        </w:rPr>
      </w:pPr>
    </w:p>
    <w:p w14:paraId="0CC42F00" w14:textId="4C12F399" w:rsidR="00DE078F" w:rsidRPr="001939FA" w:rsidRDefault="00E632EF" w:rsidP="00BB12DC">
      <w:pPr>
        <w:rPr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</w:t>
      </w:r>
      <w:r w:rsidRPr="001939FA">
        <w:rPr>
          <w:lang w:val="en-US"/>
        </w:rPr>
        <w:t xml:space="preserve">   </w:t>
      </w:r>
    </w:p>
    <w:sectPr w:rsidR="00DE078F" w:rsidRPr="001939FA" w:rsidSect="00BB12DC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830A6" w14:textId="77777777" w:rsidR="008C760E" w:rsidRDefault="008C760E" w:rsidP="000D1D92">
      <w:pPr>
        <w:spacing w:after="0" w:line="240" w:lineRule="auto"/>
      </w:pPr>
      <w:r>
        <w:separator/>
      </w:r>
    </w:p>
  </w:endnote>
  <w:endnote w:type="continuationSeparator" w:id="0">
    <w:p w14:paraId="4759DA63" w14:textId="77777777" w:rsidR="008C760E" w:rsidRDefault="008C760E" w:rsidP="000D1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81C53" w14:textId="52F1C1F3" w:rsidR="00025AF2" w:rsidRPr="00221A79" w:rsidRDefault="00025AF2" w:rsidP="00524E7C">
    <w:pPr>
      <w:pStyle w:val="Footer"/>
      <w:rPr>
        <w:lang w:val="en-US"/>
      </w:rPr>
    </w:pPr>
    <w:r w:rsidRPr="00221A79">
      <w:rPr>
        <w:lang w:val="en-US"/>
      </w:rPr>
      <w:t>3</w:t>
    </w:r>
    <w:r w:rsidR="005112AE" w:rsidRPr="00221A79">
      <w:rPr>
        <w:lang w:val="en-US"/>
      </w:rPr>
      <w:t xml:space="preserve">003 Moffett Ln. Missouri City, Texas </w:t>
    </w:r>
    <w:r w:rsidR="00F9580A" w:rsidRPr="00221A79">
      <w:rPr>
        <w:lang w:val="en-US"/>
      </w:rPr>
      <w:t>77489</w:t>
    </w:r>
    <w:r w:rsidR="00680E94" w:rsidRPr="00221A79">
      <w:rPr>
        <w:lang w:val="en-US"/>
      </w:rPr>
      <w:t xml:space="preserve">   </w:t>
    </w:r>
    <w:r w:rsidR="00F9580A" w:rsidRPr="00221A79">
      <w:rPr>
        <w:sz w:val="16"/>
        <w:szCs w:val="16"/>
        <w:lang w:val="en-US"/>
      </w:rPr>
      <w:t>●</w:t>
    </w:r>
    <w:r w:rsidR="00680E94" w:rsidRPr="00221A79">
      <w:rPr>
        <w:lang w:val="en-US"/>
      </w:rPr>
      <w:t xml:space="preserve">   </w:t>
    </w:r>
    <w:r w:rsidR="00F35DE8" w:rsidRPr="00221A79">
      <w:rPr>
        <w:lang w:val="en-US"/>
      </w:rPr>
      <w:t>Web</w:t>
    </w:r>
    <w:r w:rsidR="00DE73E7" w:rsidRPr="00221A79">
      <w:rPr>
        <w:lang w:val="en-US"/>
      </w:rPr>
      <w:t xml:space="preserve">site: </w:t>
    </w:r>
    <w:hyperlink r:id="rId1" w:history="1">
      <w:r w:rsidR="00DE73E7" w:rsidRPr="00221A79">
        <w:rPr>
          <w:rStyle w:val="Hyperlink"/>
          <w:lang w:val="en-US"/>
        </w:rPr>
        <w:t>https://QuSat.com</w:t>
      </w:r>
    </w:hyperlink>
    <w:r w:rsidR="00DE73E7" w:rsidRPr="00221A79">
      <w:rPr>
        <w:lang w:val="en-US"/>
      </w:rPr>
      <w:t xml:space="preserve">  </w:t>
    </w:r>
    <w:r w:rsidR="00DE73E7" w:rsidRPr="00221A79">
      <w:rPr>
        <w:sz w:val="16"/>
        <w:szCs w:val="16"/>
        <w:lang w:val="en-US"/>
      </w:rPr>
      <w:t>●</w:t>
    </w:r>
    <w:r w:rsidR="00524E7C" w:rsidRPr="00221A79">
      <w:rPr>
        <w:lang w:val="en-US"/>
      </w:rPr>
      <w:t xml:space="preserve">  </w:t>
    </w:r>
    <w:r w:rsidR="000A4795" w:rsidRPr="00221A79">
      <w:rPr>
        <w:lang w:val="en-US"/>
      </w:rPr>
      <w:t>Email: contact@qusat.com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568C" w14:textId="77777777" w:rsidR="008C760E" w:rsidRDefault="008C760E" w:rsidP="000D1D92">
      <w:pPr>
        <w:spacing w:after="0" w:line="240" w:lineRule="auto"/>
      </w:pPr>
      <w:r>
        <w:separator/>
      </w:r>
    </w:p>
  </w:footnote>
  <w:footnote w:type="continuationSeparator" w:id="0">
    <w:p w14:paraId="5D1814D5" w14:textId="77777777" w:rsidR="008C760E" w:rsidRDefault="008C760E" w:rsidP="000D1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5DF"/>
    <w:multiLevelType w:val="multilevel"/>
    <w:tmpl w:val="B6F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3BD9"/>
    <w:multiLevelType w:val="multilevel"/>
    <w:tmpl w:val="5E2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1641"/>
    <w:multiLevelType w:val="multilevel"/>
    <w:tmpl w:val="D65E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12A7F"/>
    <w:multiLevelType w:val="multilevel"/>
    <w:tmpl w:val="E748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65D83"/>
    <w:multiLevelType w:val="multilevel"/>
    <w:tmpl w:val="4E9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E451A"/>
    <w:multiLevelType w:val="multilevel"/>
    <w:tmpl w:val="733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A4CF3"/>
    <w:multiLevelType w:val="multilevel"/>
    <w:tmpl w:val="8AB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E2209"/>
    <w:multiLevelType w:val="hybridMultilevel"/>
    <w:tmpl w:val="7C82FE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B6708"/>
    <w:multiLevelType w:val="multilevel"/>
    <w:tmpl w:val="B6AA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10121"/>
    <w:multiLevelType w:val="hybridMultilevel"/>
    <w:tmpl w:val="EBCEF2A8"/>
    <w:lvl w:ilvl="0" w:tplc="77E03588">
      <w:start w:val="2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77207B9"/>
    <w:multiLevelType w:val="multilevel"/>
    <w:tmpl w:val="EBE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A5F1E"/>
    <w:multiLevelType w:val="multilevel"/>
    <w:tmpl w:val="8E7C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F5E60"/>
    <w:multiLevelType w:val="multilevel"/>
    <w:tmpl w:val="8BC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E2B51"/>
    <w:multiLevelType w:val="hybridMultilevel"/>
    <w:tmpl w:val="13120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3B4535"/>
    <w:multiLevelType w:val="multilevel"/>
    <w:tmpl w:val="73B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E06D0"/>
    <w:multiLevelType w:val="hybridMultilevel"/>
    <w:tmpl w:val="5F4C77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6107F3"/>
    <w:multiLevelType w:val="hybridMultilevel"/>
    <w:tmpl w:val="C958B7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F2C28"/>
    <w:multiLevelType w:val="multilevel"/>
    <w:tmpl w:val="804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8518A"/>
    <w:multiLevelType w:val="hybridMultilevel"/>
    <w:tmpl w:val="EB4A355A"/>
    <w:lvl w:ilvl="0" w:tplc="A3E61C1E">
      <w:start w:val="2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2AF4AA0"/>
    <w:multiLevelType w:val="hybridMultilevel"/>
    <w:tmpl w:val="6BF4D5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B310B"/>
    <w:multiLevelType w:val="multilevel"/>
    <w:tmpl w:val="85C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14E53"/>
    <w:multiLevelType w:val="multilevel"/>
    <w:tmpl w:val="3BA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B7F41"/>
    <w:multiLevelType w:val="multilevel"/>
    <w:tmpl w:val="5BC0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C7D74"/>
    <w:multiLevelType w:val="hybridMultilevel"/>
    <w:tmpl w:val="54C231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2A3D3A"/>
    <w:multiLevelType w:val="multilevel"/>
    <w:tmpl w:val="200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635133">
    <w:abstractNumId w:val="11"/>
  </w:num>
  <w:num w:numId="2" w16cid:durableId="972713066">
    <w:abstractNumId w:val="24"/>
  </w:num>
  <w:num w:numId="3" w16cid:durableId="44725659">
    <w:abstractNumId w:val="21"/>
  </w:num>
  <w:num w:numId="4" w16cid:durableId="1888682877">
    <w:abstractNumId w:val="6"/>
  </w:num>
  <w:num w:numId="5" w16cid:durableId="1155294048">
    <w:abstractNumId w:val="4"/>
  </w:num>
  <w:num w:numId="6" w16cid:durableId="456535107">
    <w:abstractNumId w:val="9"/>
  </w:num>
  <w:num w:numId="7" w16cid:durableId="1570843832">
    <w:abstractNumId w:val="18"/>
  </w:num>
  <w:num w:numId="8" w16cid:durableId="7491525">
    <w:abstractNumId w:val="23"/>
  </w:num>
  <w:num w:numId="9" w16cid:durableId="304899870">
    <w:abstractNumId w:val="13"/>
  </w:num>
  <w:num w:numId="10" w16cid:durableId="2099785615">
    <w:abstractNumId w:val="22"/>
  </w:num>
  <w:num w:numId="11" w16cid:durableId="42796723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89576015">
    <w:abstractNumId w:val="19"/>
  </w:num>
  <w:num w:numId="13" w16cid:durableId="1584873020">
    <w:abstractNumId w:val="7"/>
  </w:num>
  <w:num w:numId="14" w16cid:durableId="90245841">
    <w:abstractNumId w:val="15"/>
  </w:num>
  <w:num w:numId="15" w16cid:durableId="1670282302">
    <w:abstractNumId w:val="10"/>
  </w:num>
  <w:num w:numId="16" w16cid:durableId="500243174">
    <w:abstractNumId w:val="20"/>
  </w:num>
  <w:num w:numId="17" w16cid:durableId="1461219747">
    <w:abstractNumId w:val="12"/>
  </w:num>
  <w:num w:numId="18" w16cid:durableId="273560807">
    <w:abstractNumId w:val="14"/>
  </w:num>
  <w:num w:numId="19" w16cid:durableId="58983912">
    <w:abstractNumId w:val="3"/>
  </w:num>
  <w:num w:numId="20" w16cid:durableId="1666783804">
    <w:abstractNumId w:val="5"/>
  </w:num>
  <w:num w:numId="21" w16cid:durableId="87580976">
    <w:abstractNumId w:val="0"/>
  </w:num>
  <w:num w:numId="22" w16cid:durableId="2082212165">
    <w:abstractNumId w:val="8"/>
  </w:num>
  <w:num w:numId="23" w16cid:durableId="452985059">
    <w:abstractNumId w:val="1"/>
  </w:num>
  <w:num w:numId="24" w16cid:durableId="82725715">
    <w:abstractNumId w:val="17"/>
  </w:num>
  <w:num w:numId="25" w16cid:durableId="1090739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DC"/>
    <w:rsid w:val="000014E6"/>
    <w:rsid w:val="00003108"/>
    <w:rsid w:val="0000314C"/>
    <w:rsid w:val="00003A6D"/>
    <w:rsid w:val="000057C5"/>
    <w:rsid w:val="00006031"/>
    <w:rsid w:val="000067F7"/>
    <w:rsid w:val="0001194F"/>
    <w:rsid w:val="00011A16"/>
    <w:rsid w:val="00013E60"/>
    <w:rsid w:val="00013F0B"/>
    <w:rsid w:val="0001478D"/>
    <w:rsid w:val="00014C05"/>
    <w:rsid w:val="00015B6C"/>
    <w:rsid w:val="00017120"/>
    <w:rsid w:val="00017F60"/>
    <w:rsid w:val="00021413"/>
    <w:rsid w:val="00021D08"/>
    <w:rsid w:val="000227DB"/>
    <w:rsid w:val="000239C6"/>
    <w:rsid w:val="00025AF2"/>
    <w:rsid w:val="00025E52"/>
    <w:rsid w:val="0002693E"/>
    <w:rsid w:val="000275E4"/>
    <w:rsid w:val="000315CA"/>
    <w:rsid w:val="00032B36"/>
    <w:rsid w:val="00033ED4"/>
    <w:rsid w:val="000412FD"/>
    <w:rsid w:val="00046576"/>
    <w:rsid w:val="00046AAF"/>
    <w:rsid w:val="00046D93"/>
    <w:rsid w:val="00047526"/>
    <w:rsid w:val="00047B8B"/>
    <w:rsid w:val="00047DAC"/>
    <w:rsid w:val="00051004"/>
    <w:rsid w:val="0005113E"/>
    <w:rsid w:val="000535B0"/>
    <w:rsid w:val="00056653"/>
    <w:rsid w:val="000578CF"/>
    <w:rsid w:val="0006040F"/>
    <w:rsid w:val="00062B9B"/>
    <w:rsid w:val="00062C5B"/>
    <w:rsid w:val="000630E7"/>
    <w:rsid w:val="00065F39"/>
    <w:rsid w:val="00071C4D"/>
    <w:rsid w:val="00072047"/>
    <w:rsid w:val="00072455"/>
    <w:rsid w:val="00072BFA"/>
    <w:rsid w:val="00072C1F"/>
    <w:rsid w:val="00075026"/>
    <w:rsid w:val="0007576C"/>
    <w:rsid w:val="00077845"/>
    <w:rsid w:val="00077C78"/>
    <w:rsid w:val="000830D2"/>
    <w:rsid w:val="000849BB"/>
    <w:rsid w:val="000854B6"/>
    <w:rsid w:val="000857FC"/>
    <w:rsid w:val="00087F52"/>
    <w:rsid w:val="00091D97"/>
    <w:rsid w:val="0009367A"/>
    <w:rsid w:val="00094899"/>
    <w:rsid w:val="00094AE9"/>
    <w:rsid w:val="00096D4A"/>
    <w:rsid w:val="0009702F"/>
    <w:rsid w:val="000A117F"/>
    <w:rsid w:val="000A2763"/>
    <w:rsid w:val="000A2880"/>
    <w:rsid w:val="000A2AB1"/>
    <w:rsid w:val="000A4795"/>
    <w:rsid w:val="000A77D9"/>
    <w:rsid w:val="000B1D68"/>
    <w:rsid w:val="000B383A"/>
    <w:rsid w:val="000B4B6D"/>
    <w:rsid w:val="000B561E"/>
    <w:rsid w:val="000B6397"/>
    <w:rsid w:val="000C0263"/>
    <w:rsid w:val="000C12D6"/>
    <w:rsid w:val="000C20C3"/>
    <w:rsid w:val="000C23F7"/>
    <w:rsid w:val="000C3BE4"/>
    <w:rsid w:val="000C58C9"/>
    <w:rsid w:val="000C6B73"/>
    <w:rsid w:val="000C6D5F"/>
    <w:rsid w:val="000D0CB7"/>
    <w:rsid w:val="000D1D92"/>
    <w:rsid w:val="000D4737"/>
    <w:rsid w:val="000D5DC7"/>
    <w:rsid w:val="000E0E2A"/>
    <w:rsid w:val="000E11A7"/>
    <w:rsid w:val="000E15E1"/>
    <w:rsid w:val="000E3926"/>
    <w:rsid w:val="000E5B20"/>
    <w:rsid w:val="000E5E88"/>
    <w:rsid w:val="000E647E"/>
    <w:rsid w:val="000E794C"/>
    <w:rsid w:val="000F0B52"/>
    <w:rsid w:val="000F2258"/>
    <w:rsid w:val="000F332B"/>
    <w:rsid w:val="000F4542"/>
    <w:rsid w:val="000F506B"/>
    <w:rsid w:val="000F5D00"/>
    <w:rsid w:val="000F6FA2"/>
    <w:rsid w:val="000F6FDA"/>
    <w:rsid w:val="00104159"/>
    <w:rsid w:val="001065D9"/>
    <w:rsid w:val="00106CBC"/>
    <w:rsid w:val="001138F9"/>
    <w:rsid w:val="00114B64"/>
    <w:rsid w:val="00115432"/>
    <w:rsid w:val="00115756"/>
    <w:rsid w:val="00115BD7"/>
    <w:rsid w:val="00115E15"/>
    <w:rsid w:val="001173D0"/>
    <w:rsid w:val="0012071F"/>
    <w:rsid w:val="00121DC9"/>
    <w:rsid w:val="0012209D"/>
    <w:rsid w:val="00122703"/>
    <w:rsid w:val="00122C20"/>
    <w:rsid w:val="001263FB"/>
    <w:rsid w:val="00132BA6"/>
    <w:rsid w:val="00132F27"/>
    <w:rsid w:val="0013331D"/>
    <w:rsid w:val="0013507A"/>
    <w:rsid w:val="001356C9"/>
    <w:rsid w:val="00141EA6"/>
    <w:rsid w:val="00142C03"/>
    <w:rsid w:val="001474AE"/>
    <w:rsid w:val="00152BCD"/>
    <w:rsid w:val="00153972"/>
    <w:rsid w:val="0015434C"/>
    <w:rsid w:val="00154CA7"/>
    <w:rsid w:val="0015537D"/>
    <w:rsid w:val="001557CB"/>
    <w:rsid w:val="001569D0"/>
    <w:rsid w:val="00175D6D"/>
    <w:rsid w:val="001834F8"/>
    <w:rsid w:val="00183534"/>
    <w:rsid w:val="00191369"/>
    <w:rsid w:val="0019159E"/>
    <w:rsid w:val="001939FA"/>
    <w:rsid w:val="00194259"/>
    <w:rsid w:val="001950C0"/>
    <w:rsid w:val="001953BB"/>
    <w:rsid w:val="00196D8B"/>
    <w:rsid w:val="00196FD7"/>
    <w:rsid w:val="001974AF"/>
    <w:rsid w:val="001A0120"/>
    <w:rsid w:val="001A0267"/>
    <w:rsid w:val="001A0CFF"/>
    <w:rsid w:val="001A14EF"/>
    <w:rsid w:val="001A2BED"/>
    <w:rsid w:val="001A49DD"/>
    <w:rsid w:val="001B38FA"/>
    <w:rsid w:val="001B6011"/>
    <w:rsid w:val="001C0EE8"/>
    <w:rsid w:val="001C2286"/>
    <w:rsid w:val="001C6226"/>
    <w:rsid w:val="001C6EA1"/>
    <w:rsid w:val="001C700C"/>
    <w:rsid w:val="001D023B"/>
    <w:rsid w:val="001D1EB1"/>
    <w:rsid w:val="001D2DD9"/>
    <w:rsid w:val="001D571D"/>
    <w:rsid w:val="001D57EA"/>
    <w:rsid w:val="001D5B18"/>
    <w:rsid w:val="001D7378"/>
    <w:rsid w:val="001E04EB"/>
    <w:rsid w:val="001E39B6"/>
    <w:rsid w:val="001E45D1"/>
    <w:rsid w:val="001E5C03"/>
    <w:rsid w:val="001E62FB"/>
    <w:rsid w:val="001E6908"/>
    <w:rsid w:val="001E6D72"/>
    <w:rsid w:val="001E710F"/>
    <w:rsid w:val="001F0335"/>
    <w:rsid w:val="001F0C98"/>
    <w:rsid w:val="001F0E95"/>
    <w:rsid w:val="001F30FF"/>
    <w:rsid w:val="001F5129"/>
    <w:rsid w:val="001F6571"/>
    <w:rsid w:val="001F7143"/>
    <w:rsid w:val="001F7840"/>
    <w:rsid w:val="00200D39"/>
    <w:rsid w:val="00202DB2"/>
    <w:rsid w:val="0020457D"/>
    <w:rsid w:val="00204E3F"/>
    <w:rsid w:val="00204F66"/>
    <w:rsid w:val="00205852"/>
    <w:rsid w:val="0020649F"/>
    <w:rsid w:val="002073D4"/>
    <w:rsid w:val="00211A98"/>
    <w:rsid w:val="00211F7C"/>
    <w:rsid w:val="00213240"/>
    <w:rsid w:val="00214BFE"/>
    <w:rsid w:val="00216386"/>
    <w:rsid w:val="00217053"/>
    <w:rsid w:val="00217883"/>
    <w:rsid w:val="00220B04"/>
    <w:rsid w:val="002218BB"/>
    <w:rsid w:val="00221A79"/>
    <w:rsid w:val="00223384"/>
    <w:rsid w:val="00223E81"/>
    <w:rsid w:val="0022426B"/>
    <w:rsid w:val="002256C3"/>
    <w:rsid w:val="002271FE"/>
    <w:rsid w:val="00230975"/>
    <w:rsid w:val="002326BE"/>
    <w:rsid w:val="002332CF"/>
    <w:rsid w:val="00233B4A"/>
    <w:rsid w:val="00234EE4"/>
    <w:rsid w:val="00235AD9"/>
    <w:rsid w:val="002363A0"/>
    <w:rsid w:val="00237000"/>
    <w:rsid w:val="00237AE8"/>
    <w:rsid w:val="00240A1D"/>
    <w:rsid w:val="00242764"/>
    <w:rsid w:val="00243F1A"/>
    <w:rsid w:val="00244186"/>
    <w:rsid w:val="002456B0"/>
    <w:rsid w:val="00251245"/>
    <w:rsid w:val="00251620"/>
    <w:rsid w:val="002557FD"/>
    <w:rsid w:val="002558F4"/>
    <w:rsid w:val="00257B77"/>
    <w:rsid w:val="00257DC5"/>
    <w:rsid w:val="00265A61"/>
    <w:rsid w:val="00265EBD"/>
    <w:rsid w:val="002714C2"/>
    <w:rsid w:val="00271712"/>
    <w:rsid w:val="0027230F"/>
    <w:rsid w:val="00272B31"/>
    <w:rsid w:val="002735B2"/>
    <w:rsid w:val="002747C1"/>
    <w:rsid w:val="00275128"/>
    <w:rsid w:val="00275434"/>
    <w:rsid w:val="00275963"/>
    <w:rsid w:val="002765F5"/>
    <w:rsid w:val="002778DB"/>
    <w:rsid w:val="00277C33"/>
    <w:rsid w:val="00280706"/>
    <w:rsid w:val="00280F04"/>
    <w:rsid w:val="00281BE4"/>
    <w:rsid w:val="002832EB"/>
    <w:rsid w:val="00283BF3"/>
    <w:rsid w:val="00284E4E"/>
    <w:rsid w:val="00286B66"/>
    <w:rsid w:val="00286D37"/>
    <w:rsid w:val="00287D6A"/>
    <w:rsid w:val="00290B3D"/>
    <w:rsid w:val="0029135B"/>
    <w:rsid w:val="002922D2"/>
    <w:rsid w:val="002925F4"/>
    <w:rsid w:val="00293277"/>
    <w:rsid w:val="00297375"/>
    <w:rsid w:val="002A00E9"/>
    <w:rsid w:val="002A08C1"/>
    <w:rsid w:val="002A0E36"/>
    <w:rsid w:val="002A28EE"/>
    <w:rsid w:val="002A2931"/>
    <w:rsid w:val="002A3981"/>
    <w:rsid w:val="002A5241"/>
    <w:rsid w:val="002A6043"/>
    <w:rsid w:val="002A631F"/>
    <w:rsid w:val="002B54C5"/>
    <w:rsid w:val="002B56EA"/>
    <w:rsid w:val="002C4AB2"/>
    <w:rsid w:val="002C78F9"/>
    <w:rsid w:val="002D2957"/>
    <w:rsid w:val="002D47E9"/>
    <w:rsid w:val="002D61F8"/>
    <w:rsid w:val="002D7129"/>
    <w:rsid w:val="002E1CD0"/>
    <w:rsid w:val="002E2673"/>
    <w:rsid w:val="002E2A21"/>
    <w:rsid w:val="002E2A85"/>
    <w:rsid w:val="002E2D7C"/>
    <w:rsid w:val="002E45E1"/>
    <w:rsid w:val="002E46C3"/>
    <w:rsid w:val="002E5C21"/>
    <w:rsid w:val="002E5F61"/>
    <w:rsid w:val="002F0190"/>
    <w:rsid w:val="002F1296"/>
    <w:rsid w:val="002F3419"/>
    <w:rsid w:val="002F40C4"/>
    <w:rsid w:val="00300F8C"/>
    <w:rsid w:val="0030341C"/>
    <w:rsid w:val="003046ED"/>
    <w:rsid w:val="00306695"/>
    <w:rsid w:val="00306800"/>
    <w:rsid w:val="00310AC4"/>
    <w:rsid w:val="00310C61"/>
    <w:rsid w:val="003115CD"/>
    <w:rsid w:val="00312A0D"/>
    <w:rsid w:val="00313059"/>
    <w:rsid w:val="0031587D"/>
    <w:rsid w:val="0031779D"/>
    <w:rsid w:val="00317E3C"/>
    <w:rsid w:val="003243AE"/>
    <w:rsid w:val="00327B47"/>
    <w:rsid w:val="00333DA2"/>
    <w:rsid w:val="00334967"/>
    <w:rsid w:val="00337818"/>
    <w:rsid w:val="00340C3C"/>
    <w:rsid w:val="00343691"/>
    <w:rsid w:val="00345BB9"/>
    <w:rsid w:val="00352A34"/>
    <w:rsid w:val="00353998"/>
    <w:rsid w:val="00355FA8"/>
    <w:rsid w:val="00360A19"/>
    <w:rsid w:val="00362BC7"/>
    <w:rsid w:val="003631AC"/>
    <w:rsid w:val="00364ED0"/>
    <w:rsid w:val="00365389"/>
    <w:rsid w:val="003663C4"/>
    <w:rsid w:val="00367FF2"/>
    <w:rsid w:val="003703C5"/>
    <w:rsid w:val="00371649"/>
    <w:rsid w:val="003716A6"/>
    <w:rsid w:val="003717BC"/>
    <w:rsid w:val="00371884"/>
    <w:rsid w:val="00372A76"/>
    <w:rsid w:val="00375718"/>
    <w:rsid w:val="00385A1B"/>
    <w:rsid w:val="00386CF9"/>
    <w:rsid w:val="003878A8"/>
    <w:rsid w:val="00387F96"/>
    <w:rsid w:val="00391048"/>
    <w:rsid w:val="003914F0"/>
    <w:rsid w:val="0039164F"/>
    <w:rsid w:val="00391EF5"/>
    <w:rsid w:val="00393040"/>
    <w:rsid w:val="003932EF"/>
    <w:rsid w:val="0039367E"/>
    <w:rsid w:val="0039558F"/>
    <w:rsid w:val="0039774A"/>
    <w:rsid w:val="00397BE6"/>
    <w:rsid w:val="003A47D4"/>
    <w:rsid w:val="003A60E4"/>
    <w:rsid w:val="003B06EA"/>
    <w:rsid w:val="003B291D"/>
    <w:rsid w:val="003B3E89"/>
    <w:rsid w:val="003B4AE2"/>
    <w:rsid w:val="003C074B"/>
    <w:rsid w:val="003C4D6B"/>
    <w:rsid w:val="003C5743"/>
    <w:rsid w:val="003C6A9C"/>
    <w:rsid w:val="003D0BA7"/>
    <w:rsid w:val="003D1B96"/>
    <w:rsid w:val="003D26EF"/>
    <w:rsid w:val="003D4FB9"/>
    <w:rsid w:val="003E17CB"/>
    <w:rsid w:val="003E1D76"/>
    <w:rsid w:val="003E2082"/>
    <w:rsid w:val="003E46F8"/>
    <w:rsid w:val="003E5DF0"/>
    <w:rsid w:val="003E69BE"/>
    <w:rsid w:val="003E74F4"/>
    <w:rsid w:val="003E7BD9"/>
    <w:rsid w:val="003F011B"/>
    <w:rsid w:val="003F0AB7"/>
    <w:rsid w:val="003F11F8"/>
    <w:rsid w:val="003F170D"/>
    <w:rsid w:val="003F320E"/>
    <w:rsid w:val="003F3DE5"/>
    <w:rsid w:val="003F4EC7"/>
    <w:rsid w:val="003F5756"/>
    <w:rsid w:val="003F7AF8"/>
    <w:rsid w:val="00407BED"/>
    <w:rsid w:val="00407F12"/>
    <w:rsid w:val="0041320A"/>
    <w:rsid w:val="004132B9"/>
    <w:rsid w:val="00413764"/>
    <w:rsid w:val="00416600"/>
    <w:rsid w:val="0041745E"/>
    <w:rsid w:val="00421DB9"/>
    <w:rsid w:val="00422958"/>
    <w:rsid w:val="0042327B"/>
    <w:rsid w:val="00423794"/>
    <w:rsid w:val="00424277"/>
    <w:rsid w:val="004274DB"/>
    <w:rsid w:val="00427F4A"/>
    <w:rsid w:val="00430BDC"/>
    <w:rsid w:val="00430CDD"/>
    <w:rsid w:val="00433876"/>
    <w:rsid w:val="00434DAD"/>
    <w:rsid w:val="00435A09"/>
    <w:rsid w:val="00440FE5"/>
    <w:rsid w:val="00441191"/>
    <w:rsid w:val="0044283F"/>
    <w:rsid w:val="004437C2"/>
    <w:rsid w:val="00443A6E"/>
    <w:rsid w:val="00444A83"/>
    <w:rsid w:val="004463F4"/>
    <w:rsid w:val="00453605"/>
    <w:rsid w:val="00453CE3"/>
    <w:rsid w:val="00454518"/>
    <w:rsid w:val="004555CC"/>
    <w:rsid w:val="00456A78"/>
    <w:rsid w:val="00457067"/>
    <w:rsid w:val="004602B4"/>
    <w:rsid w:val="00460D7F"/>
    <w:rsid w:val="004612E1"/>
    <w:rsid w:val="00461C8F"/>
    <w:rsid w:val="0046501F"/>
    <w:rsid w:val="00466E6A"/>
    <w:rsid w:val="00470C6E"/>
    <w:rsid w:val="004739FB"/>
    <w:rsid w:val="00473E41"/>
    <w:rsid w:val="00475149"/>
    <w:rsid w:val="004753B9"/>
    <w:rsid w:val="00477B81"/>
    <w:rsid w:val="0048086F"/>
    <w:rsid w:val="004833E4"/>
    <w:rsid w:val="00483BBC"/>
    <w:rsid w:val="004845AE"/>
    <w:rsid w:val="0048519F"/>
    <w:rsid w:val="00486C76"/>
    <w:rsid w:val="0048743F"/>
    <w:rsid w:val="00491A68"/>
    <w:rsid w:val="004923E2"/>
    <w:rsid w:val="00493B83"/>
    <w:rsid w:val="00495520"/>
    <w:rsid w:val="00495990"/>
    <w:rsid w:val="004A1E8F"/>
    <w:rsid w:val="004A2A35"/>
    <w:rsid w:val="004B0491"/>
    <w:rsid w:val="004B2D58"/>
    <w:rsid w:val="004B4565"/>
    <w:rsid w:val="004C52E7"/>
    <w:rsid w:val="004C6282"/>
    <w:rsid w:val="004C711A"/>
    <w:rsid w:val="004C7C27"/>
    <w:rsid w:val="004D4139"/>
    <w:rsid w:val="004D530E"/>
    <w:rsid w:val="004D63E8"/>
    <w:rsid w:val="004E0A05"/>
    <w:rsid w:val="004E103D"/>
    <w:rsid w:val="004E1A80"/>
    <w:rsid w:val="004E5567"/>
    <w:rsid w:val="004E556F"/>
    <w:rsid w:val="004E5C2E"/>
    <w:rsid w:val="004E776A"/>
    <w:rsid w:val="004E7F6B"/>
    <w:rsid w:val="004F0373"/>
    <w:rsid w:val="004F0D20"/>
    <w:rsid w:val="004F128B"/>
    <w:rsid w:val="004F1643"/>
    <w:rsid w:val="004F1D70"/>
    <w:rsid w:val="004F4B20"/>
    <w:rsid w:val="004F4C8A"/>
    <w:rsid w:val="004F72A6"/>
    <w:rsid w:val="005053FB"/>
    <w:rsid w:val="00506013"/>
    <w:rsid w:val="00506DE2"/>
    <w:rsid w:val="005072B3"/>
    <w:rsid w:val="005112AE"/>
    <w:rsid w:val="005160DE"/>
    <w:rsid w:val="00516B17"/>
    <w:rsid w:val="00517762"/>
    <w:rsid w:val="005209E2"/>
    <w:rsid w:val="00520CB3"/>
    <w:rsid w:val="00520FD9"/>
    <w:rsid w:val="00522F31"/>
    <w:rsid w:val="00522FF0"/>
    <w:rsid w:val="0052446A"/>
    <w:rsid w:val="00524E7C"/>
    <w:rsid w:val="00525162"/>
    <w:rsid w:val="00526416"/>
    <w:rsid w:val="00534DB8"/>
    <w:rsid w:val="005366FD"/>
    <w:rsid w:val="00537967"/>
    <w:rsid w:val="00540064"/>
    <w:rsid w:val="0054079B"/>
    <w:rsid w:val="00540A8B"/>
    <w:rsid w:val="00541756"/>
    <w:rsid w:val="005417E1"/>
    <w:rsid w:val="00541DBE"/>
    <w:rsid w:val="005423E3"/>
    <w:rsid w:val="0054326B"/>
    <w:rsid w:val="00545862"/>
    <w:rsid w:val="005461EC"/>
    <w:rsid w:val="00546B63"/>
    <w:rsid w:val="00551702"/>
    <w:rsid w:val="005519A3"/>
    <w:rsid w:val="00551C86"/>
    <w:rsid w:val="00552DF7"/>
    <w:rsid w:val="005530C0"/>
    <w:rsid w:val="00554C89"/>
    <w:rsid w:val="00554E8A"/>
    <w:rsid w:val="005552F9"/>
    <w:rsid w:val="00555ACA"/>
    <w:rsid w:val="00560894"/>
    <w:rsid w:val="00561588"/>
    <w:rsid w:val="005622A3"/>
    <w:rsid w:val="00562505"/>
    <w:rsid w:val="00565B1F"/>
    <w:rsid w:val="005706CF"/>
    <w:rsid w:val="00572CF5"/>
    <w:rsid w:val="0057344C"/>
    <w:rsid w:val="0057506B"/>
    <w:rsid w:val="0058242E"/>
    <w:rsid w:val="00582DDD"/>
    <w:rsid w:val="00584BF5"/>
    <w:rsid w:val="0058745D"/>
    <w:rsid w:val="00587CF4"/>
    <w:rsid w:val="00590A81"/>
    <w:rsid w:val="0059187A"/>
    <w:rsid w:val="005934E3"/>
    <w:rsid w:val="0059496E"/>
    <w:rsid w:val="00594EE4"/>
    <w:rsid w:val="00595EEE"/>
    <w:rsid w:val="005960B7"/>
    <w:rsid w:val="00596980"/>
    <w:rsid w:val="005A0243"/>
    <w:rsid w:val="005A457B"/>
    <w:rsid w:val="005A67A0"/>
    <w:rsid w:val="005B05E2"/>
    <w:rsid w:val="005B15CD"/>
    <w:rsid w:val="005B4DBA"/>
    <w:rsid w:val="005B5471"/>
    <w:rsid w:val="005B683A"/>
    <w:rsid w:val="005B6F8F"/>
    <w:rsid w:val="005C0B48"/>
    <w:rsid w:val="005C0B6A"/>
    <w:rsid w:val="005C2388"/>
    <w:rsid w:val="005C320B"/>
    <w:rsid w:val="005C7B98"/>
    <w:rsid w:val="005D216D"/>
    <w:rsid w:val="005D580E"/>
    <w:rsid w:val="005D6AA1"/>
    <w:rsid w:val="005D6C16"/>
    <w:rsid w:val="005D72BD"/>
    <w:rsid w:val="005D7E28"/>
    <w:rsid w:val="005E0AA7"/>
    <w:rsid w:val="005E7135"/>
    <w:rsid w:val="005F37A6"/>
    <w:rsid w:val="005F3907"/>
    <w:rsid w:val="005F6606"/>
    <w:rsid w:val="00600642"/>
    <w:rsid w:val="00600B61"/>
    <w:rsid w:val="00602728"/>
    <w:rsid w:val="00610237"/>
    <w:rsid w:val="006104C2"/>
    <w:rsid w:val="00612A31"/>
    <w:rsid w:val="006141E8"/>
    <w:rsid w:val="006211D0"/>
    <w:rsid w:val="00621D1D"/>
    <w:rsid w:val="00623645"/>
    <w:rsid w:val="0062605A"/>
    <w:rsid w:val="00627592"/>
    <w:rsid w:val="00633522"/>
    <w:rsid w:val="00633C76"/>
    <w:rsid w:val="006402C8"/>
    <w:rsid w:val="00643D77"/>
    <w:rsid w:val="00644157"/>
    <w:rsid w:val="006454E6"/>
    <w:rsid w:val="00647099"/>
    <w:rsid w:val="00650E81"/>
    <w:rsid w:val="006527EB"/>
    <w:rsid w:val="00653A21"/>
    <w:rsid w:val="00653FDD"/>
    <w:rsid w:val="00654811"/>
    <w:rsid w:val="00654E5D"/>
    <w:rsid w:val="0065626A"/>
    <w:rsid w:val="006574C9"/>
    <w:rsid w:val="006600B2"/>
    <w:rsid w:val="00660D6D"/>
    <w:rsid w:val="00665027"/>
    <w:rsid w:val="00665565"/>
    <w:rsid w:val="0067187A"/>
    <w:rsid w:val="0067240B"/>
    <w:rsid w:val="00675F5A"/>
    <w:rsid w:val="00680AC6"/>
    <w:rsid w:val="00680E94"/>
    <w:rsid w:val="00681FD5"/>
    <w:rsid w:val="00683AC5"/>
    <w:rsid w:val="00683CD4"/>
    <w:rsid w:val="006904C3"/>
    <w:rsid w:val="006904FE"/>
    <w:rsid w:val="00690BEF"/>
    <w:rsid w:val="00693964"/>
    <w:rsid w:val="00693B6F"/>
    <w:rsid w:val="00695DFD"/>
    <w:rsid w:val="0069787B"/>
    <w:rsid w:val="006A09C1"/>
    <w:rsid w:val="006A1BB7"/>
    <w:rsid w:val="006A22A7"/>
    <w:rsid w:val="006A28F0"/>
    <w:rsid w:val="006A2DD4"/>
    <w:rsid w:val="006A3AA3"/>
    <w:rsid w:val="006B160B"/>
    <w:rsid w:val="006B291C"/>
    <w:rsid w:val="006B3BA7"/>
    <w:rsid w:val="006B4892"/>
    <w:rsid w:val="006B562F"/>
    <w:rsid w:val="006B66A2"/>
    <w:rsid w:val="006C0130"/>
    <w:rsid w:val="006C21E5"/>
    <w:rsid w:val="006C489B"/>
    <w:rsid w:val="006C5021"/>
    <w:rsid w:val="006C5A88"/>
    <w:rsid w:val="006C7ED7"/>
    <w:rsid w:val="006D26FE"/>
    <w:rsid w:val="006D29F8"/>
    <w:rsid w:val="006D2A22"/>
    <w:rsid w:val="006D52D6"/>
    <w:rsid w:val="006E19C9"/>
    <w:rsid w:val="006E1F99"/>
    <w:rsid w:val="006E33B2"/>
    <w:rsid w:val="006E346B"/>
    <w:rsid w:val="006E568C"/>
    <w:rsid w:val="006E7248"/>
    <w:rsid w:val="006F02C9"/>
    <w:rsid w:val="006F0DEB"/>
    <w:rsid w:val="006F2209"/>
    <w:rsid w:val="006F2B97"/>
    <w:rsid w:val="006F2F65"/>
    <w:rsid w:val="006F7778"/>
    <w:rsid w:val="006F7F7C"/>
    <w:rsid w:val="00702F73"/>
    <w:rsid w:val="00703E0B"/>
    <w:rsid w:val="007063CE"/>
    <w:rsid w:val="00710CB1"/>
    <w:rsid w:val="007129DD"/>
    <w:rsid w:val="00713270"/>
    <w:rsid w:val="00714573"/>
    <w:rsid w:val="00714692"/>
    <w:rsid w:val="00714BFD"/>
    <w:rsid w:val="00716BDC"/>
    <w:rsid w:val="00717C24"/>
    <w:rsid w:val="00717F8F"/>
    <w:rsid w:val="0072133D"/>
    <w:rsid w:val="00721DE4"/>
    <w:rsid w:val="0072243E"/>
    <w:rsid w:val="00723F67"/>
    <w:rsid w:val="0073100C"/>
    <w:rsid w:val="00731CF4"/>
    <w:rsid w:val="00732887"/>
    <w:rsid w:val="0073448D"/>
    <w:rsid w:val="00735D93"/>
    <w:rsid w:val="00736B29"/>
    <w:rsid w:val="00737DC9"/>
    <w:rsid w:val="0074033D"/>
    <w:rsid w:val="00740C83"/>
    <w:rsid w:val="00740D93"/>
    <w:rsid w:val="007414A3"/>
    <w:rsid w:val="00742AD8"/>
    <w:rsid w:val="007435CF"/>
    <w:rsid w:val="007449EA"/>
    <w:rsid w:val="00745A81"/>
    <w:rsid w:val="00745E47"/>
    <w:rsid w:val="00747F0C"/>
    <w:rsid w:val="00751E11"/>
    <w:rsid w:val="0075224A"/>
    <w:rsid w:val="00752A67"/>
    <w:rsid w:val="00753676"/>
    <w:rsid w:val="00753884"/>
    <w:rsid w:val="00754E44"/>
    <w:rsid w:val="007552B6"/>
    <w:rsid w:val="007553F3"/>
    <w:rsid w:val="00756054"/>
    <w:rsid w:val="00756B36"/>
    <w:rsid w:val="0076149D"/>
    <w:rsid w:val="00761C3A"/>
    <w:rsid w:val="007624BF"/>
    <w:rsid w:val="00763658"/>
    <w:rsid w:val="00764116"/>
    <w:rsid w:val="00765719"/>
    <w:rsid w:val="0076648E"/>
    <w:rsid w:val="007666E4"/>
    <w:rsid w:val="00767307"/>
    <w:rsid w:val="00767AF7"/>
    <w:rsid w:val="00771657"/>
    <w:rsid w:val="00772290"/>
    <w:rsid w:val="00773C6E"/>
    <w:rsid w:val="00774947"/>
    <w:rsid w:val="00776846"/>
    <w:rsid w:val="007806B1"/>
    <w:rsid w:val="00782D66"/>
    <w:rsid w:val="0078609F"/>
    <w:rsid w:val="007871C8"/>
    <w:rsid w:val="00787C47"/>
    <w:rsid w:val="007908BB"/>
    <w:rsid w:val="00790CED"/>
    <w:rsid w:val="00791BB4"/>
    <w:rsid w:val="00791EDB"/>
    <w:rsid w:val="007925D4"/>
    <w:rsid w:val="00792CC8"/>
    <w:rsid w:val="00793224"/>
    <w:rsid w:val="0079344B"/>
    <w:rsid w:val="00797690"/>
    <w:rsid w:val="00797CC3"/>
    <w:rsid w:val="007A0F7D"/>
    <w:rsid w:val="007A1487"/>
    <w:rsid w:val="007A3201"/>
    <w:rsid w:val="007B08AB"/>
    <w:rsid w:val="007B24A2"/>
    <w:rsid w:val="007B46B3"/>
    <w:rsid w:val="007B5E7A"/>
    <w:rsid w:val="007B60B8"/>
    <w:rsid w:val="007B68E8"/>
    <w:rsid w:val="007B7B49"/>
    <w:rsid w:val="007C2719"/>
    <w:rsid w:val="007C2BDB"/>
    <w:rsid w:val="007C3CB3"/>
    <w:rsid w:val="007C4FEE"/>
    <w:rsid w:val="007C5C78"/>
    <w:rsid w:val="007C6295"/>
    <w:rsid w:val="007D0A13"/>
    <w:rsid w:val="007D15B5"/>
    <w:rsid w:val="007D178D"/>
    <w:rsid w:val="007D1CA6"/>
    <w:rsid w:val="007D41AA"/>
    <w:rsid w:val="007D5E8C"/>
    <w:rsid w:val="007D7796"/>
    <w:rsid w:val="007E2372"/>
    <w:rsid w:val="007E2F43"/>
    <w:rsid w:val="007E336A"/>
    <w:rsid w:val="007E50EF"/>
    <w:rsid w:val="007E5588"/>
    <w:rsid w:val="007E6002"/>
    <w:rsid w:val="007E63ED"/>
    <w:rsid w:val="007E6A58"/>
    <w:rsid w:val="007E6C52"/>
    <w:rsid w:val="007E6ED7"/>
    <w:rsid w:val="007F1AAE"/>
    <w:rsid w:val="007F3DE2"/>
    <w:rsid w:val="007F49F6"/>
    <w:rsid w:val="007F4B46"/>
    <w:rsid w:val="007F4BA6"/>
    <w:rsid w:val="007F5574"/>
    <w:rsid w:val="007F700E"/>
    <w:rsid w:val="007F7415"/>
    <w:rsid w:val="008000B6"/>
    <w:rsid w:val="008017D8"/>
    <w:rsid w:val="00803BF1"/>
    <w:rsid w:val="008052C6"/>
    <w:rsid w:val="00806087"/>
    <w:rsid w:val="00806203"/>
    <w:rsid w:val="00806567"/>
    <w:rsid w:val="008108E1"/>
    <w:rsid w:val="00812F23"/>
    <w:rsid w:val="0081346C"/>
    <w:rsid w:val="00813F61"/>
    <w:rsid w:val="00814A12"/>
    <w:rsid w:val="00814C4D"/>
    <w:rsid w:val="00816076"/>
    <w:rsid w:val="008176F4"/>
    <w:rsid w:val="00817FDA"/>
    <w:rsid w:val="008206C3"/>
    <w:rsid w:val="00820B14"/>
    <w:rsid w:val="00822F1B"/>
    <w:rsid w:val="00823F51"/>
    <w:rsid w:val="00827830"/>
    <w:rsid w:val="00827D38"/>
    <w:rsid w:val="008305BC"/>
    <w:rsid w:val="008309EA"/>
    <w:rsid w:val="00830AA3"/>
    <w:rsid w:val="00833A5D"/>
    <w:rsid w:val="00835EFE"/>
    <w:rsid w:val="008402EF"/>
    <w:rsid w:val="00840CDC"/>
    <w:rsid w:val="00841FD7"/>
    <w:rsid w:val="00844BB1"/>
    <w:rsid w:val="00846083"/>
    <w:rsid w:val="00850338"/>
    <w:rsid w:val="008503DC"/>
    <w:rsid w:val="008516B1"/>
    <w:rsid w:val="008528EE"/>
    <w:rsid w:val="00857992"/>
    <w:rsid w:val="0086054E"/>
    <w:rsid w:val="008643A3"/>
    <w:rsid w:val="00864A37"/>
    <w:rsid w:val="00865513"/>
    <w:rsid w:val="0086612B"/>
    <w:rsid w:val="0087302F"/>
    <w:rsid w:val="008746C2"/>
    <w:rsid w:val="008749D5"/>
    <w:rsid w:val="00874A10"/>
    <w:rsid w:val="00875301"/>
    <w:rsid w:val="00875476"/>
    <w:rsid w:val="008754B3"/>
    <w:rsid w:val="008759CC"/>
    <w:rsid w:val="00877712"/>
    <w:rsid w:val="00882A5E"/>
    <w:rsid w:val="008860B7"/>
    <w:rsid w:val="008900F6"/>
    <w:rsid w:val="00890A49"/>
    <w:rsid w:val="008932D0"/>
    <w:rsid w:val="00893EC2"/>
    <w:rsid w:val="00893F85"/>
    <w:rsid w:val="00896040"/>
    <w:rsid w:val="00897CBE"/>
    <w:rsid w:val="008A3A03"/>
    <w:rsid w:val="008A4019"/>
    <w:rsid w:val="008A7493"/>
    <w:rsid w:val="008B0261"/>
    <w:rsid w:val="008B074A"/>
    <w:rsid w:val="008B1AB2"/>
    <w:rsid w:val="008B2429"/>
    <w:rsid w:val="008B4700"/>
    <w:rsid w:val="008C2AD0"/>
    <w:rsid w:val="008C4729"/>
    <w:rsid w:val="008C760E"/>
    <w:rsid w:val="008C784E"/>
    <w:rsid w:val="008C78CA"/>
    <w:rsid w:val="008C79AE"/>
    <w:rsid w:val="008D1E23"/>
    <w:rsid w:val="008D2854"/>
    <w:rsid w:val="008D2E1E"/>
    <w:rsid w:val="008D3C33"/>
    <w:rsid w:val="008D5478"/>
    <w:rsid w:val="008D583C"/>
    <w:rsid w:val="008E1541"/>
    <w:rsid w:val="008E1C80"/>
    <w:rsid w:val="008E1FC4"/>
    <w:rsid w:val="008E3A82"/>
    <w:rsid w:val="008E60F6"/>
    <w:rsid w:val="008E7D8F"/>
    <w:rsid w:val="008F0A23"/>
    <w:rsid w:val="008F0E22"/>
    <w:rsid w:val="008F16D2"/>
    <w:rsid w:val="008F1C32"/>
    <w:rsid w:val="008F205F"/>
    <w:rsid w:val="008F2D05"/>
    <w:rsid w:val="008F3DC0"/>
    <w:rsid w:val="008F53DC"/>
    <w:rsid w:val="008F56C5"/>
    <w:rsid w:val="008F6E3E"/>
    <w:rsid w:val="00900C0E"/>
    <w:rsid w:val="00900D09"/>
    <w:rsid w:val="00901D15"/>
    <w:rsid w:val="00903E3B"/>
    <w:rsid w:val="00905092"/>
    <w:rsid w:val="0090558C"/>
    <w:rsid w:val="0090561F"/>
    <w:rsid w:val="00907355"/>
    <w:rsid w:val="009104CB"/>
    <w:rsid w:val="00911154"/>
    <w:rsid w:val="00913BFC"/>
    <w:rsid w:val="009146FB"/>
    <w:rsid w:val="009152BF"/>
    <w:rsid w:val="00915A4A"/>
    <w:rsid w:val="00915C07"/>
    <w:rsid w:val="0091605E"/>
    <w:rsid w:val="00916AAE"/>
    <w:rsid w:val="00916CE7"/>
    <w:rsid w:val="00917D59"/>
    <w:rsid w:val="009208CA"/>
    <w:rsid w:val="0092161D"/>
    <w:rsid w:val="00921845"/>
    <w:rsid w:val="0092219C"/>
    <w:rsid w:val="009223F8"/>
    <w:rsid w:val="00922C26"/>
    <w:rsid w:val="009234ED"/>
    <w:rsid w:val="00923670"/>
    <w:rsid w:val="009255A6"/>
    <w:rsid w:val="0092704F"/>
    <w:rsid w:val="00930DD5"/>
    <w:rsid w:val="0093370E"/>
    <w:rsid w:val="009345FF"/>
    <w:rsid w:val="0093534C"/>
    <w:rsid w:val="00936905"/>
    <w:rsid w:val="00937A09"/>
    <w:rsid w:val="00937AD5"/>
    <w:rsid w:val="0094257A"/>
    <w:rsid w:val="009425D6"/>
    <w:rsid w:val="0094361B"/>
    <w:rsid w:val="00943E3F"/>
    <w:rsid w:val="009453C9"/>
    <w:rsid w:val="00945616"/>
    <w:rsid w:val="00946B5E"/>
    <w:rsid w:val="00950242"/>
    <w:rsid w:val="009509A7"/>
    <w:rsid w:val="00951C62"/>
    <w:rsid w:val="00953D07"/>
    <w:rsid w:val="009561F2"/>
    <w:rsid w:val="009565CA"/>
    <w:rsid w:val="009667C6"/>
    <w:rsid w:val="00966C9A"/>
    <w:rsid w:val="0097315E"/>
    <w:rsid w:val="00973706"/>
    <w:rsid w:val="00974518"/>
    <w:rsid w:val="00975080"/>
    <w:rsid w:val="00976CBB"/>
    <w:rsid w:val="00977916"/>
    <w:rsid w:val="00980576"/>
    <w:rsid w:val="00981CBE"/>
    <w:rsid w:val="00982916"/>
    <w:rsid w:val="0098595B"/>
    <w:rsid w:val="0098650E"/>
    <w:rsid w:val="0098712D"/>
    <w:rsid w:val="0099201E"/>
    <w:rsid w:val="00993B9D"/>
    <w:rsid w:val="009945F1"/>
    <w:rsid w:val="0099683F"/>
    <w:rsid w:val="00997771"/>
    <w:rsid w:val="009A006C"/>
    <w:rsid w:val="009A076F"/>
    <w:rsid w:val="009A123B"/>
    <w:rsid w:val="009A218C"/>
    <w:rsid w:val="009A35BD"/>
    <w:rsid w:val="009A3A07"/>
    <w:rsid w:val="009A4D49"/>
    <w:rsid w:val="009A4F4A"/>
    <w:rsid w:val="009B04B6"/>
    <w:rsid w:val="009B214A"/>
    <w:rsid w:val="009B5289"/>
    <w:rsid w:val="009B79D9"/>
    <w:rsid w:val="009B7A49"/>
    <w:rsid w:val="009C012C"/>
    <w:rsid w:val="009C1017"/>
    <w:rsid w:val="009C1795"/>
    <w:rsid w:val="009C2304"/>
    <w:rsid w:val="009C41A7"/>
    <w:rsid w:val="009C6A67"/>
    <w:rsid w:val="009D0920"/>
    <w:rsid w:val="009D0FAA"/>
    <w:rsid w:val="009D711B"/>
    <w:rsid w:val="009E0597"/>
    <w:rsid w:val="009E1678"/>
    <w:rsid w:val="009E16CE"/>
    <w:rsid w:val="009E4F1E"/>
    <w:rsid w:val="009F1390"/>
    <w:rsid w:val="009F159E"/>
    <w:rsid w:val="009F3387"/>
    <w:rsid w:val="009F4428"/>
    <w:rsid w:val="009F6D88"/>
    <w:rsid w:val="00A00600"/>
    <w:rsid w:val="00A02089"/>
    <w:rsid w:val="00A03011"/>
    <w:rsid w:val="00A03DE3"/>
    <w:rsid w:val="00A04254"/>
    <w:rsid w:val="00A043D2"/>
    <w:rsid w:val="00A04E8F"/>
    <w:rsid w:val="00A06211"/>
    <w:rsid w:val="00A06359"/>
    <w:rsid w:val="00A10C4E"/>
    <w:rsid w:val="00A126DD"/>
    <w:rsid w:val="00A127D5"/>
    <w:rsid w:val="00A12DDD"/>
    <w:rsid w:val="00A13482"/>
    <w:rsid w:val="00A16495"/>
    <w:rsid w:val="00A166AC"/>
    <w:rsid w:val="00A1779C"/>
    <w:rsid w:val="00A17DEA"/>
    <w:rsid w:val="00A215A7"/>
    <w:rsid w:val="00A21E65"/>
    <w:rsid w:val="00A238A4"/>
    <w:rsid w:val="00A26001"/>
    <w:rsid w:val="00A26E64"/>
    <w:rsid w:val="00A31441"/>
    <w:rsid w:val="00A31CD7"/>
    <w:rsid w:val="00A34DFB"/>
    <w:rsid w:val="00A3508E"/>
    <w:rsid w:val="00A35A2E"/>
    <w:rsid w:val="00A40C87"/>
    <w:rsid w:val="00A422C1"/>
    <w:rsid w:val="00A422C9"/>
    <w:rsid w:val="00A42C17"/>
    <w:rsid w:val="00A42CE8"/>
    <w:rsid w:val="00A4301D"/>
    <w:rsid w:val="00A430B1"/>
    <w:rsid w:val="00A43150"/>
    <w:rsid w:val="00A46E0E"/>
    <w:rsid w:val="00A47211"/>
    <w:rsid w:val="00A51C86"/>
    <w:rsid w:val="00A5289D"/>
    <w:rsid w:val="00A54344"/>
    <w:rsid w:val="00A54AE8"/>
    <w:rsid w:val="00A57188"/>
    <w:rsid w:val="00A61176"/>
    <w:rsid w:val="00A61A6A"/>
    <w:rsid w:val="00A63CB5"/>
    <w:rsid w:val="00A64209"/>
    <w:rsid w:val="00A65110"/>
    <w:rsid w:val="00A6673C"/>
    <w:rsid w:val="00A70A0D"/>
    <w:rsid w:val="00A713CD"/>
    <w:rsid w:val="00A753BD"/>
    <w:rsid w:val="00A766B7"/>
    <w:rsid w:val="00A806F7"/>
    <w:rsid w:val="00A82ED6"/>
    <w:rsid w:val="00A82F25"/>
    <w:rsid w:val="00A835EC"/>
    <w:rsid w:val="00A85B8C"/>
    <w:rsid w:val="00A8639D"/>
    <w:rsid w:val="00A8790C"/>
    <w:rsid w:val="00A90254"/>
    <w:rsid w:val="00A9131B"/>
    <w:rsid w:val="00A938B8"/>
    <w:rsid w:val="00A94F21"/>
    <w:rsid w:val="00A96237"/>
    <w:rsid w:val="00A964D4"/>
    <w:rsid w:val="00A97043"/>
    <w:rsid w:val="00A973EE"/>
    <w:rsid w:val="00A97855"/>
    <w:rsid w:val="00AA0403"/>
    <w:rsid w:val="00AA21F6"/>
    <w:rsid w:val="00AA23DA"/>
    <w:rsid w:val="00AA2456"/>
    <w:rsid w:val="00AA35A1"/>
    <w:rsid w:val="00AA3685"/>
    <w:rsid w:val="00AA5DC1"/>
    <w:rsid w:val="00AA622E"/>
    <w:rsid w:val="00AB2364"/>
    <w:rsid w:val="00AB3F1F"/>
    <w:rsid w:val="00AB4628"/>
    <w:rsid w:val="00AB478B"/>
    <w:rsid w:val="00AB4809"/>
    <w:rsid w:val="00AB48A6"/>
    <w:rsid w:val="00AB6332"/>
    <w:rsid w:val="00AB69BA"/>
    <w:rsid w:val="00AB73F2"/>
    <w:rsid w:val="00AB7BC7"/>
    <w:rsid w:val="00AC1712"/>
    <w:rsid w:val="00AC4103"/>
    <w:rsid w:val="00AC471A"/>
    <w:rsid w:val="00AC7C2C"/>
    <w:rsid w:val="00AC7EE5"/>
    <w:rsid w:val="00AC7F7E"/>
    <w:rsid w:val="00AD0EBD"/>
    <w:rsid w:val="00AD1196"/>
    <w:rsid w:val="00AD1D15"/>
    <w:rsid w:val="00AD6A06"/>
    <w:rsid w:val="00AE17AE"/>
    <w:rsid w:val="00AE2B66"/>
    <w:rsid w:val="00AE3704"/>
    <w:rsid w:val="00AE6421"/>
    <w:rsid w:val="00AE6554"/>
    <w:rsid w:val="00AE7816"/>
    <w:rsid w:val="00AF265B"/>
    <w:rsid w:val="00AF5C5B"/>
    <w:rsid w:val="00B00FE6"/>
    <w:rsid w:val="00B01695"/>
    <w:rsid w:val="00B01BE7"/>
    <w:rsid w:val="00B07619"/>
    <w:rsid w:val="00B10812"/>
    <w:rsid w:val="00B1089D"/>
    <w:rsid w:val="00B10CCA"/>
    <w:rsid w:val="00B10EF1"/>
    <w:rsid w:val="00B122FB"/>
    <w:rsid w:val="00B13283"/>
    <w:rsid w:val="00B13D3F"/>
    <w:rsid w:val="00B15675"/>
    <w:rsid w:val="00B20E03"/>
    <w:rsid w:val="00B21AB0"/>
    <w:rsid w:val="00B2367C"/>
    <w:rsid w:val="00B25CF3"/>
    <w:rsid w:val="00B30FA0"/>
    <w:rsid w:val="00B324EE"/>
    <w:rsid w:val="00B33999"/>
    <w:rsid w:val="00B34781"/>
    <w:rsid w:val="00B35856"/>
    <w:rsid w:val="00B37091"/>
    <w:rsid w:val="00B37B56"/>
    <w:rsid w:val="00B4128C"/>
    <w:rsid w:val="00B41D0E"/>
    <w:rsid w:val="00B42C9E"/>
    <w:rsid w:val="00B43DC5"/>
    <w:rsid w:val="00B43F01"/>
    <w:rsid w:val="00B45110"/>
    <w:rsid w:val="00B50391"/>
    <w:rsid w:val="00B50878"/>
    <w:rsid w:val="00B53062"/>
    <w:rsid w:val="00B56536"/>
    <w:rsid w:val="00B56730"/>
    <w:rsid w:val="00B56918"/>
    <w:rsid w:val="00B578DB"/>
    <w:rsid w:val="00B61723"/>
    <w:rsid w:val="00B62415"/>
    <w:rsid w:val="00B62952"/>
    <w:rsid w:val="00B640E5"/>
    <w:rsid w:val="00B723CC"/>
    <w:rsid w:val="00B75AE7"/>
    <w:rsid w:val="00B76EA5"/>
    <w:rsid w:val="00B8393B"/>
    <w:rsid w:val="00B85E36"/>
    <w:rsid w:val="00B87003"/>
    <w:rsid w:val="00B91A83"/>
    <w:rsid w:val="00B91E99"/>
    <w:rsid w:val="00B96BC0"/>
    <w:rsid w:val="00B97DFA"/>
    <w:rsid w:val="00BA0479"/>
    <w:rsid w:val="00BA047E"/>
    <w:rsid w:val="00BA0C41"/>
    <w:rsid w:val="00BA11BD"/>
    <w:rsid w:val="00BA1BB0"/>
    <w:rsid w:val="00BA2509"/>
    <w:rsid w:val="00BA2F2C"/>
    <w:rsid w:val="00BA3851"/>
    <w:rsid w:val="00BA3C27"/>
    <w:rsid w:val="00BA6388"/>
    <w:rsid w:val="00BA660E"/>
    <w:rsid w:val="00BB0126"/>
    <w:rsid w:val="00BB0583"/>
    <w:rsid w:val="00BB08BA"/>
    <w:rsid w:val="00BB12DC"/>
    <w:rsid w:val="00BB3F16"/>
    <w:rsid w:val="00BB423D"/>
    <w:rsid w:val="00BB59BE"/>
    <w:rsid w:val="00BC0104"/>
    <w:rsid w:val="00BC1820"/>
    <w:rsid w:val="00BC28ED"/>
    <w:rsid w:val="00BC2D9B"/>
    <w:rsid w:val="00BC3549"/>
    <w:rsid w:val="00BC3DF6"/>
    <w:rsid w:val="00BC4598"/>
    <w:rsid w:val="00BC5330"/>
    <w:rsid w:val="00BC6124"/>
    <w:rsid w:val="00BC6659"/>
    <w:rsid w:val="00BC6716"/>
    <w:rsid w:val="00BC7BAB"/>
    <w:rsid w:val="00BD0CA3"/>
    <w:rsid w:val="00BD3EB3"/>
    <w:rsid w:val="00BD7ADF"/>
    <w:rsid w:val="00BE20DE"/>
    <w:rsid w:val="00BE46DB"/>
    <w:rsid w:val="00BF0D7E"/>
    <w:rsid w:val="00BF0E86"/>
    <w:rsid w:val="00BF178B"/>
    <w:rsid w:val="00BF243C"/>
    <w:rsid w:val="00BF364C"/>
    <w:rsid w:val="00BF5959"/>
    <w:rsid w:val="00BF5EF8"/>
    <w:rsid w:val="00BF7C89"/>
    <w:rsid w:val="00BF7FD3"/>
    <w:rsid w:val="00C00A93"/>
    <w:rsid w:val="00C030FF"/>
    <w:rsid w:val="00C032A6"/>
    <w:rsid w:val="00C035A8"/>
    <w:rsid w:val="00C06A77"/>
    <w:rsid w:val="00C10CB8"/>
    <w:rsid w:val="00C11A79"/>
    <w:rsid w:val="00C12CF2"/>
    <w:rsid w:val="00C12DA7"/>
    <w:rsid w:val="00C1423E"/>
    <w:rsid w:val="00C14337"/>
    <w:rsid w:val="00C148A7"/>
    <w:rsid w:val="00C148B2"/>
    <w:rsid w:val="00C14911"/>
    <w:rsid w:val="00C16121"/>
    <w:rsid w:val="00C164AC"/>
    <w:rsid w:val="00C16A36"/>
    <w:rsid w:val="00C20253"/>
    <w:rsid w:val="00C214FE"/>
    <w:rsid w:val="00C242B6"/>
    <w:rsid w:val="00C24972"/>
    <w:rsid w:val="00C24AA2"/>
    <w:rsid w:val="00C25718"/>
    <w:rsid w:val="00C25AC8"/>
    <w:rsid w:val="00C26CC5"/>
    <w:rsid w:val="00C27A4A"/>
    <w:rsid w:val="00C27BB8"/>
    <w:rsid w:val="00C27DF3"/>
    <w:rsid w:val="00C330B2"/>
    <w:rsid w:val="00C3352F"/>
    <w:rsid w:val="00C33BED"/>
    <w:rsid w:val="00C342A2"/>
    <w:rsid w:val="00C37812"/>
    <w:rsid w:val="00C37BE4"/>
    <w:rsid w:val="00C37C17"/>
    <w:rsid w:val="00C42803"/>
    <w:rsid w:val="00C446E8"/>
    <w:rsid w:val="00C51CBF"/>
    <w:rsid w:val="00C52D4F"/>
    <w:rsid w:val="00C53CF9"/>
    <w:rsid w:val="00C53D3E"/>
    <w:rsid w:val="00C54680"/>
    <w:rsid w:val="00C56392"/>
    <w:rsid w:val="00C6007C"/>
    <w:rsid w:val="00C61839"/>
    <w:rsid w:val="00C62638"/>
    <w:rsid w:val="00C63E95"/>
    <w:rsid w:val="00C640E8"/>
    <w:rsid w:val="00C652F6"/>
    <w:rsid w:val="00C65304"/>
    <w:rsid w:val="00C677C4"/>
    <w:rsid w:val="00C704E0"/>
    <w:rsid w:val="00C70646"/>
    <w:rsid w:val="00C72D31"/>
    <w:rsid w:val="00C75ED9"/>
    <w:rsid w:val="00C77DA6"/>
    <w:rsid w:val="00C8055A"/>
    <w:rsid w:val="00C82FE2"/>
    <w:rsid w:val="00C844FE"/>
    <w:rsid w:val="00C85181"/>
    <w:rsid w:val="00C8623B"/>
    <w:rsid w:val="00C86E9A"/>
    <w:rsid w:val="00C92213"/>
    <w:rsid w:val="00C93B45"/>
    <w:rsid w:val="00C974E9"/>
    <w:rsid w:val="00CA0072"/>
    <w:rsid w:val="00CA1014"/>
    <w:rsid w:val="00CA2D34"/>
    <w:rsid w:val="00CA62B4"/>
    <w:rsid w:val="00CA6FD7"/>
    <w:rsid w:val="00CA72E4"/>
    <w:rsid w:val="00CB0DC1"/>
    <w:rsid w:val="00CB0E36"/>
    <w:rsid w:val="00CB170F"/>
    <w:rsid w:val="00CB1FBC"/>
    <w:rsid w:val="00CB278C"/>
    <w:rsid w:val="00CB639F"/>
    <w:rsid w:val="00CB6ADE"/>
    <w:rsid w:val="00CB7BD0"/>
    <w:rsid w:val="00CC36D8"/>
    <w:rsid w:val="00CC50CA"/>
    <w:rsid w:val="00CD0A65"/>
    <w:rsid w:val="00CD4539"/>
    <w:rsid w:val="00CD48B8"/>
    <w:rsid w:val="00CD4B66"/>
    <w:rsid w:val="00CD4D84"/>
    <w:rsid w:val="00CD5B3E"/>
    <w:rsid w:val="00CD6188"/>
    <w:rsid w:val="00CD6DD1"/>
    <w:rsid w:val="00CE1106"/>
    <w:rsid w:val="00CE2277"/>
    <w:rsid w:val="00CE5FE1"/>
    <w:rsid w:val="00CE72AB"/>
    <w:rsid w:val="00CF09B3"/>
    <w:rsid w:val="00CF09EE"/>
    <w:rsid w:val="00CF3BB1"/>
    <w:rsid w:val="00CF3E24"/>
    <w:rsid w:val="00CF4C3F"/>
    <w:rsid w:val="00CF5869"/>
    <w:rsid w:val="00D0496F"/>
    <w:rsid w:val="00D05060"/>
    <w:rsid w:val="00D07487"/>
    <w:rsid w:val="00D123E8"/>
    <w:rsid w:val="00D1608E"/>
    <w:rsid w:val="00D16B17"/>
    <w:rsid w:val="00D16DFB"/>
    <w:rsid w:val="00D20507"/>
    <w:rsid w:val="00D20DE0"/>
    <w:rsid w:val="00D237B0"/>
    <w:rsid w:val="00D24064"/>
    <w:rsid w:val="00D242C7"/>
    <w:rsid w:val="00D24B2E"/>
    <w:rsid w:val="00D257B5"/>
    <w:rsid w:val="00D25F7C"/>
    <w:rsid w:val="00D300A6"/>
    <w:rsid w:val="00D35834"/>
    <w:rsid w:val="00D359FE"/>
    <w:rsid w:val="00D37920"/>
    <w:rsid w:val="00D40AD7"/>
    <w:rsid w:val="00D41841"/>
    <w:rsid w:val="00D42310"/>
    <w:rsid w:val="00D4362F"/>
    <w:rsid w:val="00D444B1"/>
    <w:rsid w:val="00D457B8"/>
    <w:rsid w:val="00D46299"/>
    <w:rsid w:val="00D505A5"/>
    <w:rsid w:val="00D526C7"/>
    <w:rsid w:val="00D53200"/>
    <w:rsid w:val="00D545AE"/>
    <w:rsid w:val="00D567FB"/>
    <w:rsid w:val="00D573F3"/>
    <w:rsid w:val="00D6045C"/>
    <w:rsid w:val="00D60929"/>
    <w:rsid w:val="00D63AFC"/>
    <w:rsid w:val="00D65F5D"/>
    <w:rsid w:val="00D67EFA"/>
    <w:rsid w:val="00D7003F"/>
    <w:rsid w:val="00D80AA7"/>
    <w:rsid w:val="00D83E8F"/>
    <w:rsid w:val="00D84295"/>
    <w:rsid w:val="00D84955"/>
    <w:rsid w:val="00D8495B"/>
    <w:rsid w:val="00D85A8E"/>
    <w:rsid w:val="00D865A5"/>
    <w:rsid w:val="00D8765D"/>
    <w:rsid w:val="00D90303"/>
    <w:rsid w:val="00D906DD"/>
    <w:rsid w:val="00D92017"/>
    <w:rsid w:val="00D926CA"/>
    <w:rsid w:val="00D94FA4"/>
    <w:rsid w:val="00D954AF"/>
    <w:rsid w:val="00D971BA"/>
    <w:rsid w:val="00DA1543"/>
    <w:rsid w:val="00DA434D"/>
    <w:rsid w:val="00DA5E42"/>
    <w:rsid w:val="00DB24C3"/>
    <w:rsid w:val="00DB3FB6"/>
    <w:rsid w:val="00DB41B8"/>
    <w:rsid w:val="00DB630A"/>
    <w:rsid w:val="00DC164F"/>
    <w:rsid w:val="00DC6593"/>
    <w:rsid w:val="00DC6CDF"/>
    <w:rsid w:val="00DD0007"/>
    <w:rsid w:val="00DD0992"/>
    <w:rsid w:val="00DD241E"/>
    <w:rsid w:val="00DD3DFD"/>
    <w:rsid w:val="00DD489E"/>
    <w:rsid w:val="00DE078F"/>
    <w:rsid w:val="00DE1588"/>
    <w:rsid w:val="00DE1C4E"/>
    <w:rsid w:val="00DE22C8"/>
    <w:rsid w:val="00DE244B"/>
    <w:rsid w:val="00DE401B"/>
    <w:rsid w:val="00DE68C6"/>
    <w:rsid w:val="00DE73E7"/>
    <w:rsid w:val="00DE7AE9"/>
    <w:rsid w:val="00DF2E8D"/>
    <w:rsid w:val="00DF4DFC"/>
    <w:rsid w:val="00E00136"/>
    <w:rsid w:val="00E0189D"/>
    <w:rsid w:val="00E01C0C"/>
    <w:rsid w:val="00E02FD8"/>
    <w:rsid w:val="00E0721F"/>
    <w:rsid w:val="00E07C46"/>
    <w:rsid w:val="00E1240E"/>
    <w:rsid w:val="00E148D9"/>
    <w:rsid w:val="00E203F1"/>
    <w:rsid w:val="00E212B3"/>
    <w:rsid w:val="00E21D46"/>
    <w:rsid w:val="00E23C7A"/>
    <w:rsid w:val="00E2695B"/>
    <w:rsid w:val="00E30803"/>
    <w:rsid w:val="00E3086F"/>
    <w:rsid w:val="00E32CEE"/>
    <w:rsid w:val="00E331CF"/>
    <w:rsid w:val="00E33C71"/>
    <w:rsid w:val="00E35BA5"/>
    <w:rsid w:val="00E40965"/>
    <w:rsid w:val="00E41E24"/>
    <w:rsid w:val="00E42551"/>
    <w:rsid w:val="00E43269"/>
    <w:rsid w:val="00E44098"/>
    <w:rsid w:val="00E445BD"/>
    <w:rsid w:val="00E461CC"/>
    <w:rsid w:val="00E46C31"/>
    <w:rsid w:val="00E502CF"/>
    <w:rsid w:val="00E50841"/>
    <w:rsid w:val="00E5409D"/>
    <w:rsid w:val="00E56253"/>
    <w:rsid w:val="00E613EC"/>
    <w:rsid w:val="00E630BF"/>
    <w:rsid w:val="00E632EF"/>
    <w:rsid w:val="00E6363A"/>
    <w:rsid w:val="00E67A12"/>
    <w:rsid w:val="00E71BBF"/>
    <w:rsid w:val="00E7384F"/>
    <w:rsid w:val="00E73EF4"/>
    <w:rsid w:val="00E74AB2"/>
    <w:rsid w:val="00E74E6A"/>
    <w:rsid w:val="00E8204E"/>
    <w:rsid w:val="00E825F1"/>
    <w:rsid w:val="00E82A57"/>
    <w:rsid w:val="00E863BD"/>
    <w:rsid w:val="00E91A01"/>
    <w:rsid w:val="00E92EF4"/>
    <w:rsid w:val="00E941F8"/>
    <w:rsid w:val="00E9467A"/>
    <w:rsid w:val="00E94EF5"/>
    <w:rsid w:val="00E95379"/>
    <w:rsid w:val="00E958F3"/>
    <w:rsid w:val="00E965E7"/>
    <w:rsid w:val="00EA028C"/>
    <w:rsid w:val="00EA45BC"/>
    <w:rsid w:val="00EA4F1D"/>
    <w:rsid w:val="00EA53FE"/>
    <w:rsid w:val="00EA58C8"/>
    <w:rsid w:val="00EA5D76"/>
    <w:rsid w:val="00EA6A33"/>
    <w:rsid w:val="00EA7949"/>
    <w:rsid w:val="00EA7AC8"/>
    <w:rsid w:val="00EB0840"/>
    <w:rsid w:val="00EB318C"/>
    <w:rsid w:val="00EB62BD"/>
    <w:rsid w:val="00EC0463"/>
    <w:rsid w:val="00EC1079"/>
    <w:rsid w:val="00EC1463"/>
    <w:rsid w:val="00EC39B7"/>
    <w:rsid w:val="00EC47A4"/>
    <w:rsid w:val="00EC4907"/>
    <w:rsid w:val="00EC71B9"/>
    <w:rsid w:val="00ED0AB9"/>
    <w:rsid w:val="00ED15A5"/>
    <w:rsid w:val="00ED2C44"/>
    <w:rsid w:val="00ED3AD0"/>
    <w:rsid w:val="00ED4E43"/>
    <w:rsid w:val="00ED642E"/>
    <w:rsid w:val="00EE0D0B"/>
    <w:rsid w:val="00EE282C"/>
    <w:rsid w:val="00EE2C66"/>
    <w:rsid w:val="00EE4F5A"/>
    <w:rsid w:val="00EE6B7D"/>
    <w:rsid w:val="00EE6C18"/>
    <w:rsid w:val="00EE7E78"/>
    <w:rsid w:val="00EF19F8"/>
    <w:rsid w:val="00EF308A"/>
    <w:rsid w:val="00EF44C0"/>
    <w:rsid w:val="00EF4FE9"/>
    <w:rsid w:val="00EF5B32"/>
    <w:rsid w:val="00EF6BAD"/>
    <w:rsid w:val="00EF6FEB"/>
    <w:rsid w:val="00EF71F0"/>
    <w:rsid w:val="00F023D5"/>
    <w:rsid w:val="00F0258F"/>
    <w:rsid w:val="00F0375E"/>
    <w:rsid w:val="00F03BC7"/>
    <w:rsid w:val="00F04199"/>
    <w:rsid w:val="00F073AE"/>
    <w:rsid w:val="00F07C20"/>
    <w:rsid w:val="00F15047"/>
    <w:rsid w:val="00F1559C"/>
    <w:rsid w:val="00F17AAD"/>
    <w:rsid w:val="00F205EF"/>
    <w:rsid w:val="00F2593D"/>
    <w:rsid w:val="00F26C2C"/>
    <w:rsid w:val="00F31B74"/>
    <w:rsid w:val="00F33571"/>
    <w:rsid w:val="00F33D9E"/>
    <w:rsid w:val="00F341FF"/>
    <w:rsid w:val="00F35989"/>
    <w:rsid w:val="00F359D0"/>
    <w:rsid w:val="00F35DE8"/>
    <w:rsid w:val="00F4053E"/>
    <w:rsid w:val="00F41B41"/>
    <w:rsid w:val="00F4217D"/>
    <w:rsid w:val="00F43104"/>
    <w:rsid w:val="00F44026"/>
    <w:rsid w:val="00F440E8"/>
    <w:rsid w:val="00F449C8"/>
    <w:rsid w:val="00F47303"/>
    <w:rsid w:val="00F50365"/>
    <w:rsid w:val="00F503FC"/>
    <w:rsid w:val="00F50838"/>
    <w:rsid w:val="00F51DA9"/>
    <w:rsid w:val="00F567FC"/>
    <w:rsid w:val="00F56C42"/>
    <w:rsid w:val="00F57636"/>
    <w:rsid w:val="00F61CFD"/>
    <w:rsid w:val="00F61EFB"/>
    <w:rsid w:val="00F661E2"/>
    <w:rsid w:val="00F67668"/>
    <w:rsid w:val="00F754E0"/>
    <w:rsid w:val="00F81DB9"/>
    <w:rsid w:val="00F85B87"/>
    <w:rsid w:val="00F8731D"/>
    <w:rsid w:val="00F9088F"/>
    <w:rsid w:val="00F910BA"/>
    <w:rsid w:val="00F91E37"/>
    <w:rsid w:val="00F94291"/>
    <w:rsid w:val="00F9580A"/>
    <w:rsid w:val="00F96DA1"/>
    <w:rsid w:val="00FA1B97"/>
    <w:rsid w:val="00FA2046"/>
    <w:rsid w:val="00FA218B"/>
    <w:rsid w:val="00FA396F"/>
    <w:rsid w:val="00FA3AB3"/>
    <w:rsid w:val="00FA4CE1"/>
    <w:rsid w:val="00FA56F7"/>
    <w:rsid w:val="00FA6550"/>
    <w:rsid w:val="00FA733F"/>
    <w:rsid w:val="00FA73F8"/>
    <w:rsid w:val="00FA77B9"/>
    <w:rsid w:val="00FB2B0C"/>
    <w:rsid w:val="00FB6E00"/>
    <w:rsid w:val="00FC188F"/>
    <w:rsid w:val="00FC3768"/>
    <w:rsid w:val="00FC42B9"/>
    <w:rsid w:val="00FC4C28"/>
    <w:rsid w:val="00FD1897"/>
    <w:rsid w:val="00FD26C1"/>
    <w:rsid w:val="00FD4446"/>
    <w:rsid w:val="00FD453A"/>
    <w:rsid w:val="00FD5C48"/>
    <w:rsid w:val="00FD6ED7"/>
    <w:rsid w:val="00FE4003"/>
    <w:rsid w:val="00FE40B7"/>
    <w:rsid w:val="00FE459F"/>
    <w:rsid w:val="00FE504B"/>
    <w:rsid w:val="00FE667E"/>
    <w:rsid w:val="00FE6E83"/>
    <w:rsid w:val="00FE7340"/>
    <w:rsid w:val="00FE7771"/>
    <w:rsid w:val="00FF1BF9"/>
    <w:rsid w:val="00FF1F33"/>
    <w:rsid w:val="00FF467B"/>
    <w:rsid w:val="00FF4B33"/>
    <w:rsid w:val="00F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69BC4B7"/>
  <w15:chartTrackingRefBased/>
  <w15:docId w15:val="{80C839CC-5A19-4096-BBA2-0767C461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C8"/>
  </w:style>
  <w:style w:type="paragraph" w:styleId="Heading1">
    <w:name w:val="heading 1"/>
    <w:basedOn w:val="Normal"/>
    <w:next w:val="Normal"/>
    <w:link w:val="Heading1Char"/>
    <w:uiPriority w:val="9"/>
    <w:qFormat/>
    <w:rsid w:val="00BB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2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B12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D1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D92"/>
  </w:style>
  <w:style w:type="paragraph" w:styleId="Footer">
    <w:name w:val="footer"/>
    <w:basedOn w:val="Normal"/>
    <w:link w:val="FooterChar"/>
    <w:uiPriority w:val="99"/>
    <w:unhideWhenUsed/>
    <w:rsid w:val="000D1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D92"/>
  </w:style>
  <w:style w:type="character" w:styleId="Hyperlink">
    <w:name w:val="Hyperlink"/>
    <w:basedOn w:val="DefaultParagraphFont"/>
    <w:uiPriority w:val="99"/>
    <w:unhideWhenUsed/>
    <w:rsid w:val="001E0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4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04E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958F3"/>
    <w:rPr>
      <w:b/>
      <w:bCs/>
    </w:rPr>
  </w:style>
  <w:style w:type="paragraph" w:styleId="NormalWeb">
    <w:name w:val="Normal (Web)"/>
    <w:basedOn w:val="Normal"/>
    <w:uiPriority w:val="99"/>
    <w:unhideWhenUsed/>
    <w:rsid w:val="000F5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4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QuSa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427C6-D35B-43ED-BEE0-8E7FCE0AA9E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Barfield</dc:creator>
  <cp:keywords/>
  <dc:description/>
  <cp:lastModifiedBy>Marco Barfield</cp:lastModifiedBy>
  <cp:revision>2</cp:revision>
  <dcterms:created xsi:type="dcterms:W3CDTF">2026-02-07T17:51:00Z</dcterms:created>
  <dcterms:modified xsi:type="dcterms:W3CDTF">2026-02-07T17:51:00Z</dcterms:modified>
</cp:coreProperties>
</file>