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HASH FUNCTION EFFICIENCY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Speed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Avalanche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Pigeonhole principle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-742950</wp:posOffset>
            </wp:positionH>
            <wp:positionV relativeFrom="page">
              <wp:posOffset>142239</wp:posOffset>
            </wp:positionV>
            <wp:extent cx="3431538" cy="2459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38" cy="2459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2840989</wp:posOffset>
                </wp:positionH>
                <wp:positionV relativeFrom="page">
                  <wp:posOffset>142239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HTTP (GET, POST)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DNS (Domain Name System)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Hostname to IP address, Host aliasing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Load Distribution, Mail server aliasing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3.7pt;margin-top:11.2pt;width:250.0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HTTP (GET, POST)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DNS (Domain Name System)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Hostname to IP address, Host aliasing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Load Distribution, Mail server aliasing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2840989</wp:posOffset>
            </wp:positionH>
            <wp:positionV relativeFrom="line">
              <wp:posOffset>132079</wp:posOffset>
            </wp:positionV>
            <wp:extent cx="3627805" cy="20309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805" cy="2030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-614681</wp:posOffset>
                </wp:positionH>
                <wp:positionV relativeFrom="line">
                  <wp:posOffset>1678083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Transport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UDP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Streaming multimedia apps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DNS (Domain Name System)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SNMP (Simple Network Management Protocol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DHCP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- How your local router switch assigns you an IP address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48.4pt;margin-top:132.1pt;width:250.0pt;height:12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Transport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UDP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Streaming multimedia apps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DNS (Domain Name System)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SNMP (Simple Network Management Protocol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DHCP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- How your local router switch assigns you an IP address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