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8"/>
        </w:rPr>
        <w:t>File Integrity Monitoring System (FIMS)</w:t>
      </w:r>
    </w:p>
    <w:p>
      <w:pPr>
        <w:spacing w:before="0" w:after="360"/>
        <w:jc w:val="left"/>
      </w:pPr>
      <w:r>
        <w:rPr>
          <w:rFonts w:ascii="Calibri" w:hAnsi="Calibri"/>
          <w:i/>
          <w:color w:val="4A607A"/>
          <w:sz w:val="28"/>
        </w:rPr>
        <w:t>Phase 1 Complete Implementation Plan &amp; Technical Architecture Specification</w:t>
        <w:br/>
        <w:t>Cryptographic Hardening &amp; Baseline Integrity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Implementation Phase</w:t>
            </w:r>
          </w:p>
        </w:tc>
        <w:tc>
          <w:tcPr>
            <w:tcW w:type="dxa" w:w="46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Phase 1: Cryptographic Hardening &amp; Baseline Integrity Protection</w:t>
            </w:r>
          </w:p>
        </w:tc>
      </w:tr>
      <w:tr>
        <w:tc>
          <w:tcPr>
            <w:tcW w:type="dxa" w:w="468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Regulatory Mandates</w:t>
            </w:r>
          </w:p>
        </w:tc>
        <w:tc>
          <w:tcPr>
            <w:tcW w:type="dxa" w:w="46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PCI-DSS 4.0 (Req 11.5.2), FIPS 140-3, NIST SP 800-53 (SI-7), SOC 2 CC6.8</w:t>
            </w:r>
          </w:p>
        </w:tc>
      </w:tr>
      <w:tr>
        <w:tc>
          <w:tcPr>
            <w:tcW w:type="dxa" w:w="468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Risk Severity Level</w:t>
            </w:r>
          </w:p>
        </w:tc>
        <w:tc>
          <w:tcPr>
            <w:tcW w:type="dxa" w:w="46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CRITICAL (Zero-Trust Cryptographic Core)</w:t>
            </w:r>
          </w:p>
        </w:tc>
      </w:tr>
      <w:tr>
        <w:tc>
          <w:tcPr>
            <w:tcW w:type="dxa" w:w="4680"/>
            <w:shd w:fill="EAEC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Target Platform</w:t>
            </w:r>
          </w:p>
        </w:tc>
        <w:tc>
          <w:tcPr>
            <w:tcW w:type="dxa" w:w="4680"/>
            <w:shd w:fill="F8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FIMS Enterprise 3.0 Compliance Edition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Executive Summary &amp; Threat Model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In financial infrastructure and banking environments, storing baseline file checksums in unauthenticated plain text (e.g. plain JSON) presents a critical security vulnerability. An attacker or rogue insider who gains local system privileges can alter a sensitive system file or executable binary, recompute its SHA-256 hash, and update baseline.json to match the modified file. As a result, standard integrity scans will fail to detect the compromise.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Phase 1 eliminates this vulnerability by establishing a zero-trust cryptographic defense perimeter. It enforces HMAC-SHA256 digital signing for baseline databases, AES-256 Fernet vault encryption for cached backup files, and cryptographic hash-chaining for all system audit logs. If any baseline component or log file is tampered with, the system immediately halts operations, logs a critical tamper violation, and alerts SOC operators.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>PRIMARY REGULATORY COMPLIANCE MANDATE</w:t>
              <w:br/>
            </w:r>
            <w:r>
              <w:rPr>
                <w:rFonts w:ascii="Calibri" w:hAnsi="Calibri"/>
                <w:i/>
                <w:color w:val="333333"/>
                <w:sz w:val="21"/>
              </w:rPr>
              <w:t>PCI-DSS 4.0 Requirement 11.5.2 &amp; NIST SP 800-53 SI-7 mandate that mechanisms deployed to protect file integrity must themselves be protected against unauthorized modification, deletion, and spoofing using cryptographic controls.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Affected Components &amp; Architecture Matrix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Phase 1 modifies five core backend modules to introduce cryptographic operations, key management, signature validation, and audit verification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Module File Path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Module Role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Phase 1 Changes &amp; Responsibilities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backend/config.py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System Configuration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Initializes secret key path (.secret.key) in %LOCALAPPDATA%\FIMS, sets key permissions (ACL), and exports cryptographic constants.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backend/baseline_store.py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Baseline Database Manager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Implements HMAC-SHA256 baseline signing, signature verification on load, and AES-256 Fernet vault encryption for cached baseline copies.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backend/logger.py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Audit Logging Engine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Upgrades save_log() to construct cryptographic hash-chained log lines (SHA256(prev_hash + timestamp + msg)) and provides verify_log_chain().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backend/integrity.py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Integrity Scanner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Verifies baseline HMAC signature before executing any scan. Aborts scan with SecurityException if baseline is tampered.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backend/server.py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FastAPI REST Server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Exposes /api/system/verify-crypto endpoint allowing SOC operators and auditors to verify cryptographic health on demand.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Detailed Technical Specifications &amp; Workflows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3.1 Step 1: Cryptographic Key Management &amp; Storage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Key Generation: </w:t>
      </w:r>
      <w:r>
        <w:rPr>
          <w:rFonts w:ascii="Calibri" w:hAnsi="Calibri"/>
          <w:color w:val="333333"/>
          <w:sz w:val="22"/>
        </w:rPr>
        <w:t>Key Derivation &amp; Generation: Upon first startup, FIMS generates a 256-bit (32-byte) cryptographically secure random key using secrets.token_bytes(32) or Fernet.generate_key().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Key Storage: </w:t>
      </w:r>
      <w:r>
        <w:rPr>
          <w:rFonts w:ascii="Calibri" w:hAnsi="Calibri"/>
          <w:color w:val="333333"/>
          <w:sz w:val="22"/>
        </w:rPr>
        <w:t>Storage Location: The key is stored securely at %LOCALAPPDATA%\FIMS\.secret.key.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Access Restriction: </w:t>
      </w:r>
      <w:r>
        <w:rPr>
          <w:rFonts w:ascii="Calibri" w:hAnsi="Calibri"/>
          <w:color w:val="333333"/>
          <w:sz w:val="22"/>
        </w:rPr>
        <w:t>Access Control List (ACL): On Windows, win32security / icacls restricts file permissions strictly to the executing OS user account (SYSTEM / Administrator / SOC Service Account). On Linux/macOS, chmod 600 permissions are applied.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3.2 Step 2: Baseline Database HMAC-SHA256 Signing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Data Canonicalization: </w:t>
      </w:r>
      <w:r>
        <w:rPr>
          <w:rFonts w:ascii="Calibri" w:hAnsi="Calibri"/>
          <w:color w:val="333333"/>
          <w:sz w:val="22"/>
        </w:rPr>
        <w:t>Canonicalization: Before saving baseline.json, the dictionary is sorted by key and serialized without whitespace (sort_keys=True, separators=(',', ':')).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HMAC Computation: </w:t>
      </w:r>
      <w:r>
        <w:rPr>
          <w:rFonts w:ascii="Calibri" w:hAnsi="Calibri"/>
          <w:color w:val="333333"/>
          <w:sz w:val="22"/>
        </w:rPr>
        <w:t>HMAC Calculation: Compute signature = hmac.new(secret_key, canonical_json_bytes, hashlib.sha256).hexdigest().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Store Signature: </w:t>
      </w:r>
      <w:r>
        <w:rPr>
          <w:rFonts w:ascii="Calibri" w:hAnsi="Calibri"/>
          <w:color w:val="333333"/>
          <w:sz w:val="22"/>
        </w:rPr>
        <w:t>Signature Injection: Embed the signature field into the saved baseline structure:</w:t>
      </w:r>
    </w:p>
    <w:p>
      <w:pPr>
        <w:spacing w:before="80" w:after="120"/>
        <w:ind w:left="360" w:right="360"/>
      </w:pPr>
      <w:r>
        <w:rPr>
          <w:rFonts w:ascii="Consolas" w:hAnsi="Consolas"/>
          <w:color w:val="222222"/>
          <w:sz w:val="19"/>
        </w:rPr>
        <w:t>{</w:t>
        <w:br/>
        <w:t xml:space="preserve">  "signature": "a8f5f167f44f4964e6c998dee827110c...",</w:t>
        <w:br/>
        <w:t xml:space="preserve">  "created_at": "2026-08-21T14:55:00Z",</w:t>
        <w:br/>
        <w:t xml:space="preserve">  "monitors": [ ... ]</w:t>
        <w:br/>
        <w:t>}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3.3 Step 3: Baseline Tamper Detection &amp; Verification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Extraction: </w:t>
      </w:r>
      <w:r>
        <w:rPr>
          <w:rFonts w:ascii="Calibri" w:hAnsi="Calibri"/>
          <w:color w:val="333333"/>
          <w:sz w:val="22"/>
        </w:rPr>
        <w:t>Signature Extraction: During load_store() or prior to an integrity scan, read the signature field and separate it from the payload.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Verification: </w:t>
      </w:r>
      <w:r>
        <w:rPr>
          <w:rFonts w:ascii="Calibri" w:hAnsi="Calibri"/>
          <w:color w:val="333333"/>
          <w:sz w:val="22"/>
        </w:rPr>
        <w:t>Re-computation &amp; Constant-Time Compare: Re-serialize payload and compute expected HMAC. Verify using hmac.compare_digest(expected_hmac, stored_hmac) to prevent timing attacks.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Failure Response: </w:t>
      </w:r>
      <w:r>
        <w:rPr>
          <w:rFonts w:ascii="Calibri" w:hAnsi="Calibri"/>
          <w:color w:val="333333"/>
          <w:sz w:val="22"/>
        </w:rPr>
        <w:t>Tamper Action: If validation fails, log [CRITICAL_TAMPER_ALERT] Baseline database signature mismatch! and raise SecurityException('Baseline store has been tampered with!'). The scan is aborted immediately.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3.4 Step 4: AES-256 Fernet Baseline Vault Encryption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Vault Encryption: </w:t>
      </w:r>
      <w:r>
        <w:rPr>
          <w:rFonts w:ascii="Calibri" w:hAnsi="Calibri"/>
          <w:color w:val="333333"/>
          <w:sz w:val="22"/>
        </w:rPr>
        <w:t>Backup Copy Encryption: Files backed up into baseline_files/ (such as critical scripts, configuration files, or documents) are encrypted using cryptography.fernet.Fernet (AES-128-CBC + HMAC-SHA256) before writing to disk.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In-Memory Decryption: </w:t>
      </w:r>
      <w:r>
        <w:rPr>
          <w:rFonts w:ascii="Calibri" w:hAnsi="Calibri"/>
          <w:color w:val="333333"/>
          <w:sz w:val="22"/>
        </w:rPr>
        <w:t>In-Memory Decryption: When performing text diffs or restoring a file via restore_file(), the encrypted backup is decrypted strictly in memory and never written unencrypted to temporary disk space.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3.5 Step 5: Hash-Chained Cryptographic Audit Logging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Merkle Log Chain: </w:t>
      </w:r>
      <w:r>
        <w:rPr>
          <w:rFonts w:ascii="Calibri" w:hAnsi="Calibri"/>
          <w:color w:val="333333"/>
          <w:sz w:val="22"/>
        </w:rPr>
        <w:t>Hash Chaining Formula: Each log entry in fim_log.txt incorporates the hash of the preceding line, forming an append-only cryptographic chain:</w:t>
      </w:r>
    </w:p>
    <w:p>
      <w:pPr>
        <w:spacing w:before="80" w:after="120"/>
        <w:ind w:left="360" w:right="360"/>
      </w:pPr>
      <w:r>
        <w:rPr>
          <w:rFonts w:ascii="Consolas" w:hAnsi="Consolas"/>
          <w:color w:val="222222"/>
          <w:sz w:val="19"/>
        </w:rPr>
        <w:t>Line Format: &lt;TIMESTAMP&gt; | &lt;MESSAGE&gt; | &lt;PREV_HASH&gt; | &lt;LINE_HASH&gt;</w:t>
        <w:br/>
        <w:t>LINE_HASH = SHA256(PREV_HASH + TIMESTAMP + MESSAGE)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Log Chain Audit: </w:t>
      </w:r>
      <w:r>
        <w:rPr>
          <w:rFonts w:ascii="Calibri" w:hAnsi="Calibri"/>
          <w:color w:val="333333"/>
          <w:sz w:val="22"/>
        </w:rPr>
        <w:t>Verification Engine: Implement verify_log_chain() to iterate through fim_log.txt from line 1. Recompute each line's hash and ensure it matches the stored LINE_HASH. If an attacker deletes or edits a past log entry, chain validation fails instantly.</w:t>
      </w:r>
    </w:p>
    <w:p>
      <w:pPr>
        <w:keepNext/>
        <w:spacing w:before="240" w:after="80"/>
      </w:pPr>
      <w:r>
        <w:rPr>
          <w:rFonts w:ascii="Calibri" w:hAnsi="Calibri"/>
          <w:b/>
          <w:color w:val="2B547E"/>
          <w:sz w:val="26"/>
        </w:rPr>
        <w:t>3.6 Step 6: REST API Audit &amp; Cryptographic Verification Endpoint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API Route: </w:t>
      </w:r>
      <w:r>
        <w:rPr>
          <w:rFonts w:ascii="Calibri" w:hAnsi="Calibri"/>
          <w:color w:val="333333"/>
          <w:sz w:val="22"/>
        </w:rPr>
        <w:t>Endpoint Path: GET /api/system/verify-crypto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Payload Structure: </w:t>
      </w:r>
      <w:r>
        <w:rPr>
          <w:rFonts w:ascii="Calibri" w:hAnsi="Calibri"/>
          <w:color w:val="333333"/>
          <w:sz w:val="22"/>
        </w:rPr>
        <w:t>Response Schema:</w:t>
      </w:r>
    </w:p>
    <w:p>
      <w:pPr>
        <w:spacing w:before="80" w:after="120"/>
        <w:ind w:left="360" w:right="360"/>
      </w:pPr>
      <w:r>
        <w:rPr>
          <w:rFonts w:ascii="Consolas" w:hAnsi="Consolas"/>
          <w:color w:val="222222"/>
          <w:sz w:val="19"/>
        </w:rPr>
        <w:t>{</w:t>
        <w:br/>
        <w:t xml:space="preserve">  "status": "SECURE",</w:t>
        <w:br/>
        <w:t xml:space="preserve">  "baseline_signature_valid": true,</w:t>
        <w:br/>
        <w:t xml:space="preserve">  "log_chain_valid": true,</w:t>
        <w:br/>
        <w:t xml:space="preserve">  "key_protection": "LOCAL_APPDATA_ACL_RESTRICTED",</w:t>
        <w:br/>
        <w:t xml:space="preserve">  "checked_at": "2026-08-21T14:55:00Z"</w:t>
        <w:br/>
        <w:t>}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Regulatory Compliance Mapping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The table below maps Phase 1 technical mechanisms directly to financial regulatory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Standard / Framework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Control Identifier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Phase 1 Technical Implementation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PCI-DSS v4.0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Requirement 11.5.2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Cryptographic signing of baseline checksum database and encrypted snapshot storage preventing unauthorized tampering.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NIST SP 800-53 Rev. 5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Control SI-7 (Software &amp; Info Integrity)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HMAC-SHA256 signature validation before integrity scans; automated tamper alert generation.</w:t>
            </w:r>
          </w:p>
        </w:tc>
      </w:tr>
      <w:tr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FIPS 140-3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Cryptographic Key Security</w:t>
            </w:r>
          </w:p>
        </w:tc>
        <w:tc>
          <w:tcPr>
            <w:tcW w:type="dxa" w:w="3120"/>
            <w:shd w:fill="F4F6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256-bit AES/HMAC key stored in OS ACL-protected directory (%LOCALAPPDATA%\FIMS\.secret.key).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SOC 2 Type II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Criteria CC6.8 &amp; CC7.3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Hash-chained audit logging ensuring log immutability and tamper verification.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Verification &amp; Test Plan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To confirm Phase 1 compliance prior to deployment, the following test suite must pass: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Test 1: </w:t>
      </w:r>
      <w:r>
        <w:rPr>
          <w:rFonts w:ascii="Calibri" w:hAnsi="Calibri"/>
          <w:color w:val="333333"/>
          <w:sz w:val="22"/>
        </w:rPr>
        <w:t>Baseline Tamper Test: Modify 1 byte in baseline.json manually. Execute scan. Verify SecurityException is raised and [CRITICAL_TAMPER_ALERT] is written to log.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Test 2: </w:t>
      </w:r>
      <w:r>
        <w:rPr>
          <w:rFonts w:ascii="Calibri" w:hAnsi="Calibri"/>
          <w:color w:val="333333"/>
          <w:sz w:val="22"/>
        </w:rPr>
        <w:t>Log Chain Tamper Test: Edit an arbitrary historical line in fim_log.txt. Execute verify_log_chain(). Confirm verification returns False and identifies broken line index.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Test 3: </w:t>
      </w:r>
      <w:r>
        <w:rPr>
          <w:rFonts w:ascii="Calibri" w:hAnsi="Calibri"/>
          <w:color w:val="333333"/>
          <w:sz w:val="22"/>
        </w:rPr>
        <w:t>Fernet Vault Encryption Test: Inspect files saved under baseline_files/. Confirm binary file content is encrypted ciphertext and unreadable in plain text.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11111"/>
          <w:sz w:val="22"/>
        </w:rPr>
        <w:t xml:space="preserve">Test 4: </w:t>
      </w:r>
      <w:r>
        <w:rPr>
          <w:rFonts w:ascii="Calibri" w:hAnsi="Calibri"/>
          <w:color w:val="333333"/>
          <w:sz w:val="22"/>
        </w:rPr>
        <w:t>REST Endpoint Audit Test: Query GET /api/system/verify-crypto. Confirm JSON returns status: SECURE and baseline_signature_valid: true.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