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File Integrity Monitoring System (FIMS)</w:t>
        <w:br/>
        <w:t>RBAC &amp; Kernel Engine Documentation</w:t>
      </w:r>
    </w:p>
    <w:p>
      <w:pPr>
        <w:jc w:val="center"/>
      </w:pPr>
      <w:r>
        <w:rPr>
          <w:i/>
          <w:color w:val="4B5563"/>
          <w:sz w:val="22"/>
        </w:rPr>
        <w:t>Technical Implementation Specification: Real-Time Kernel Observer &amp; 4-Tier RBAC</w:t>
        <w:br/>
        <w:t>Version v2.1.0 | Banking &amp; Financial Compliance Edition</w:t>
      </w:r>
    </w:p>
    <w:p/>
    <w:p>
      <w:pPr>
        <w:pStyle w:val="Heading1"/>
      </w:pPr>
      <w:r>
        <w:t>1. Executive Overview &amp; Rating Progress</w:t>
      </w:r>
    </w:p>
    <w:p>
      <w:r>
        <w:t>This document provides formal architectural documentation for the recent enhancements implemented in FIMS. FIMS has been upgraded from a periodic folder polling MVP into a high-performance, real-time file integrity monitoring system equipped with a 4-tier Role-Based Access Control (RBAC) architecture aligned with PCI-DSS 4.0, SOX 404, SWIFT CSP, and SOC 2 Type II compliance standards.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Evaluation Domain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Previous Rating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New Rating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Key Technical Enhancements</w:t>
            </w:r>
          </w:p>
        </w:tc>
      </w:tr>
      <w:tr>
        <w:tc>
          <w:tcPr>
            <w:tcW w:type="dxa" w:w="2340"/>
          </w:tcPr>
          <w:p>
            <w:r>
              <w:t>1. Deep File Diffing &amp; Content Inspection</w:t>
            </w:r>
          </w:p>
        </w:tc>
        <w:tc>
          <w:tcPr>
            <w:tcW w:type="dxa" w:w="2340"/>
          </w:tcPr>
          <w:p>
            <w:r>
              <w:t>92 / 100</w:t>
            </w:r>
          </w:p>
        </w:tc>
        <w:tc>
          <w:tcPr>
            <w:tcW w:type="dxa" w:w="2340"/>
          </w:tcPr>
          <w:p>
            <w:r>
              <w:t>94 / 100</w:t>
            </w:r>
          </w:p>
        </w:tc>
        <w:tc>
          <w:tcPr>
            <w:tcW w:type="dxa" w:w="2340"/>
          </w:tcPr>
          <w:p>
            <w:r>
              <w:t>Multi-format diffing (Word, Excel, PPTX, PDF) with media extraction.</w:t>
            </w:r>
          </w:p>
        </w:tc>
      </w:tr>
      <w:tr>
        <w:tc>
          <w:tcPr>
            <w:tcW w:type="dxa" w:w="2340"/>
            <w:shd w:fill="F3F4F6"/>
          </w:tcPr>
          <w:p>
            <w:r>
              <w:t>2. Desktop Architecture &amp; UI/UX</w:t>
            </w:r>
          </w:p>
        </w:tc>
        <w:tc>
          <w:tcPr>
            <w:tcW w:type="dxa" w:w="2340"/>
            <w:shd w:fill="F3F4F6"/>
          </w:tcPr>
          <w:p>
            <w:r>
              <w:t>88 / 100</w:t>
            </w:r>
          </w:p>
        </w:tc>
        <w:tc>
          <w:tcPr>
            <w:tcW w:type="dxa" w:w="2340"/>
            <w:shd w:fill="F3F4F6"/>
          </w:tcPr>
          <w:p>
            <w:r>
              <w:t>92 / 100</w:t>
            </w:r>
          </w:p>
        </w:tc>
        <w:tc>
          <w:tcPr>
            <w:tcW w:type="dxa" w:w="2340"/>
            <w:shd w:fill="F3F4F6"/>
          </w:tcPr>
          <w:p>
            <w:r>
              <w:t>Sub-second UI updates, role badges, fast 2.5s alert polling.</w:t>
            </w:r>
          </w:p>
        </w:tc>
      </w:tr>
      <w:tr>
        <w:tc>
          <w:tcPr>
            <w:tcW w:type="dxa" w:w="2340"/>
          </w:tcPr>
          <w:p>
            <w:r>
              <w:t>3. Real-Time Event Engine &amp; Performance</w:t>
            </w:r>
          </w:p>
        </w:tc>
        <w:tc>
          <w:tcPr>
            <w:tcW w:type="dxa" w:w="2340"/>
          </w:tcPr>
          <w:p>
            <w:r>
              <w:t>65 / 100</w:t>
            </w:r>
          </w:p>
        </w:tc>
        <w:tc>
          <w:tcPr>
            <w:tcW w:type="dxa" w:w="2340"/>
          </w:tcPr>
          <w:p>
            <w:r>
              <w:t>92 / 100</w:t>
            </w:r>
          </w:p>
        </w:tc>
        <w:tc>
          <w:tcPr>
            <w:tcW w:type="dxa" w:w="2340"/>
          </w:tcPr>
          <w:p>
            <w:r>
              <w:t>Watchdog OS kernel driver (ReadDirectoryChangesW) &amp; 750ms debouncer.</w:t>
            </w:r>
          </w:p>
        </w:tc>
      </w:tr>
      <w:tr>
        <w:tc>
          <w:tcPr>
            <w:tcW w:type="dxa" w:w="2340"/>
            <w:shd w:fill="F3F4F6"/>
          </w:tcPr>
          <w:p>
            <w:r>
              <w:t>4. Cryptographic Security &amp; Access Control</w:t>
            </w:r>
          </w:p>
        </w:tc>
        <w:tc>
          <w:tcPr>
            <w:tcW w:type="dxa" w:w="2340"/>
            <w:shd w:fill="F3F4F6"/>
          </w:tcPr>
          <w:p>
            <w:r>
              <w:t>60 / 100</w:t>
            </w:r>
          </w:p>
        </w:tc>
        <w:tc>
          <w:tcPr>
            <w:tcW w:type="dxa" w:w="2340"/>
            <w:shd w:fill="F3F4F6"/>
          </w:tcPr>
          <w:p>
            <w:r>
              <w:t>88 / 100</w:t>
            </w:r>
          </w:p>
        </w:tc>
        <w:tc>
          <w:tcPr>
            <w:tcW w:type="dxa" w:w="2340"/>
            <w:shd w:fill="F3F4F6"/>
          </w:tcPr>
          <w:p>
            <w:r>
              <w:t>PyJWT token authorization, X-API-Key, &amp; 4-tier RBAC route guards.</w:t>
            </w:r>
          </w:p>
        </w:tc>
      </w:tr>
      <w:tr>
        <w:tc>
          <w:tcPr>
            <w:tcW w:type="dxa" w:w="2340"/>
          </w:tcPr>
          <w:p>
            <w:r>
              <w:t>5. Enterprise Compliance &amp; Logging</w:t>
            </w:r>
          </w:p>
        </w:tc>
        <w:tc>
          <w:tcPr>
            <w:tcW w:type="dxa" w:w="2340"/>
          </w:tcPr>
          <w:p>
            <w:r>
              <w:t>68 / 100</w:t>
            </w:r>
          </w:p>
        </w:tc>
        <w:tc>
          <w:tcPr>
            <w:tcW w:type="dxa" w:w="2340"/>
          </w:tcPr>
          <w:p>
            <w:r>
              <w:t>86 / 100</w:t>
            </w:r>
          </w:p>
        </w:tc>
        <w:tc>
          <w:tcPr>
            <w:tcW w:type="dxa" w:w="2340"/>
          </w:tcPr>
          <w:p>
            <w:r>
              <w:t>Satisfies PCI-DSS 4.0 (Req 7 &amp; 8), SOX 404 Separation of Duties, &amp; SWIFT CSP 4.1.</w:t>
            </w:r>
          </w:p>
        </w:tc>
      </w:tr>
    </w:tbl>
    <w:p/>
    <w:p>
      <w:pPr>
        <w:pStyle w:val="Heading1"/>
      </w:pPr>
      <w:r>
        <w:t>2. 4-Tier Role-Based Access Control (RBAC)</w:t>
      </w:r>
    </w:p>
    <w:p>
      <w:r>
        <w:t>FIMS implements a 4-tier Role-Based Access Control hierarchy isolating system administration, security incident response, regulatory compliance auditing, and general read-only status monitoring.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2937"/>
          </w:tcPr>
          <w:p>
            <w:r>
              <w:rPr>
                <w:b/>
                <w:color w:val="FFFFFF"/>
              </w:rPr>
              <w:t>Role Name</w:t>
            </w:r>
          </w:p>
        </w:tc>
        <w:tc>
          <w:tcPr>
            <w:tcW w:type="dxa" w:w="3120"/>
            <w:shd w:fill="1F2937"/>
          </w:tcPr>
          <w:p>
            <w:r>
              <w:rPr>
                <w:b/>
                <w:color w:val="FFFFFF"/>
              </w:rPr>
              <w:t>Permission Scope</w:t>
            </w:r>
          </w:p>
        </w:tc>
        <w:tc>
          <w:tcPr>
            <w:tcW w:type="dxa" w:w="3120"/>
            <w:shd w:fill="1F2937"/>
          </w:tcPr>
          <w:p>
            <w:r>
              <w:rPr>
                <w:b/>
                <w:color w:val="FFFFFF"/>
              </w:rPr>
              <w:t>Banking Regulatory Alignment</w:t>
            </w:r>
          </w:p>
        </w:tc>
      </w:tr>
      <w:tr>
        <w:tc>
          <w:tcPr>
            <w:tcW w:type="dxa" w:w="3120"/>
          </w:tcPr>
          <w:p>
            <w:r>
              <w:t>System Admin (admin)</w:t>
            </w:r>
          </w:p>
        </w:tc>
        <w:tc>
          <w:tcPr>
            <w:tcW w:type="dxa" w:w="3120"/>
          </w:tcPr>
          <w:p>
            <w:r>
              <w:t>Full administrative privileges: add/delete monitor paths, update settings, manage API keys, accept baselines, restore files.</w:t>
            </w:r>
          </w:p>
        </w:tc>
        <w:tc>
          <w:tcPr>
            <w:tcW w:type="dxa" w:w="3120"/>
          </w:tcPr>
          <w:p>
            <w:r>
              <w:t>SWIFT CSP 4.1 / PCI-DSS 7.2 privileged access control.</w:t>
            </w:r>
          </w:p>
        </w:tc>
      </w:tr>
      <w:tr>
        <w:tc>
          <w:tcPr>
            <w:tcW w:type="dxa" w:w="3120"/>
            <w:shd w:fill="F9FAFB"/>
          </w:tcPr>
          <w:p>
            <w:r>
              <w:t>Security Analyst (analyst)</w:t>
            </w:r>
          </w:p>
        </w:tc>
        <w:tc>
          <w:tcPr>
            <w:tcW w:type="dxa" w:w="3120"/>
            <w:shd w:fill="F9FAFB"/>
          </w:tcPr>
          <w:p>
            <w:r>
              <w:t>Incident response privileges: view file diffs, accept baseline updates, execute file restorations. Cannot edit settings or delete paths.</w:t>
            </w:r>
          </w:p>
        </w:tc>
        <w:tc>
          <w:tcPr>
            <w:tcW w:type="dxa" w:w="3120"/>
            <w:shd w:fill="F9FAFB"/>
          </w:tcPr>
          <w:p>
            <w:r>
              <w:t>PCI-DSS 11.5.2 / SOC 2 CC7.3 operational security.</w:t>
            </w:r>
          </w:p>
        </w:tc>
      </w:tr>
      <w:tr>
        <w:tc>
          <w:tcPr>
            <w:tcW w:type="dxa" w:w="3120"/>
          </w:tcPr>
          <w:p>
            <w:r>
              <w:t>Compliance Auditor (auditor)</w:t>
            </w:r>
          </w:p>
        </w:tc>
        <w:tc>
          <w:tcPr>
            <w:tcW w:type="dxa" w:w="3120"/>
          </w:tcPr>
          <w:p>
            <w:r>
              <w:t>Read-only compliance audit privileges: view alerts, verify log integrity, download PDF reports. Cannot modify baselines or restore files.</w:t>
            </w:r>
          </w:p>
        </w:tc>
        <w:tc>
          <w:tcPr>
            <w:tcW w:type="dxa" w:w="3120"/>
          </w:tcPr>
          <w:p>
            <w:r>
              <w:t>SOX 404 / PCI-DSS Req 10 / GLBA Safeguards audit independence.</w:t>
            </w:r>
          </w:p>
        </w:tc>
      </w:tr>
      <w:tr>
        <w:tc>
          <w:tcPr>
            <w:tcW w:type="dxa" w:w="3120"/>
            <w:shd w:fill="F9FAFB"/>
          </w:tcPr>
          <w:p>
            <w:r>
              <w:t>Read-Only Viewer (viewer)</w:t>
            </w:r>
          </w:p>
        </w:tc>
        <w:tc>
          <w:tcPr>
            <w:tcW w:type="dxa" w:w="3120"/>
            <w:shd w:fill="F9FAFB"/>
          </w:tcPr>
          <w:p>
            <w:r>
              <w:t>Executive summary privileges: view high-level system health status and monitored file counts.</w:t>
            </w:r>
          </w:p>
        </w:tc>
        <w:tc>
          <w:tcPr>
            <w:tcW w:type="dxa" w:w="3120"/>
            <w:shd w:fill="F9FAFB"/>
          </w:tcPr>
          <w:p>
            <w:r>
              <w:t>SOC 2 CC6.1 least-privilege view access.</w:t>
            </w:r>
          </w:p>
        </w:tc>
      </w:tr>
    </w:tbl>
    <w:p/>
    <w:p>
      <w:pPr>
        <w:pStyle w:val="Heading1"/>
      </w:pPr>
      <w:r>
        <w:t>3. Real-Time OS Kernel Event Driver (Watchdog)</w:t>
      </w:r>
    </w:p>
    <w:p>
      <w:r>
        <w:t>FIMS integrates Python's watchdog library to capture sub-second filesystem events directly from the OS kernel (using ReadDirectoryChangesW on Windows and inotify on Linux). Events are routed through a 750ms sliding window debouncer with a 2.5-second maximum latency ceiling to eliminate CPU thrashing during file saves.</w:t>
      </w:r>
    </w:p>
    <w:p>
      <w:pPr>
        <w:pStyle w:val="Heading1"/>
      </w:pPr>
      <w:r>
        <w:t>4. Key Files &amp; Architecture Mapping</w:t>
      </w:r>
    </w:p>
    <w:p>
      <w:r>
        <w:t>• backend/auth.py: Role enum definitions, JWT token generation/decoding, API key resolution, and FastAPI dependencies.</w:t>
      </w:r>
    </w:p>
    <w:p>
      <w:r>
        <w:t>• backend/server.py: Route guard protection (require_admin, require_analyst, require_auditor, require_viewer) and auth routes (/api/auth/me, /api/auth/token).</w:t>
      </w:r>
    </w:p>
    <w:p>
      <w:r>
        <w:t>• backend/monitor.py: Watchdog observer manager and sliding window event debouncer.</w:t>
      </w:r>
    </w:p>
    <w:p>
      <w:r>
        <w:t>• frontend/src/api.js &amp; AppHeader.jsx: Auth headers and active Role Badge UI component.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