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EC5B8">
      <w:pPr>
        <w:rPr>
          <w:rFonts w:hint="eastAsia"/>
          <w:lang w:val="en-US" w:eastAsia="zh-CN"/>
        </w:rPr>
      </w:pPr>
    </w:p>
    <w:p w14:paraId="15ABFAB2">
      <w:pPr>
        <w:rPr>
          <w:rFonts w:hint="eastAsia"/>
          <w:lang w:val="en-US" w:eastAsia="zh-CN"/>
        </w:rPr>
      </w:pPr>
    </w:p>
    <w:p w14:paraId="66AEF48E">
      <w:pPr>
        <w:rPr>
          <w:rFonts w:hint="eastAsia"/>
          <w:lang w:val="en-US" w:eastAsia="zh-CN"/>
        </w:rPr>
      </w:pPr>
    </w:p>
    <w:p w14:paraId="4A1568EC">
      <w:pPr>
        <w:rPr>
          <w:rFonts w:hint="eastAsia"/>
          <w:lang w:val="en-US" w:eastAsia="zh-CN"/>
        </w:rPr>
      </w:pPr>
    </w:p>
    <w:p w14:paraId="0D1376EB">
      <w:pPr>
        <w:rPr>
          <w:rFonts w:hint="eastAsia"/>
          <w:lang w:val="en-US" w:eastAsia="zh-CN"/>
        </w:rPr>
      </w:pPr>
    </w:p>
    <w:p w14:paraId="6C193B5C">
      <w:pPr>
        <w:rPr>
          <w:rFonts w:hint="eastAsia"/>
          <w:lang w:val="en-US" w:eastAsia="zh-CN"/>
        </w:rPr>
      </w:pPr>
    </w:p>
    <w:p w14:paraId="6C14ED3F">
      <w:pPr>
        <w:rPr>
          <w:rFonts w:hint="eastAsia"/>
          <w:lang w:val="en-US" w:eastAsia="zh-CN"/>
        </w:rPr>
      </w:pPr>
    </w:p>
    <w:p w14:paraId="1CB7E3CA">
      <w:pPr>
        <w:rPr>
          <w:rFonts w:hint="eastAsia"/>
          <w:lang w:val="en-US" w:eastAsia="zh-CN"/>
        </w:rPr>
      </w:pPr>
    </w:p>
    <w:p w14:paraId="1B476EE7">
      <w:pPr>
        <w:rPr>
          <w:rFonts w:hint="eastAsia"/>
          <w:lang w:val="en-US" w:eastAsia="zh-CN"/>
        </w:rPr>
      </w:pPr>
    </w:p>
    <w:p w14:paraId="6B45851B">
      <w:pPr>
        <w:rPr>
          <w:rFonts w:hint="eastAsia"/>
          <w:lang w:val="en-US" w:eastAsia="zh-CN"/>
        </w:rPr>
      </w:pPr>
    </w:p>
    <w:p w14:paraId="0DC0A8E5">
      <w:pPr>
        <w:rPr>
          <w:rFonts w:hint="eastAsia"/>
          <w:lang w:val="en-US" w:eastAsia="zh-CN"/>
        </w:rPr>
      </w:pPr>
    </w:p>
    <w:p w14:paraId="655FA827">
      <w:pPr>
        <w:rPr>
          <w:rFonts w:hint="eastAsia"/>
          <w:lang w:val="en-US" w:eastAsia="zh-CN"/>
        </w:rPr>
      </w:pPr>
    </w:p>
    <w:p w14:paraId="26032620">
      <w:pPr>
        <w:rPr>
          <w:rFonts w:hint="eastAsia"/>
          <w:lang w:val="en-US" w:eastAsia="zh-CN"/>
        </w:rPr>
      </w:pPr>
    </w:p>
    <w:p w14:paraId="53FA7B7D">
      <w:pPr>
        <w:rPr>
          <w:rFonts w:hint="eastAsia"/>
          <w:lang w:val="en-US" w:eastAsia="zh-CN"/>
        </w:rPr>
      </w:pPr>
    </w:p>
    <w:p w14:paraId="6DD0FA5B">
      <w:pPr>
        <w:rPr>
          <w:rFonts w:hint="eastAsia"/>
          <w:lang w:val="en-US" w:eastAsia="zh-CN"/>
        </w:rPr>
      </w:pPr>
    </w:p>
    <w:p w14:paraId="0C13B05B">
      <w:pPr>
        <w:rPr>
          <w:rFonts w:hint="eastAsia"/>
          <w:lang w:val="en-US" w:eastAsia="zh-CN"/>
        </w:rPr>
      </w:pPr>
    </w:p>
    <w:p w14:paraId="4259B784">
      <w:pPr>
        <w:rPr>
          <w:rFonts w:hint="eastAsia"/>
          <w:lang w:val="en-US" w:eastAsia="zh-CN"/>
        </w:rPr>
      </w:pPr>
    </w:p>
    <w:p w14:paraId="779812B2">
      <w:pPr>
        <w:pStyle w:val="2"/>
        <w:bidi w:val="0"/>
        <w:ind w:firstLine="1732" w:firstLineChars="392"/>
        <w:jc w:val="both"/>
        <w:rPr>
          <w:rFonts w:hint="eastAsia"/>
          <w:lang w:val="en-US" w:eastAsia="zh-CN"/>
        </w:rPr>
      </w:pPr>
      <w:bookmarkStart w:id="0" w:name="_Toc28232"/>
      <w:bookmarkStart w:id="1" w:name="_Toc25230"/>
      <w:r>
        <w:rPr>
          <w:rFonts w:hint="eastAsia"/>
          <w:lang w:val="en-US" w:eastAsia="zh-CN"/>
        </w:rPr>
        <w:t>门禁软件V2.2使用说明书</w:t>
      </w:r>
      <w:bookmarkEnd w:id="0"/>
      <w:bookmarkEnd w:id="1"/>
    </w:p>
    <w:p w14:paraId="616A1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29" w:name="_GoBack"/>
      <w:bookmarkEnd w:id="29"/>
    </w:p>
    <w:p w14:paraId="52136A91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nstrText xml:space="preserve">TOC \o "1-5" \h \u </w:instrText>
      </w: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_Toc25230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门禁软件V2.2使用说明书</w:t>
      </w:r>
      <w:r>
        <w:tab/>
      </w:r>
      <w:r>
        <w:fldChar w:fldCharType="begin"/>
      </w:r>
      <w:r>
        <w:instrText xml:space="preserve"> PAGEREF _Toc25230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566B13CE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_Toc10949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一、 操作环境</w:t>
      </w:r>
      <w:r>
        <w:tab/>
      </w:r>
      <w:r>
        <w:fldChar w:fldCharType="begin"/>
      </w:r>
      <w:r>
        <w:instrText xml:space="preserve"> PAGEREF _Toc10949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D2427F9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_Toc29020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二、 CFAccess操作指南</w:t>
      </w:r>
      <w:r>
        <w:tab/>
      </w:r>
      <w:r>
        <w:fldChar w:fldCharType="begin"/>
      </w:r>
      <w:r>
        <w:instrText xml:space="preserve"> PAGEREF _Toc29020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110682F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_Toc16974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2.1）登录界面</w:t>
      </w:r>
      <w:r>
        <w:tab/>
      </w:r>
      <w:r>
        <w:fldChar w:fldCharType="begin"/>
      </w:r>
      <w:r>
        <w:instrText xml:space="preserve"> PAGEREF _Toc16974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5631B24D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_Toc6662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2.2）主界面-首页-语言设置</w:t>
      </w:r>
      <w:r>
        <w:tab/>
      </w:r>
      <w:r>
        <w:fldChar w:fldCharType="begin"/>
      </w:r>
      <w:r>
        <w:instrText xml:space="preserve"> PAGEREF _Toc6662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1CE013E7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_Toc18726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cstheme="minorBidi"/>
          <w:kern w:val="2"/>
          <w:szCs w:val="24"/>
          <w:lang w:val="en-US" w:eastAsia="zh-CN" w:bidi="ar-SA"/>
        </w:rPr>
        <w:t>2.3）实时监控</w:t>
      </w:r>
      <w:r>
        <w:tab/>
      </w:r>
      <w:r>
        <w:fldChar w:fldCharType="begin"/>
      </w:r>
      <w:r>
        <w:instrText xml:space="preserve"> PAGEREF _Toc18726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4154C11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_Toc5913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2.4）门通道设备</w:t>
      </w:r>
      <w:r>
        <w:tab/>
      </w:r>
      <w:r>
        <w:fldChar w:fldCharType="begin"/>
      </w:r>
      <w:r>
        <w:instrText xml:space="preserve"> PAGEREF _Toc5913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0234596E">
      <w:pPr>
        <w:pStyle w:val="12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_Toc24762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2.4.1) 参数配置</w:t>
      </w:r>
      <w:r>
        <w:tab/>
      </w:r>
      <w:r>
        <w:fldChar w:fldCharType="begin"/>
      </w:r>
      <w:r>
        <w:instrText xml:space="preserve"> PAGEREF _Toc24762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1676258D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_Toc22813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A) 频率</w:t>
      </w:r>
      <w:r>
        <w:tab/>
      </w:r>
      <w:r>
        <w:fldChar w:fldCharType="begin"/>
      </w:r>
      <w:r>
        <w:instrText xml:space="preserve"> PAGEREF _Toc22813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0578D4E2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_Toc24845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B) 天线&amp;功率</w:t>
      </w:r>
      <w:r>
        <w:tab/>
      </w:r>
      <w:r>
        <w:fldChar w:fldCharType="begin"/>
      </w:r>
      <w:r>
        <w:instrText xml:space="preserve"> PAGEREF _Toc24845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A5C2226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_Toc25379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C) 读取</w:t>
      </w:r>
      <w:r>
        <w:tab/>
      </w:r>
      <w:r>
        <w:fldChar w:fldCharType="begin"/>
      </w:r>
      <w:r>
        <w:instrText xml:space="preserve"> PAGEREF _Toc25379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0A937D29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_Toc1958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D) GPIO</w:t>
      </w:r>
      <w:r>
        <w:tab/>
      </w:r>
      <w:r>
        <w:fldChar w:fldCharType="begin"/>
      </w:r>
      <w:r>
        <w:instrText xml:space="preserve"> PAGEREF _Toc1958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43F34EC4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_Toc28795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E) 高级</w:t>
      </w:r>
      <w:r>
        <w:tab/>
      </w:r>
      <w:r>
        <w:fldChar w:fldCharType="begin"/>
      </w:r>
      <w:r>
        <w:instrText xml:space="preserve"> PAGEREF _Toc28795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5B9ED9B5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_Toc28370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F) 通讯</w:t>
      </w:r>
      <w:r>
        <w:tab/>
      </w:r>
      <w:r>
        <w:fldChar w:fldCharType="begin"/>
      </w:r>
      <w:r>
        <w:instrText xml:space="preserve"> PAGEREF _Toc28370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59799D5A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_Toc21885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G) </w:t>
      </w:r>
      <w:r>
        <w:rPr>
          <w:rFonts w:hint="eastAsia"/>
          <w:lang w:val="en-US" w:eastAsia="zh-CN"/>
        </w:rPr>
        <w:t>门通道</w:t>
      </w:r>
      <w:r>
        <w:tab/>
      </w:r>
      <w:r>
        <w:fldChar w:fldCharType="begin"/>
      </w:r>
      <w:r>
        <w:instrText xml:space="preserve"> PAGEREF _Toc21885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692B414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_Toc6108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2.5）密码修改</w:t>
      </w:r>
      <w:r>
        <w:tab/>
      </w:r>
      <w:r>
        <w:fldChar w:fldCharType="begin"/>
      </w:r>
      <w:r>
        <w:instrText xml:space="preserve"> PAGEREF _Toc6108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BC4B192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_Toc23375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2.6）数据库设置</w:t>
      </w:r>
      <w:r>
        <w:tab/>
      </w:r>
      <w:r>
        <w:fldChar w:fldCharType="begin"/>
      </w:r>
      <w:r>
        <w:instrText xml:space="preserve"> PAGEREF _Toc23375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065FCFFD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_Toc26673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2.7）模板上传</w:t>
      </w:r>
      <w:r>
        <w:tab/>
      </w:r>
      <w:r>
        <w:fldChar w:fldCharType="begin"/>
      </w:r>
      <w:r>
        <w:instrText xml:space="preserve"> PAGEREF _Toc26673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AC63B4C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_Toc5892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2.8）服务器配置</w:t>
      </w:r>
      <w:r>
        <w:tab/>
      </w:r>
      <w:r>
        <w:fldChar w:fldCharType="begin"/>
      </w:r>
      <w:r>
        <w:instrText xml:space="preserve"> PAGEREF _Toc5892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D2EA9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B6E26CB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5A5A33D3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111FEF91"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br w:type="page"/>
      </w:r>
    </w:p>
    <w:p w14:paraId="0AC99F0E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2178"/>
      <w:bookmarkStart w:id="3" w:name="_Toc10949"/>
      <w:r>
        <w:rPr>
          <w:rFonts w:hint="eastAsia"/>
          <w:lang w:val="en-US" w:eastAsia="zh-CN"/>
        </w:rPr>
        <w:t>操作环境</w:t>
      </w:r>
      <w:bookmarkEnd w:id="2"/>
      <w:bookmarkEnd w:id="3"/>
    </w:p>
    <w:p w14:paraId="4EBCA186">
      <w:pPr>
        <w:pStyle w:val="16"/>
        <w:ind w:left="420"/>
      </w:pPr>
      <w:r>
        <w:rPr>
          <w:rFonts w:hint="eastAsia"/>
        </w:rPr>
        <w:t>本软件支持系统</w:t>
      </w:r>
      <w:r>
        <w:t>:Windows2000、Windows XP、Windows 7、Windows 8、Windows 10、Windows 2003及更高系统。</w:t>
      </w:r>
    </w:p>
    <w:p w14:paraId="05136129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rPr>
          <w:rFonts w:hint="eastAsia"/>
        </w:rPr>
        <w:t>需要.</w:t>
      </w:r>
      <w:r>
        <w:t>NET 6 Runtime\.NET 6 SDK</w:t>
      </w:r>
    </w:p>
    <w:p w14:paraId="193BAC3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 w14:paraId="77BC03C5">
      <w:pPr>
        <w:rPr>
          <w:rFonts w:hint="default"/>
          <w:lang w:val="en-US" w:eastAsia="zh-CN"/>
        </w:rPr>
      </w:pPr>
      <w:bookmarkStart w:id="4" w:name="_Toc12740"/>
      <w:r>
        <w:rPr>
          <w:rFonts w:hint="eastAsia"/>
          <w:lang w:val="en-US" w:eastAsia="zh-CN"/>
        </w:rPr>
        <w:br w:type="page"/>
      </w:r>
    </w:p>
    <w:p w14:paraId="1C6DF29E">
      <w:pPr>
        <w:pStyle w:val="3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bookmarkStart w:id="5" w:name="_Toc29020"/>
      <w:r>
        <w:rPr>
          <w:rFonts w:hint="eastAsia"/>
          <w:lang w:val="en-US" w:eastAsia="zh-CN"/>
        </w:rPr>
        <w:t>CFAccess操作指南</w:t>
      </w:r>
      <w:bookmarkEnd w:id="4"/>
      <w:bookmarkEnd w:id="5"/>
    </w:p>
    <w:p w14:paraId="58AE070B">
      <w:pPr>
        <w:pStyle w:val="4"/>
        <w:bidi w:val="0"/>
        <w:rPr>
          <w:rFonts w:hint="eastAsia"/>
          <w:lang w:val="en-US" w:eastAsia="zh-CN"/>
        </w:rPr>
      </w:pPr>
      <w:bookmarkStart w:id="6" w:name="_Toc24352"/>
      <w:bookmarkStart w:id="7" w:name="_Toc16974"/>
      <w:r>
        <w:rPr>
          <w:rFonts w:hint="eastAsia"/>
          <w:lang w:val="en-US" w:eastAsia="zh-CN"/>
        </w:rPr>
        <w:t>2.1）登录界面</w:t>
      </w:r>
      <w:bookmarkEnd w:id="6"/>
      <w:bookmarkEnd w:id="7"/>
    </w:p>
    <w:p w14:paraId="0874D36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57500" cy="2857500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C9C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此界面用于登录系统（</w:t>
      </w:r>
      <w:r>
        <w:rPr>
          <w:rFonts w:hint="eastAsia"/>
          <w:color w:val="FF0000"/>
          <w:lang w:val="en-US" w:eastAsia="zh-CN"/>
        </w:rPr>
        <w:t>默认密码为1</w:t>
      </w:r>
      <w:r>
        <w:rPr>
          <w:rFonts w:hint="eastAsia"/>
          <w:lang w:val="en-US" w:eastAsia="zh-CN"/>
        </w:rPr>
        <w:t>）</w:t>
      </w:r>
    </w:p>
    <w:p w14:paraId="4FB526A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点击数据库设置可以设置本次操作的数据库类型</w:t>
      </w:r>
    </w:p>
    <w:p w14:paraId="1D76352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目前支持的数据库联系为SQLite（单机）跟SQL Server（局域网/互联网）</w:t>
      </w:r>
    </w:p>
    <w:p w14:paraId="12BFEA08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857500" cy="2571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5465">
      <w:pPr>
        <w:bidi w:val="0"/>
      </w:pPr>
    </w:p>
    <w:p w14:paraId="6652996B">
      <w:pPr>
        <w:pStyle w:val="4"/>
        <w:bidi w:val="0"/>
        <w:rPr>
          <w:rFonts w:hint="eastAsia"/>
          <w:lang w:val="en-US" w:eastAsia="zh-CN"/>
        </w:rPr>
      </w:pPr>
      <w:bookmarkStart w:id="8" w:name="_Toc26839"/>
      <w:bookmarkStart w:id="9" w:name="_Toc6662"/>
      <w:r>
        <w:rPr>
          <w:rFonts w:hint="eastAsia"/>
          <w:lang w:val="en-US" w:eastAsia="zh-CN"/>
        </w:rPr>
        <w:t>2.2）主界面-首页-语言设置</w:t>
      </w:r>
      <w:bookmarkEnd w:id="8"/>
      <w:bookmarkEnd w:id="9"/>
    </w:p>
    <w:p w14:paraId="1EE69D09">
      <w:pPr>
        <w:bidi w:val="0"/>
      </w:pPr>
      <w:r>
        <w:drawing>
          <wp:inline distT="0" distB="0" distL="114300" distR="114300">
            <wp:extent cx="5266690" cy="28530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002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输入密码登录以后我们将进入首页，我们可以在界面右上角设置语言</w:t>
      </w:r>
    </w:p>
    <w:p w14:paraId="7BFD4FE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点击CFAccess logo旁边的图标，我们将打开左侧的菜单栏，我们可以在此选择你需要进入的页面</w:t>
      </w:r>
    </w:p>
    <w:p w14:paraId="72D631B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5350">
      <w:pPr>
        <w:bidi w:val="0"/>
        <w:rPr>
          <w:rFonts w:hint="eastAsia"/>
          <w:lang w:val="en-US" w:eastAsia="zh-CN"/>
        </w:rPr>
      </w:pPr>
    </w:p>
    <w:p w14:paraId="0BF27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F187DC">
      <w:pPr>
        <w:pStyle w:val="4"/>
        <w:bidi w:val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bookmarkStart w:id="10" w:name="_Toc18726"/>
      <w:bookmarkStart w:id="11" w:name="_Toc11966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2.3）实时监控</w:t>
      </w:r>
      <w:bookmarkEnd w:id="10"/>
    </w:p>
    <w:p w14:paraId="055797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实时监控界面可以选择对应的设备，查看实时监控的读卡数据，可以转存到Excel表里</w:t>
      </w:r>
    </w:p>
    <w:p w14:paraId="36970D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98B">
      <w:pPr>
        <w:pStyle w:val="4"/>
        <w:bidi w:val="0"/>
        <w:rPr>
          <w:rFonts w:hint="eastAsia"/>
          <w:lang w:val="en-US" w:eastAsia="zh-CN"/>
        </w:rPr>
      </w:pPr>
      <w:bookmarkStart w:id="12" w:name="_Toc5913"/>
      <w:r>
        <w:rPr>
          <w:rFonts w:hint="eastAsia"/>
          <w:lang w:val="en-US" w:eastAsia="zh-CN"/>
        </w:rPr>
        <w:t>2.4）门通道设备</w:t>
      </w:r>
      <w:bookmarkEnd w:id="11"/>
      <w:bookmarkEnd w:id="12"/>
    </w:p>
    <w:p w14:paraId="411EB0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设备分门禁设备跟门通道设备，根据你买的机器选择相应的界面进行添加</w:t>
      </w:r>
    </w:p>
    <w:p w14:paraId="475A01A8">
      <w:r>
        <w:drawing>
          <wp:inline distT="0" distB="0" distL="114300" distR="114300">
            <wp:extent cx="5266690" cy="2853055"/>
            <wp:effectExtent l="0" t="0" r="10160" b="44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E14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</w:t>
      </w:r>
      <w:r>
        <w:rPr>
          <w:rFonts w:hint="eastAsia"/>
          <w:b/>
          <w:bCs/>
          <w:lang w:val="en-US" w:eastAsia="zh-CN"/>
        </w:rPr>
        <w:t>[设备]</w:t>
      </w:r>
      <w:r>
        <w:rPr>
          <w:rFonts w:hint="eastAsia"/>
          <w:lang w:val="en-US" w:eastAsia="zh-CN"/>
        </w:rPr>
        <w:t>选项打开上图界面，我们可以在此界面进行新增设备、同步白名单数据、更新固件、批量导入设备等操作</w:t>
      </w:r>
    </w:p>
    <w:p w14:paraId="1088A890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点击[新增]按钮我们将手动对设备进行新增，新增有两种模式，分别为</w:t>
      </w:r>
      <w:r>
        <w:rPr>
          <w:rFonts w:hint="eastAsia"/>
          <w:b/>
          <w:bCs/>
          <w:lang w:val="en-US" w:eastAsia="zh-CN"/>
        </w:rPr>
        <w:t>[向导模式]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[专业模式]</w:t>
      </w:r>
      <w:r>
        <w:rPr>
          <w:rFonts w:hint="eastAsia"/>
          <w:lang w:val="en-US" w:eastAsia="zh-CN"/>
        </w:rPr>
        <w:t>，我们可以选择适合自己的进行新增</w:t>
      </w:r>
    </w:p>
    <w:p w14:paraId="00DD3D3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512820"/>
            <wp:effectExtent l="0" t="0" r="7620" b="1143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14F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10000" cy="6191250"/>
            <wp:effectExtent l="0" t="0" r="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054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b/>
          <w:bCs/>
          <w:lang w:val="en-US" w:eastAsia="zh-CN"/>
        </w:rPr>
        <w:t>[搜索新增]</w:t>
      </w:r>
      <w:r>
        <w:rPr>
          <w:rFonts w:hint="eastAsia"/>
          <w:lang w:val="en-US" w:eastAsia="zh-CN"/>
        </w:rPr>
        <w:t>按钮，我们将搜索局域网内的设备，我们可以将搜索到的设备进行批量新增，或则右键菜单单独新增</w:t>
      </w:r>
    </w:p>
    <w:p w14:paraId="2B43E24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854325"/>
            <wp:effectExtent l="0" t="0" r="7620" b="317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CAE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通过打勾列表，我们还可以通过</w:t>
      </w:r>
      <w:r>
        <w:rPr>
          <w:rFonts w:hint="eastAsia"/>
          <w:b/>
          <w:bCs/>
          <w:lang w:val="en-US" w:eastAsia="zh-CN"/>
        </w:rPr>
        <w:t>[批量同步数据]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[批量升级固件]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[删除]</w:t>
      </w:r>
      <w:r>
        <w:rPr>
          <w:rFonts w:hint="eastAsia"/>
          <w:lang w:val="en-US" w:eastAsia="zh-CN"/>
        </w:rPr>
        <w:t>等按钮对设备进行相应的处理</w:t>
      </w:r>
    </w:p>
    <w:p w14:paraId="3E1BCEA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右键我们需要操作的设备，我们将可以单独对设备做些相对应的操作</w:t>
      </w:r>
    </w:p>
    <w:p w14:paraId="24447802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466975" cy="1447800"/>
            <wp:effectExtent l="0" t="0" r="9525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E49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通过列表我们还可以对单个设备进行</w:t>
      </w:r>
      <w:r>
        <w:rPr>
          <w:rFonts w:hint="eastAsia"/>
          <w:b/>
          <w:bCs/>
          <w:lang w:val="en-US" w:eastAsia="zh-CN"/>
        </w:rPr>
        <w:t>[编辑]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[权限组分配]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[删除]</w:t>
      </w:r>
      <w:r>
        <w:rPr>
          <w:rFonts w:hint="eastAsia"/>
          <w:lang w:val="en-US" w:eastAsia="zh-CN"/>
        </w:rPr>
        <w:t>等操作</w:t>
      </w:r>
    </w:p>
    <w:p w14:paraId="4FDD60D4">
      <w:r>
        <w:drawing>
          <wp:inline distT="0" distB="0" distL="114300" distR="114300">
            <wp:extent cx="1543050" cy="809625"/>
            <wp:effectExtent l="0" t="0" r="0" b="952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161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[导入]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[下载导入模板]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[导出]</w:t>
      </w:r>
      <w:r>
        <w:rPr>
          <w:rFonts w:hint="eastAsia"/>
          <w:lang w:val="en-US" w:eastAsia="zh-CN"/>
        </w:rPr>
        <w:t>我们还可以对数据进行备份，或则快速批量新增设备等</w:t>
      </w:r>
    </w:p>
    <w:p w14:paraId="33847D6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76400" cy="4667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3CD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b/>
          <w:bCs/>
          <w:lang w:val="en-US" w:eastAsia="zh-CN"/>
        </w:rPr>
        <w:t>[操作记录]</w:t>
      </w:r>
      <w:r>
        <w:rPr>
          <w:rFonts w:hint="eastAsia"/>
          <w:lang w:val="en-US" w:eastAsia="zh-CN"/>
        </w:rPr>
        <w:t>我们可以查看最近对设备进行的相关操作</w:t>
      </w:r>
    </w:p>
    <w:p w14:paraId="4B2B4C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423920"/>
            <wp:effectExtent l="0" t="0" r="9525" b="508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7A19">
      <w:r>
        <w:br w:type="page"/>
      </w:r>
    </w:p>
    <w:p w14:paraId="240FFC3F">
      <w:pPr>
        <w:pStyle w:val="5"/>
        <w:bidi w:val="0"/>
        <w:rPr>
          <w:rFonts w:hint="eastAsia"/>
          <w:lang w:val="en-US" w:eastAsia="zh-CN"/>
        </w:rPr>
      </w:pPr>
      <w:bookmarkStart w:id="13" w:name="_Toc24762"/>
      <w:r>
        <w:rPr>
          <w:rFonts w:hint="eastAsia"/>
          <w:lang w:val="en-US" w:eastAsia="zh-CN"/>
        </w:rPr>
        <w:t>2.4.1) 参数配置</w:t>
      </w:r>
      <w:bookmarkEnd w:id="13"/>
    </w:p>
    <w:p w14:paraId="2EDCD69F">
      <w:pPr>
        <w:pStyle w:val="6"/>
        <w:bidi w:val="0"/>
        <w:rPr>
          <w:rFonts w:hint="default"/>
          <w:lang w:val="en-US" w:eastAsia="zh-CN"/>
        </w:rPr>
      </w:pPr>
      <w:bookmarkStart w:id="14" w:name="_Toc22813"/>
      <w:r>
        <w:rPr>
          <w:rFonts w:hint="eastAsia"/>
          <w:lang w:val="en-US" w:eastAsia="zh-CN"/>
        </w:rPr>
        <w:t>A) 频率</w:t>
      </w:r>
      <w:bookmarkEnd w:id="14"/>
    </w:p>
    <w:p w14:paraId="0448187C">
      <w:pPr>
        <w:bidi w:val="0"/>
      </w:pPr>
      <w:r>
        <w:drawing>
          <wp:inline distT="0" distB="0" distL="114300" distR="114300">
            <wp:extent cx="5267325" cy="3423920"/>
            <wp:effectExtent l="0" t="0" r="9525" b="508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2A5C">
      <w:pPr>
        <w:ind w:firstLine="420"/>
      </w:pPr>
      <w:r>
        <w:rPr>
          <w:rFonts w:hint="eastAsia"/>
        </w:rPr>
        <w:t>我们可以在此配置工作区域、频率等参数。</w:t>
      </w:r>
    </w:p>
    <w:p w14:paraId="5C264DB3">
      <w:pPr>
        <w:rPr>
          <w:rFonts w:hint="eastAsia"/>
        </w:rPr>
      </w:pPr>
      <w:r>
        <w:rPr>
          <w:rFonts w:hint="eastAsia"/>
        </w:rPr>
        <w:br w:type="page"/>
      </w:r>
    </w:p>
    <w:p w14:paraId="5F3544F5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5" w:name="_Toc24845"/>
      <w:r>
        <w:rPr>
          <w:rFonts w:hint="default"/>
          <w:lang w:val="en-US" w:eastAsia="zh-CN"/>
        </w:rPr>
        <w:t>天线&amp;功率</w:t>
      </w:r>
      <w:bookmarkEnd w:id="15"/>
    </w:p>
    <w:p w14:paraId="5C677C29">
      <w:r>
        <w:drawing>
          <wp:inline distT="0" distB="0" distL="114300" distR="114300">
            <wp:extent cx="5267325" cy="3423920"/>
            <wp:effectExtent l="0" t="0" r="9525" b="508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3D78">
      <w:pPr>
        <w:ind w:firstLine="420"/>
        <w:rPr>
          <w:rFonts w:hint="eastAsia"/>
        </w:rPr>
      </w:pPr>
      <w:r>
        <w:rPr>
          <w:rFonts w:hint="eastAsia"/>
        </w:rPr>
        <w:t>我们可以在此配置天线、功率等参数。</w:t>
      </w:r>
    </w:p>
    <w:p w14:paraId="21CC78D3">
      <w:pPr>
        <w:rPr>
          <w:rFonts w:hint="eastAsia"/>
        </w:rPr>
      </w:pPr>
      <w:r>
        <w:rPr>
          <w:rFonts w:hint="eastAsia"/>
        </w:rPr>
        <w:br w:type="page"/>
      </w:r>
    </w:p>
    <w:p w14:paraId="78959863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6" w:name="_Toc25379"/>
      <w:r>
        <w:rPr>
          <w:rFonts w:hint="default"/>
          <w:lang w:val="en-US" w:eastAsia="zh-CN"/>
        </w:rPr>
        <w:t>读取</w:t>
      </w:r>
      <w:bookmarkEnd w:id="16"/>
    </w:p>
    <w:p w14:paraId="0302CF8C">
      <w:r>
        <w:drawing>
          <wp:inline distT="0" distB="0" distL="114300" distR="114300">
            <wp:extent cx="5267325" cy="3423920"/>
            <wp:effectExtent l="0" t="0" r="9525" b="508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40C9">
      <w:pPr>
        <w:ind w:left="420" w:firstLine="420"/>
        <w:rPr>
          <w:rFonts w:hint="eastAsia"/>
        </w:rPr>
      </w:pPr>
      <w:r>
        <w:rPr>
          <w:rFonts w:hint="eastAsia"/>
        </w:rPr>
        <w:t>我们可以在此配置区域、工作模式、询查相关参数。</w:t>
      </w:r>
    </w:p>
    <w:p w14:paraId="470A68E6">
      <w:pPr>
        <w:rPr>
          <w:rFonts w:hint="eastAsia"/>
        </w:rPr>
      </w:pPr>
      <w:r>
        <w:rPr>
          <w:rFonts w:hint="eastAsia"/>
        </w:rPr>
        <w:br w:type="page"/>
      </w:r>
    </w:p>
    <w:p w14:paraId="1EA67EE9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7" w:name="_Toc1958"/>
      <w:r>
        <w:rPr>
          <w:rFonts w:hint="default"/>
          <w:lang w:val="en-US" w:eastAsia="zh-CN"/>
        </w:rPr>
        <w:t>GPIO</w:t>
      </w:r>
      <w:bookmarkEnd w:id="17"/>
    </w:p>
    <w:p w14:paraId="44126738">
      <w:r>
        <w:drawing>
          <wp:inline distT="0" distB="0" distL="114300" distR="114300">
            <wp:extent cx="5267325" cy="3423920"/>
            <wp:effectExtent l="0" t="0" r="9525" b="508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75C8">
      <w:pPr>
        <w:ind w:firstLine="420"/>
      </w:pPr>
      <w:r>
        <w:rPr>
          <w:rFonts w:hint="eastAsia"/>
        </w:rPr>
        <w:t>我们可以在此配置GPIO、继电器相关的参数配置。</w:t>
      </w:r>
    </w:p>
    <w:p w14:paraId="1ACC923F">
      <w:pPr>
        <w:ind w:firstLine="420" w:firstLineChars="0"/>
        <w:rPr>
          <w:rFonts w:hint="eastAsia"/>
        </w:rPr>
      </w:pPr>
      <w:r>
        <w:rPr>
          <w:rFonts w:hint="eastAsia"/>
        </w:rPr>
        <w:t>当我们需要联网时，请将通讯接口修改为RJ45。</w:t>
      </w:r>
    </w:p>
    <w:p w14:paraId="375B4F39">
      <w:pPr>
        <w:rPr>
          <w:rFonts w:hint="eastAsia"/>
        </w:rPr>
      </w:pPr>
      <w:r>
        <w:rPr>
          <w:rFonts w:hint="eastAsia"/>
        </w:rPr>
        <w:br w:type="page"/>
      </w:r>
    </w:p>
    <w:p w14:paraId="70DCB9ED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8" w:name="_Toc28795"/>
      <w:r>
        <w:rPr>
          <w:rFonts w:hint="default"/>
          <w:lang w:val="en-US" w:eastAsia="zh-CN"/>
        </w:rPr>
        <w:t>高级</w:t>
      </w:r>
      <w:bookmarkEnd w:id="18"/>
    </w:p>
    <w:p w14:paraId="774F8BC2">
      <w:r>
        <w:drawing>
          <wp:inline distT="0" distB="0" distL="114300" distR="114300">
            <wp:extent cx="5267325" cy="3423920"/>
            <wp:effectExtent l="0" t="0" r="9525" b="508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6899">
      <w:pPr>
        <w:ind w:firstLine="420"/>
        <w:rPr>
          <w:rFonts w:hint="eastAsia"/>
        </w:rPr>
      </w:pPr>
      <w:r>
        <w:rPr>
          <w:rFonts w:hint="eastAsia"/>
        </w:rPr>
        <w:t>我们可以在此配置密码、掩码、协议使能等相关参数的配置。</w:t>
      </w:r>
    </w:p>
    <w:p w14:paraId="26612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D31D0F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9" w:name="_Toc28370"/>
      <w:r>
        <w:rPr>
          <w:rFonts w:hint="default"/>
          <w:lang w:val="en-US" w:eastAsia="zh-CN"/>
        </w:rPr>
        <w:t>通讯</w:t>
      </w:r>
      <w:bookmarkEnd w:id="19"/>
    </w:p>
    <w:p w14:paraId="2D67C2AD">
      <w:r>
        <w:drawing>
          <wp:inline distT="0" distB="0" distL="114300" distR="114300">
            <wp:extent cx="5267325" cy="3423920"/>
            <wp:effectExtent l="0" t="0" r="9525" b="5080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1C23">
      <w:pPr>
        <w:ind w:firstLine="420"/>
      </w:pPr>
      <w:r>
        <w:rPr>
          <w:rFonts w:hint="eastAsia"/>
        </w:rPr>
        <w:t>我们可以在此配置网络、远程等相关参数。</w:t>
      </w:r>
    </w:p>
    <w:p w14:paraId="78A33C5F">
      <w:pPr>
        <w:ind w:firstLine="420" w:firstLineChars="0"/>
        <w:rPr>
          <w:rFonts w:hint="eastAsia"/>
        </w:rPr>
      </w:pPr>
      <w:r>
        <w:rPr>
          <w:rFonts w:hint="eastAsia"/>
        </w:rPr>
        <w:t>当我们需要联网时，请将远程使能勾上并将IP地址修改为服务器的IP地址，端口号设置为</w:t>
      </w:r>
      <w:r>
        <w:rPr>
          <w:rFonts w:hint="eastAsia"/>
          <w:lang w:val="en-US" w:eastAsia="zh-CN"/>
        </w:rPr>
        <w:t>7788</w:t>
      </w:r>
      <w:r>
        <w:rPr>
          <w:rFonts w:hint="eastAsia"/>
        </w:rPr>
        <w:t>。</w:t>
      </w:r>
    </w:p>
    <w:p w14:paraId="708438D0">
      <w:pPr>
        <w:rPr>
          <w:rFonts w:hint="eastAsia"/>
        </w:rPr>
      </w:pPr>
      <w:r>
        <w:rPr>
          <w:rFonts w:hint="eastAsia"/>
        </w:rPr>
        <w:br w:type="page"/>
      </w:r>
    </w:p>
    <w:p w14:paraId="04E69EF2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20" w:name="_Toc21885"/>
      <w:r>
        <w:rPr>
          <w:rFonts w:hint="eastAsia"/>
          <w:lang w:val="en-US" w:eastAsia="zh-CN"/>
        </w:rPr>
        <w:t>门通道</w:t>
      </w:r>
      <w:bookmarkEnd w:id="20"/>
    </w:p>
    <w:p w14:paraId="404E7CB0">
      <w:r>
        <w:drawing>
          <wp:inline distT="0" distB="0" distL="114300" distR="114300">
            <wp:extent cx="5267325" cy="3423920"/>
            <wp:effectExtent l="0" t="0" r="9525" b="508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04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我们可以在此配置设备的工作模式（通用模式、门通道模式）。</w:t>
      </w:r>
    </w:p>
    <w:p w14:paraId="092FAB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可以通过此界面配置GPIO。</w:t>
      </w:r>
    </w:p>
    <w:p w14:paraId="7C481BF4">
      <w:pPr>
        <w:rPr>
          <w:rFonts w:hint="eastAsia"/>
          <w:lang w:val="en-US" w:eastAsia="zh-CN"/>
        </w:rPr>
      </w:pPr>
    </w:p>
    <w:p w14:paraId="0A0473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当设备的工作模式是门通道模式的时候，我们还可以配置门通道的工作模式（盘存模式、EAS模式）。</w:t>
      </w:r>
    </w:p>
    <w:p w14:paraId="1C4D4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B48BD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盘存模式：</w:t>
      </w:r>
    </w:p>
    <w:p w14:paraId="573349F9">
      <w:pPr>
        <w:ind w:firstLine="420" w:firstLineChars="0"/>
      </w:pPr>
      <w:r>
        <w:drawing>
          <wp:inline distT="0" distB="0" distL="114300" distR="114300">
            <wp:extent cx="5267325" cy="3423920"/>
            <wp:effectExtent l="0" t="0" r="9525" b="508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2E9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EAS模式：</w:t>
      </w:r>
    </w:p>
    <w:p w14:paraId="2E26DD2C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423920"/>
            <wp:effectExtent l="0" t="0" r="9525" b="5080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2329">
      <w:pPr>
        <w:rPr>
          <w:rFonts w:hint="default"/>
          <w:lang w:val="en-US" w:eastAsia="zh-CN"/>
        </w:rPr>
      </w:pPr>
    </w:p>
    <w:p w14:paraId="6155C695">
      <w:pPr>
        <w:rPr>
          <w:rFonts w:hint="default"/>
          <w:lang w:val="en-US" w:eastAsia="zh-CN"/>
        </w:rPr>
      </w:pPr>
    </w:p>
    <w:p w14:paraId="6F190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C3EBAEA">
      <w:pPr>
        <w:pStyle w:val="4"/>
        <w:bidi w:val="0"/>
        <w:rPr>
          <w:rFonts w:hint="eastAsia"/>
          <w:lang w:val="en-US" w:eastAsia="zh-CN"/>
        </w:rPr>
      </w:pPr>
      <w:bookmarkStart w:id="21" w:name="_Toc10896"/>
      <w:bookmarkStart w:id="22" w:name="_Toc6108"/>
      <w:r>
        <w:rPr>
          <w:rFonts w:hint="eastAsia"/>
          <w:lang w:val="en-US" w:eastAsia="zh-CN"/>
        </w:rPr>
        <w:t>2.5）密码修改</w:t>
      </w:r>
      <w:bookmarkEnd w:id="21"/>
      <w:bookmarkEnd w:id="22"/>
    </w:p>
    <w:p w14:paraId="589C114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33750" cy="2381250"/>
            <wp:effectExtent l="0" t="0" r="0" b="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CEA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</w:t>
      </w:r>
      <w:r>
        <w:rPr>
          <w:rFonts w:hint="eastAsia"/>
          <w:b/>
          <w:bCs/>
          <w:lang w:val="en-US" w:eastAsia="zh-CN"/>
        </w:rPr>
        <w:t>[修改密码]</w:t>
      </w:r>
      <w:r>
        <w:rPr>
          <w:rFonts w:hint="eastAsia"/>
          <w:lang w:val="en-US" w:eastAsia="zh-CN"/>
        </w:rPr>
        <w:t>选项打开上图界面，我们可以通过该界面修改登录密码</w:t>
      </w:r>
    </w:p>
    <w:p w14:paraId="7CA8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5D1E85">
      <w:pPr>
        <w:pStyle w:val="4"/>
        <w:bidi w:val="0"/>
        <w:rPr>
          <w:rFonts w:hint="default"/>
          <w:lang w:val="en-US" w:eastAsia="zh-CN"/>
        </w:rPr>
      </w:pPr>
      <w:bookmarkStart w:id="23" w:name="_Toc10872"/>
      <w:bookmarkStart w:id="24" w:name="_Toc23375"/>
      <w:r>
        <w:rPr>
          <w:rFonts w:hint="eastAsia"/>
          <w:lang w:val="en-US" w:eastAsia="zh-CN"/>
        </w:rPr>
        <w:t>2.6）数据库设置</w:t>
      </w:r>
      <w:bookmarkEnd w:id="23"/>
      <w:bookmarkEnd w:id="24"/>
    </w:p>
    <w:p w14:paraId="657D4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95575" cy="2428875"/>
            <wp:effectExtent l="0" t="0" r="952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5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数据库设置集成了一些对数据库的快捷操作，分别为：</w:t>
      </w:r>
    </w:p>
    <w:p w14:paraId="2599FD3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设置数据库：设置当前的数据库类型为SQLite还是SQLServer</w:t>
      </w:r>
    </w:p>
    <w:p w14:paraId="26DD30B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数据库备份：备份当前的数据库</w:t>
      </w:r>
    </w:p>
    <w:p w14:paraId="4CEF25E6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还原数据库：通过选择备份好的数据库，将数据还原回备份的数据</w:t>
      </w:r>
    </w:p>
    <w:p w14:paraId="6582ABB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设置数据库备份路径：数据库备份的数据</w:t>
      </w:r>
    </w:p>
    <w:p w14:paraId="109D29E8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过时数据清除：</w:t>
      </w:r>
      <w:r>
        <w:drawing>
          <wp:inline distT="0" distB="0" distL="114300" distR="114300">
            <wp:extent cx="3810000" cy="4286250"/>
            <wp:effectExtent l="0" t="0" r="0" b="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A9B0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数据初始化：</w:t>
      </w:r>
      <w:r>
        <w:drawing>
          <wp:inline distT="0" distB="0" distL="114300" distR="114300">
            <wp:extent cx="3810000" cy="1905000"/>
            <wp:effectExtent l="0" t="0" r="0" b="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3643">
      <w:r>
        <w:br w:type="page"/>
      </w:r>
    </w:p>
    <w:p w14:paraId="098A16D0">
      <w:pPr>
        <w:pStyle w:val="4"/>
        <w:bidi w:val="0"/>
        <w:rPr>
          <w:rFonts w:hint="eastAsia"/>
          <w:lang w:val="en-US" w:eastAsia="zh-CN"/>
        </w:rPr>
      </w:pPr>
      <w:bookmarkStart w:id="25" w:name="_Toc31960"/>
      <w:bookmarkStart w:id="26" w:name="_Toc26673"/>
      <w:r>
        <w:rPr>
          <w:rFonts w:hint="eastAsia"/>
          <w:lang w:val="en-US" w:eastAsia="zh-CN"/>
        </w:rPr>
        <w:t>2.7）模板上传</w:t>
      </w:r>
      <w:bookmarkEnd w:id="25"/>
      <w:bookmarkEnd w:id="26"/>
    </w:p>
    <w:p w14:paraId="664B6A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10000" cy="2762250"/>
            <wp:effectExtent l="0" t="0" r="0" b="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D3F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</w:t>
      </w:r>
      <w:r>
        <w:rPr>
          <w:rFonts w:hint="eastAsia"/>
          <w:b/>
          <w:bCs/>
          <w:lang w:val="en-US" w:eastAsia="zh-CN"/>
        </w:rPr>
        <w:t>[模板上传]</w:t>
      </w:r>
      <w:r>
        <w:rPr>
          <w:rFonts w:hint="eastAsia"/>
          <w:lang w:val="en-US" w:eastAsia="zh-CN"/>
        </w:rPr>
        <w:t>选项打开上图界面，用于上传</w:t>
      </w:r>
      <w:r>
        <w:rPr>
          <w:rFonts w:hint="eastAsia"/>
          <w:b/>
          <w:bCs/>
          <w:lang w:val="en-US" w:eastAsia="zh-CN"/>
        </w:rPr>
        <w:t>[下载导入模板]</w:t>
      </w:r>
      <w:r>
        <w:rPr>
          <w:rFonts w:hint="eastAsia"/>
          <w:lang w:val="en-US" w:eastAsia="zh-CN"/>
        </w:rPr>
        <w:t>所下载的模板，一般用我们自带的即可，如果有特殊需求可以联系我们做自定义开发</w:t>
      </w:r>
    </w:p>
    <w:p w14:paraId="5C7EB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F9B6B5B">
      <w:pPr>
        <w:pStyle w:val="4"/>
        <w:bidi w:val="0"/>
        <w:rPr>
          <w:rFonts w:hint="eastAsia"/>
          <w:lang w:val="en-US" w:eastAsia="zh-CN"/>
        </w:rPr>
      </w:pPr>
      <w:bookmarkStart w:id="27" w:name="_Toc7937"/>
      <w:bookmarkStart w:id="28" w:name="_Toc5892"/>
      <w:r>
        <w:rPr>
          <w:rFonts w:hint="eastAsia"/>
          <w:lang w:val="en-US" w:eastAsia="zh-CN"/>
        </w:rPr>
        <w:t>2.8）服务器配置</w:t>
      </w:r>
      <w:bookmarkEnd w:id="27"/>
      <w:bookmarkEnd w:id="28"/>
    </w:p>
    <w:p w14:paraId="791DC8C8">
      <w:r>
        <w:drawing>
          <wp:inline distT="0" distB="0" distL="114300" distR="114300">
            <wp:extent cx="3810000" cy="1905000"/>
            <wp:effectExtent l="0" t="0" r="0" b="0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0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服务器配置用于一键将目前的设备的远程服务器设置为当前的IP地址</w:t>
      </w:r>
    </w:p>
    <w:p w14:paraId="7F3CB4FA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96FBA">
    <w:pPr>
      <w:pStyle w:val="9"/>
    </w:pPr>
  </w:p>
  <w:p w14:paraId="3D068D3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EFB04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3Oc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bM3O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EFB04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2C304"/>
    <w:multiLevelType w:val="singleLevel"/>
    <w:tmpl w:val="90A2C3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1858433"/>
    <w:multiLevelType w:val="singleLevel"/>
    <w:tmpl w:val="C18584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F562D47"/>
    <w:multiLevelType w:val="singleLevel"/>
    <w:tmpl w:val="2F562D47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0MDM3OTg4Mzc3NmNkMjhkMzE2MzhiMTI3NjA0ZmYifQ=="/>
  </w:docVars>
  <w:rsids>
    <w:rsidRoot w:val="228C3070"/>
    <w:rsid w:val="09EA5159"/>
    <w:rsid w:val="0E0C1BAE"/>
    <w:rsid w:val="0F7B350F"/>
    <w:rsid w:val="153074A5"/>
    <w:rsid w:val="178A5952"/>
    <w:rsid w:val="1DB5311A"/>
    <w:rsid w:val="228C3070"/>
    <w:rsid w:val="2723276A"/>
    <w:rsid w:val="2A5E4C3F"/>
    <w:rsid w:val="2BB60EE7"/>
    <w:rsid w:val="2F40545D"/>
    <w:rsid w:val="33B36A60"/>
    <w:rsid w:val="35A21C6B"/>
    <w:rsid w:val="38EC6051"/>
    <w:rsid w:val="3F39584F"/>
    <w:rsid w:val="4091604B"/>
    <w:rsid w:val="4437742D"/>
    <w:rsid w:val="445531F6"/>
    <w:rsid w:val="45DF452F"/>
    <w:rsid w:val="4E067654"/>
    <w:rsid w:val="50537655"/>
    <w:rsid w:val="51217B79"/>
    <w:rsid w:val="531408EF"/>
    <w:rsid w:val="548E3F00"/>
    <w:rsid w:val="5F2913F5"/>
    <w:rsid w:val="68A078B7"/>
    <w:rsid w:val="6B1918FC"/>
    <w:rsid w:val="6BAC3EA4"/>
    <w:rsid w:val="76D43DBB"/>
    <w:rsid w:val="787A6710"/>
    <w:rsid w:val="7A070D20"/>
    <w:rsid w:val="7BC51E1D"/>
    <w:rsid w:val="7DFF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qFormat/>
    <w:uiPriority w:val="0"/>
    <w:pPr>
      <w:ind w:left="1680" w:leftChars="800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4"/>
    <w:basedOn w:val="1"/>
    <w:next w:val="1"/>
    <w:qFormat/>
    <w:uiPriority w:val="0"/>
    <w:pPr>
      <w:ind w:left="1260" w:leftChars="600"/>
    </w:p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1756</Words>
  <Characters>1978</Characters>
  <Lines>0</Lines>
  <Paragraphs>0</Paragraphs>
  <TotalTime>2</TotalTime>
  <ScaleCrop>false</ScaleCrop>
  <LinksUpToDate>false</LinksUpToDate>
  <CharactersWithSpaces>2024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2023-11-08T02:16:00Z</dcterms:created>
  <dc:creator>Lincn-Ves</dc:creator>
  <cp:lastModifiedBy>死不瞑目的怨念凝视</cp:lastModifiedBy>
  <dcterms:modified xsi:type="dcterms:W3CDTF">2024-12-20T10:01:13Z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F23EC1A8BEFF41238FA98021497A1FB1_11</vt:lpwstr>
  </property>
</Properties>
</file>