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AF452" w14:textId="77777777" w:rsidR="0055344A" w:rsidRPr="00251F95" w:rsidRDefault="00000000">
      <w:pPr>
        <w:spacing w:after="60"/>
        <w:jc w:val="center"/>
        <w:rPr>
          <w:lang w:val="en-US"/>
        </w:rPr>
      </w:pPr>
      <w:r>
        <w:rPr>
          <w:b/>
          <w:bCs/>
          <w:color w:val="1F4E78"/>
          <w:sz w:val="26"/>
          <w:szCs w:val="26"/>
          <w:lang w:val="en-US"/>
        </w:rPr>
        <w:t>VISITING RESEARCHER 2025–2026</w:t>
      </w:r>
    </w:p>
    <w:p w14:paraId="28DBC395" w14:textId="77777777" w:rsidR="0055344A" w:rsidRPr="00251F95" w:rsidRDefault="00000000">
      <w:pPr>
        <w:spacing w:after="40"/>
        <w:jc w:val="center"/>
        <w:rPr>
          <w:lang w:val="en-US"/>
        </w:rPr>
      </w:pPr>
      <w:r>
        <w:rPr>
          <w:b/>
          <w:bCs/>
          <w:lang w:val="en-US"/>
        </w:rPr>
        <w:t xml:space="preserve">Visiting Researcher: </w:t>
      </w:r>
      <w:r>
        <w:rPr>
          <w:i/>
          <w:iCs/>
          <w:lang w:val="en-US"/>
        </w:rPr>
        <w:t>Prof.ssa Vincenza Colonna — University of Tennessee Health Science Center, Memphis (USA)</w:t>
      </w:r>
    </w:p>
    <w:p w14:paraId="11EB0426" w14:textId="77777777" w:rsidR="0055344A" w:rsidRDefault="00000000">
      <w:pPr>
        <w:spacing w:after="40"/>
        <w:jc w:val="center"/>
      </w:pPr>
      <w:r>
        <w:rPr>
          <w:b/>
          <w:bCs/>
        </w:rPr>
        <w:t xml:space="preserve">Host: </w:t>
      </w:r>
      <w:r>
        <w:rPr>
          <w:i/>
          <w:iCs/>
        </w:rPr>
        <w:t>Prof.ssa Francesca Antonacci — Università degli Studi di Bari Aldo Moro</w:t>
      </w:r>
    </w:p>
    <w:p w14:paraId="000AD131" w14:textId="77777777" w:rsidR="0055344A" w:rsidRDefault="00000000">
      <w:pPr>
        <w:spacing w:after="200"/>
        <w:jc w:val="center"/>
      </w:pPr>
      <w:r>
        <w:rPr>
          <w:b/>
          <w:bCs/>
        </w:rPr>
        <w:t xml:space="preserve">Course assistant: </w:t>
      </w:r>
      <w:r>
        <w:rPr>
          <w:i/>
          <w:iCs/>
        </w:rPr>
        <w:t>Dott. Pietro D'Addabbo — Università degli Studi di Bari Aldo Moro</w:t>
      </w:r>
    </w:p>
    <w:p w14:paraId="3A07FECC" w14:textId="77777777" w:rsidR="0055344A" w:rsidRPr="00251F95" w:rsidRDefault="00000000">
      <w:pPr>
        <w:spacing w:after="80"/>
        <w:jc w:val="center"/>
        <w:rPr>
          <w:lang w:val="en-US"/>
        </w:rPr>
      </w:pPr>
      <w:r>
        <w:rPr>
          <w:b/>
          <w:bCs/>
          <w:sz w:val="28"/>
          <w:szCs w:val="28"/>
          <w:lang w:val="en-US"/>
        </w:rPr>
        <w:t>Basic Bioinformatics and Long-Read Sequencing Data Analysis</w:t>
      </w:r>
    </w:p>
    <w:p w14:paraId="5FC6A237" w14:textId="77777777" w:rsidR="0055344A" w:rsidRDefault="00000000">
      <w:pPr>
        <w:spacing w:after="80"/>
        <w:jc w:val="center"/>
      </w:pPr>
      <w:r>
        <w:rPr>
          <w:b/>
          <w:bCs/>
          <w:color w:val="1F4E78"/>
          <w:sz w:val="26"/>
          <w:szCs w:val="26"/>
        </w:rPr>
        <w:t>PART 2 — Modulo avanzato</w:t>
      </w:r>
    </w:p>
    <w:p w14:paraId="6249F1BE" w14:textId="77777777" w:rsidR="0055344A" w:rsidRDefault="00000000">
      <w:pPr>
        <w:spacing w:after="200"/>
        <w:jc w:val="center"/>
      </w:pPr>
      <w:r>
        <w:t>Luglio 2026 — Aula 1, Palazzo VPB — 9:00–13:00</w:t>
      </w:r>
    </w:p>
    <w:p w14:paraId="49CBF717" w14:textId="77777777" w:rsidR="0055344A" w:rsidRDefault="00000000">
      <w:pPr>
        <w:pStyle w:val="Heading2"/>
      </w:pPr>
      <w:r>
        <w:t>Inquadramento del corso</w:t>
      </w:r>
    </w:p>
    <w:p w14:paraId="30D30ADE" w14:textId="77777777" w:rsidR="0055344A" w:rsidRDefault="00000000">
      <w:pPr>
        <w:spacing w:after="120"/>
      </w:pPr>
      <w:r>
        <w:rPr>
          <w:b/>
          <w:bCs/>
        </w:rPr>
        <w:t>PART 2</w:t>
      </w:r>
      <w:r>
        <w:t xml:space="preserve"> si articola in 9 mezze giornate (6, 7, 8, 10, 13, 14, 15, 16, 17 luglio 2026) ed è strutturata su tre blocchi:</w:t>
      </w:r>
    </w:p>
    <w:p w14:paraId="2B54B480" w14:textId="77777777" w:rsidR="0055344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Blocco A — Recap PART 1 </w:t>
      </w:r>
      <w:r>
        <w:t xml:space="preserve">(1 mezza giornata, 6 luglio): rivisitazione degli argomenti del modulo introduttivo svolto a dicembre 2025. </w:t>
      </w:r>
      <w:r>
        <w:rPr>
          <w:b/>
          <w:bCs/>
        </w:rPr>
        <w:t>Riservato a chi ha già seguito la PART 1 di dicembre 2025.</w:t>
      </w:r>
    </w:p>
    <w:p w14:paraId="6B9D61C6" w14:textId="77777777" w:rsidR="0055344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Blocco B — PART 2 condivisa </w:t>
      </w:r>
      <w:r>
        <w:t>(3 mezze giornate, 7–8–10 luglio): introduzione alla bioinformatica long-read. Aperto a studenti magistrali e dottorandi.</w:t>
      </w:r>
    </w:p>
    <w:p w14:paraId="0FBCC984" w14:textId="77777777" w:rsidR="0055344A" w:rsidRDefault="00000000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Blocco C — Sessione avanzata solo studenti/dottorandi gruppo EVOL </w:t>
      </w:r>
      <w:r>
        <w:t>(5 mezze giornate, 13–14–15–16–17 luglio): hands-on di de novo assembly e pangenome analysis direttamente sui dati di sequenziamento long-read del gruppo di ricerca EVOL.</w:t>
      </w:r>
    </w:p>
    <w:p w14:paraId="588B85AC" w14:textId="77777777" w:rsidR="0055344A" w:rsidRDefault="00000000">
      <w:pPr>
        <w:spacing w:after="80"/>
      </w:pPr>
      <w:r>
        <w:rPr>
          <w:b/>
          <w:bCs/>
        </w:rPr>
        <w:t xml:space="preserve">CFU: </w:t>
      </w:r>
      <w:r>
        <w:t>1 CFU per il completamento dei Blocchi A + B (4 mezze giornate, requisito per studenti magistrali). Le sessioni del Blocco C sono riservate a studenti e dottorandi del gruppo EVOL.</w:t>
      </w:r>
    </w:p>
    <w:p w14:paraId="7B940494" w14:textId="77777777" w:rsidR="0055344A" w:rsidRDefault="00000000">
      <w:pPr>
        <w:spacing w:after="200"/>
      </w:pPr>
      <w:r>
        <w:rPr>
          <w:b/>
          <w:bCs/>
        </w:rPr>
        <w:t xml:space="preserve">Verifica: </w:t>
      </w:r>
      <w:r>
        <w:t>rilevazione presenze tramite firma a ogni mezza giornata e test finale a conclusione del Blocco B.</w:t>
      </w:r>
    </w:p>
    <w:p w14:paraId="78808D96" w14:textId="77777777" w:rsidR="0055344A" w:rsidRDefault="00000000">
      <w:pPr>
        <w:pStyle w:val="Heading2"/>
      </w:pPr>
      <w:r>
        <w:t>Blocco A — Recap PART 1 (Modulo introduttivo, dicembre 2025)</w:t>
      </w:r>
    </w:p>
    <w:p w14:paraId="76C49C04" w14:textId="77777777" w:rsidR="0055344A" w:rsidRDefault="00000000">
      <w:pPr>
        <w:spacing w:after="80"/>
      </w:pPr>
      <w:r>
        <w:rPr>
          <w:b/>
          <w:bCs/>
        </w:rPr>
        <w:t>Riservato a chi ha già seguito la PART 1 del corso a dicembre 2025.</w:t>
      </w:r>
    </w:p>
    <w:p w14:paraId="6FA22E46" w14:textId="77777777" w:rsidR="0055344A" w:rsidRDefault="00000000">
      <w:pPr>
        <w:spacing w:after="80"/>
        <w:rPr>
          <w:i/>
          <w:iCs/>
        </w:rPr>
      </w:pPr>
      <w:r>
        <w:rPr>
          <w:i/>
          <w:iCs/>
        </w:rPr>
        <w:t>Ripresa intensiva degli argomenti del modulo introduttivo: connessione a macchina remota, shell Unix, controllo qualità reads, trimming, variant calling workflow su short-read.</w:t>
      </w:r>
    </w:p>
    <w:p w14:paraId="3BD63821" w14:textId="77777777" w:rsidR="0055344A" w:rsidRDefault="00000000">
      <w:pPr>
        <w:spacing w:after="120"/>
      </w:pPr>
      <w:r>
        <w:t xml:space="preserve">Materiale di riferimento PART 1: </w:t>
      </w:r>
      <w:hyperlink r:id="rId5" w:history="1">
        <w:r w:rsidR="0055344A">
          <w:rPr>
            <w:color w:val="1F4E78"/>
            <w:u w:val="single"/>
          </w:rPr>
          <w:t>https://colonnalab.github.io/LongReadSeqDataAnalysis/</w:t>
        </w:r>
      </w:hyperlink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2"/>
        <w:gridCol w:w="1072"/>
        <w:gridCol w:w="4738"/>
        <w:gridCol w:w="2078"/>
      </w:tblGrid>
      <w:tr w:rsidR="0055344A" w14:paraId="494C1F9B" w14:textId="77777777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417D7" w14:textId="77777777" w:rsidR="0055344A" w:rsidRDefault="00000000">
            <w:r>
              <w:rPr>
                <w:b/>
                <w:bCs/>
                <w:color w:val="FFFFFF"/>
              </w:rPr>
              <w:t>Data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836260" w14:textId="77777777" w:rsidR="0055344A" w:rsidRDefault="00000000">
            <w:r>
              <w:rPr>
                <w:b/>
                <w:bCs/>
                <w:color w:val="FFFFFF"/>
              </w:rPr>
              <w:t>Sessione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6203D2" w14:textId="77777777" w:rsidR="0055344A" w:rsidRDefault="00000000">
            <w:r>
              <w:rPr>
                <w:b/>
                <w:bCs/>
                <w:color w:val="FFFFFF"/>
              </w:rPr>
              <w:t>Argomenti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396E60" w14:textId="77777777" w:rsidR="0055344A" w:rsidRDefault="00000000">
            <w:r>
              <w:rPr>
                <w:b/>
                <w:bCs/>
                <w:color w:val="FFFFFF"/>
              </w:rPr>
              <w:t>Strumenti / Output</w:t>
            </w:r>
          </w:p>
        </w:tc>
      </w:tr>
      <w:tr w:rsidR="0055344A" w:rsidRPr="00DE7FD8" w14:paraId="7FAAA747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656922" w14:textId="77777777" w:rsidR="0055344A" w:rsidRDefault="00000000">
            <w:r>
              <w:t>Lun 6 luglio 2026 9:00–13:00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7EFF70" w14:textId="77777777" w:rsidR="0055344A" w:rsidRDefault="00000000">
            <w:r>
              <w:t>A.1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1A4D78" w14:textId="77777777" w:rsidR="0055344A" w:rsidRDefault="00000000">
            <w:r>
              <w:t>Recap connessione a macchina remota (SSH) e shell Unix. Recap formati FASTA, FASTQ, SAM/BAM, VCF. Sintesi del workflow di QC (FastQC), trimming (Trimmomatic), allineamento e variant calling su short-read. Esercitazione guidata di consolidamento.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1AD001" w14:textId="77777777" w:rsidR="0055344A" w:rsidRPr="00251F95" w:rsidRDefault="00000000">
            <w:pPr>
              <w:rPr>
                <w:lang w:val="en-US"/>
              </w:rPr>
            </w:pPr>
            <w:r>
              <w:rPr>
                <w:lang w:val="en-US"/>
              </w:rPr>
              <w:t>ssh, bash, FastQC, Trimmomatic, bwa/bowtie2, samtools, bcftools</w:t>
            </w:r>
          </w:p>
        </w:tc>
      </w:tr>
    </w:tbl>
    <w:p w14:paraId="50E044BB" w14:textId="77777777" w:rsidR="0055344A" w:rsidRDefault="00000000">
      <w:pPr>
        <w:pStyle w:val="Heading2"/>
      </w:pPr>
      <w:r>
        <w:t>Blocco B — PART 2 condivisa: introduzione al long-read sequencing</w:t>
      </w:r>
    </w:p>
    <w:p w14:paraId="46B99007" w14:textId="74D98BCE" w:rsidR="0055344A" w:rsidRDefault="00000000">
      <w:pPr>
        <w:spacing w:after="80"/>
        <w:rPr>
          <w:i/>
          <w:iCs/>
        </w:rPr>
      </w:pPr>
      <w:r>
        <w:rPr>
          <w:i/>
          <w:iCs/>
        </w:rPr>
        <w:t>Aperto a studenti magistrali e dottorandi. Introduzione alle tecnologie long-read (PacBio HiFi, Oxford Nanopore), formati specifici, controllo qualità, allineamento e variant calling.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4"/>
        <w:gridCol w:w="1072"/>
        <w:gridCol w:w="4742"/>
        <w:gridCol w:w="2072"/>
      </w:tblGrid>
      <w:tr w:rsidR="0055344A" w14:paraId="324A19FD" w14:textId="77777777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72B11" w14:textId="77777777" w:rsidR="0055344A" w:rsidRDefault="00000000">
            <w:r>
              <w:rPr>
                <w:b/>
                <w:bCs/>
                <w:color w:val="FFFFFF"/>
              </w:rPr>
              <w:lastRenderedPageBreak/>
              <w:t>Data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9C12CC" w14:textId="77777777" w:rsidR="0055344A" w:rsidRDefault="00000000">
            <w:r>
              <w:rPr>
                <w:b/>
                <w:bCs/>
                <w:color w:val="FFFFFF"/>
              </w:rPr>
              <w:t>Sessione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A2455" w14:textId="77777777" w:rsidR="0055344A" w:rsidRDefault="00000000">
            <w:r>
              <w:rPr>
                <w:b/>
                <w:bCs/>
                <w:color w:val="FFFFFF"/>
              </w:rPr>
              <w:t>Argomenti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08CE6" w14:textId="77777777" w:rsidR="0055344A" w:rsidRDefault="00000000">
            <w:r>
              <w:rPr>
                <w:b/>
                <w:bCs/>
                <w:color w:val="FFFFFF"/>
              </w:rPr>
              <w:t>Strumenti / Output</w:t>
            </w:r>
          </w:p>
        </w:tc>
      </w:tr>
      <w:tr w:rsidR="0055344A" w14:paraId="258E76BE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D3CEDB" w14:textId="77777777" w:rsidR="0055344A" w:rsidRDefault="00000000">
            <w:r>
              <w:t>Mar 7 luglio 2026 9:00–13:00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B3A07E" w14:textId="77777777" w:rsidR="0055344A" w:rsidRDefault="00000000">
            <w:r>
              <w:t>B.1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20E20F" w14:textId="77777777" w:rsidR="0055344A" w:rsidRDefault="00000000">
            <w:r>
              <w:t>Tecnologie long-read: principi di PacBio HiFi e Oxford Nanopore, confronto con short-read. Formati dati specifici (FASTQ long-read, unaligned BAM, POD5/FAST5 — overview). Controllo qualità di reads long-read.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8D1C96" w14:textId="77777777" w:rsidR="0055344A" w:rsidRDefault="00000000">
            <w:r>
              <w:t>NanoPlot, NanoComp, seqkit</w:t>
            </w:r>
          </w:p>
        </w:tc>
      </w:tr>
      <w:tr w:rsidR="0055344A" w14:paraId="642BBBAC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6E1F1A" w14:textId="77777777" w:rsidR="0055344A" w:rsidRDefault="00000000">
            <w:r>
              <w:t>Mer 8 luglio 2026 9:00–13:00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AC1E9B" w14:textId="77777777" w:rsidR="0055344A" w:rsidRDefault="00000000">
            <w:r>
              <w:t>B.2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1F0B4F" w14:textId="77777777" w:rsidR="0055344A" w:rsidRDefault="00000000">
            <w:r>
              <w:t>Allineamento di long-read al genoma di riferimento. Preset e parametri per HiFi/ONT. Gestione di file BAM long-read e visualizzazione. Confronto qualitativo con allineamenti short-read.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197DC" w14:textId="77777777" w:rsidR="0055344A" w:rsidRDefault="00000000">
            <w:r>
              <w:t>minimap2, samtools, IGV</w:t>
            </w:r>
          </w:p>
        </w:tc>
      </w:tr>
      <w:tr w:rsidR="0055344A" w14:paraId="4FF38AD3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CBA3B3" w14:textId="77777777" w:rsidR="0055344A" w:rsidRDefault="00000000">
            <w:r>
              <w:t>Ven 10 luglio 2026 9:00–13:00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5411A6" w14:textId="77777777" w:rsidR="0055344A" w:rsidRDefault="00000000">
            <w:r>
              <w:t>B.3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35DE4D" w14:textId="1F30B379" w:rsidR="0055344A" w:rsidRDefault="00037596">
            <w:r>
              <w:t>Variant calling da long-read: analisi di SNV e varianti strutturali (DEL, INS, DUP, INV, TRA). Confronto tra SV calling read-based e basato su allineamento assembly-vs-reference (Saffire). Pipeline pratica di variant calling da dati long-read, generazione dei file VCF, annotazione e filtraggio. Test finale del modulo a conclusione della sessione.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9E175F" w14:textId="4F6E7F1B" w:rsidR="0055344A" w:rsidRDefault="00000000">
            <w:r>
              <w:t>Sniffles2, Saffire, bcftools, IGV</w:t>
            </w:r>
          </w:p>
        </w:tc>
      </w:tr>
    </w:tbl>
    <w:p w14:paraId="4D21AF65" w14:textId="77777777" w:rsidR="0055344A" w:rsidRDefault="00000000">
      <w:pPr>
        <w:pStyle w:val="Heading2"/>
      </w:pPr>
      <w:r>
        <w:t>Blocco C — Hands-on sui dati long-read del gruppo EVOL (solo studenti e dottorandi del gruppo)</w:t>
      </w:r>
    </w:p>
    <w:p w14:paraId="2052A15E" w14:textId="77777777" w:rsidR="0055344A" w:rsidRDefault="00000000">
      <w:pPr>
        <w:spacing w:after="80"/>
        <w:rPr>
          <w:i/>
          <w:iCs/>
        </w:rPr>
      </w:pPr>
      <w:r>
        <w:rPr>
          <w:i/>
          <w:iCs/>
        </w:rPr>
        <w:t>Riservato a studenti e dottorandi del gruppo EVOL. Esercitazione pratica su un workflow completo di de novo assembly e pangenome analysis applicato direttamente ai dati di sequenziamento long-read prodotti dal gruppo di ricerca.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2"/>
        <w:gridCol w:w="1072"/>
        <w:gridCol w:w="4727"/>
        <w:gridCol w:w="2099"/>
      </w:tblGrid>
      <w:tr w:rsidR="0055344A" w14:paraId="50B4E9A5" w14:textId="77777777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05474D" w14:textId="77777777" w:rsidR="0055344A" w:rsidRDefault="00000000">
            <w:r>
              <w:rPr>
                <w:b/>
                <w:bCs/>
                <w:color w:val="FFFFFF"/>
              </w:rPr>
              <w:t>Data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8D18A1" w14:textId="77777777" w:rsidR="0055344A" w:rsidRDefault="00000000">
            <w:r>
              <w:rPr>
                <w:b/>
                <w:bCs/>
                <w:color w:val="FFFFFF"/>
              </w:rPr>
              <w:t>Sessione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F6D984" w14:textId="77777777" w:rsidR="0055344A" w:rsidRDefault="00000000">
            <w:r>
              <w:rPr>
                <w:b/>
                <w:bCs/>
                <w:color w:val="FFFFFF"/>
              </w:rPr>
              <w:t>Argomenti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036E8C" w14:textId="77777777" w:rsidR="0055344A" w:rsidRDefault="00000000">
            <w:r>
              <w:rPr>
                <w:b/>
                <w:bCs/>
                <w:color w:val="FFFFFF"/>
              </w:rPr>
              <w:t>Strumenti / Output</w:t>
            </w:r>
          </w:p>
        </w:tc>
      </w:tr>
      <w:tr w:rsidR="0055344A" w14:paraId="5F3B0114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74314A" w14:textId="77777777" w:rsidR="0055344A" w:rsidRDefault="00000000">
            <w:r>
              <w:t>Lun 13 luglio 2026 9:00–13:00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93AF43" w14:textId="77777777" w:rsidR="0055344A" w:rsidRDefault="00000000">
            <w:r>
              <w:t>C.1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B76CD6" w14:textId="77777777" w:rsidR="0055344A" w:rsidRDefault="00000000">
            <w:r>
              <w:t>Presentazione dei dataset long-read del gruppo EVOL: organizzazione dei file, metadati, copertura, statistiche delle reads. Setup dell'ambiente di lavoro e organizzazione del progetto. QC delle reads del dataset.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D7433A" w14:textId="77777777" w:rsidR="0055344A" w:rsidRDefault="00000000">
            <w:r>
              <w:t>NanoPlot, seqkit, samtools</w:t>
            </w:r>
          </w:p>
        </w:tc>
      </w:tr>
      <w:tr w:rsidR="0055344A" w14:paraId="26F1C629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A54397" w14:textId="77777777" w:rsidR="0055344A" w:rsidRDefault="00000000">
            <w:r>
              <w:t>Mar 14 luglio 2026 9:00–13:00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1EE433" w14:textId="77777777" w:rsidR="0055344A" w:rsidRDefault="00000000">
            <w:r>
              <w:t>C.2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256B65" w14:textId="77777777" w:rsidR="0055344A" w:rsidRDefault="00000000">
            <w:r>
              <w:t>De novo assembly del campione del gruppo EVOL — parte 1. Concetti di assembly (overlap–layout–consensus, grafi, haplotype-resolved). Lancio dell'assembly sui dati reali del gruppo. Monitoraggio dell'esecuzione.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95C6A0" w14:textId="77777777" w:rsidR="0055344A" w:rsidRDefault="00000000">
            <w:r>
              <w:t>hifiasm, Flye</w:t>
            </w:r>
          </w:p>
        </w:tc>
      </w:tr>
      <w:tr w:rsidR="0055344A" w:rsidRPr="00DE7FD8" w14:paraId="58DE8D6F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BEB29" w14:textId="77777777" w:rsidR="0055344A" w:rsidRDefault="00000000">
            <w:r>
              <w:t>Mer 15 luglio 2026 9:00–13:00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895CB0" w14:textId="77777777" w:rsidR="0055344A" w:rsidRDefault="00000000">
            <w:r>
              <w:t>C.3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B588C8" w14:textId="77777777" w:rsidR="0055344A" w:rsidRDefault="00000000">
            <w:r>
              <w:t xml:space="preserve">De novo assembly — parte 2. Screening di contaminazione esterna (foreign contamination) dell’assembly. Valutazione della qualità degli assembly ottenuti: contiguità (N50), completezza, accuratezza, qualità k-mer-based (QV). Identificazione di regioni problematiche e mis-assembly (blocchi Hap/Err/Dup/Col/Unk) e </w:t>
            </w:r>
            <w:r>
              <w:lastRenderedPageBreak/>
              <w:t>masking degli elementi ripetuti. Confronto fra parametri/assembler. Polishing.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4D2705" w14:textId="5D0F038D" w:rsidR="0055344A" w:rsidRPr="00251F95" w:rsidRDefault="0000000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BUSCO/compleasm, Merqury, gfastats, Flagger, RepeatMasker</w:t>
            </w:r>
          </w:p>
        </w:tc>
      </w:tr>
      <w:tr w:rsidR="0055344A" w14:paraId="1FCCC67E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E4B204" w14:textId="77777777" w:rsidR="0055344A" w:rsidRDefault="00000000">
            <w:r>
              <w:t>Gio 16 luglio 2026 9:00–13:00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8E235D" w14:textId="77777777" w:rsidR="0055344A" w:rsidRDefault="00000000">
            <w:r>
              <w:t>C.4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EF6D72" w14:textId="2655D88D" w:rsidR="0055344A" w:rsidRDefault="00000000">
            <w:r>
              <w:t>Pangenome analysis — parte 1. Introduzione al Pangenoma: formati e strumenti principali per la gestione dei pangenomi. Costruzione di un pangenoma a partire dagli assembly del gruppo EVOL e da reference/assembly pubblici. Formati GFA, gestione del grafo.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466CE7" w14:textId="77777777" w:rsidR="0055344A" w:rsidRDefault="00000000">
            <w:r>
              <w:t>PGGB, minigraph-cactus, wfmash</w:t>
            </w:r>
          </w:p>
        </w:tc>
      </w:tr>
      <w:tr w:rsidR="0055344A" w:rsidRPr="00DE7FD8" w14:paraId="459A2E37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E78AD2" w14:textId="77777777" w:rsidR="0055344A" w:rsidRDefault="00000000">
            <w:r>
              <w:t>Ven 17 luglio 2026 9:00–13:00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C552DD" w14:textId="77777777" w:rsidR="0055344A" w:rsidRDefault="00000000">
            <w:r>
              <w:t>C.5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08A114" w14:textId="77777777" w:rsidR="0055344A" w:rsidRDefault="00000000">
            <w:r>
              <w:t>Pangenome analysis — parte 2. Esplorazione del grafo, estrazione varianti dal pangenoma, visualizzazione delle varianti strutturali e delle regioni di identità tramite dotplot (Moddotplot, in stile stained-glass) e SVbyEye. Discussione collegiale dei risultati ottenuti sui dati del gruppo EVOL e prospettive di utilizzo nei progetti di ricerca in corso.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7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187054" w14:textId="77777777" w:rsidR="0055344A" w:rsidRPr="00DE7FD8" w:rsidRDefault="00000000">
            <w:pPr>
              <w:rPr>
                <w:lang w:val="en-US"/>
              </w:rPr>
            </w:pPr>
            <w:r w:rsidRPr="00DE7FD8">
              <w:rPr>
                <w:lang w:val="en-US"/>
              </w:rPr>
              <w:t>ODGI, vg, Bandage, SVbyEye, Moddotplot</w:t>
            </w:r>
          </w:p>
        </w:tc>
      </w:tr>
    </w:tbl>
    <w:p w14:paraId="46EBDCCE" w14:textId="77777777" w:rsidR="00C937E9" w:rsidRPr="00DE7FD8" w:rsidRDefault="00C937E9">
      <w:pPr>
        <w:rPr>
          <w:lang w:val="en-US"/>
        </w:rPr>
      </w:pPr>
    </w:p>
    <w:sectPr w:rsidR="00C937E9" w:rsidRPr="00DE7FD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316E7"/>
    <w:multiLevelType w:val="hybridMultilevel"/>
    <w:tmpl w:val="E0942672"/>
    <w:lvl w:ilvl="0" w:tplc="3964FD74">
      <w:start w:val="1"/>
      <w:numFmt w:val="bullet"/>
      <w:lvlText w:val="●"/>
      <w:lvlJc w:val="left"/>
      <w:pPr>
        <w:ind w:left="720" w:hanging="360"/>
      </w:pPr>
    </w:lvl>
    <w:lvl w:ilvl="1" w:tplc="F8A45288">
      <w:start w:val="1"/>
      <w:numFmt w:val="bullet"/>
      <w:lvlText w:val="○"/>
      <w:lvlJc w:val="left"/>
      <w:pPr>
        <w:ind w:left="1440" w:hanging="360"/>
      </w:pPr>
    </w:lvl>
    <w:lvl w:ilvl="2" w:tplc="A978CF9C">
      <w:start w:val="1"/>
      <w:numFmt w:val="bullet"/>
      <w:lvlText w:val="■"/>
      <w:lvlJc w:val="left"/>
      <w:pPr>
        <w:ind w:left="2160" w:hanging="360"/>
      </w:pPr>
    </w:lvl>
    <w:lvl w:ilvl="3" w:tplc="3836FC38">
      <w:start w:val="1"/>
      <w:numFmt w:val="bullet"/>
      <w:lvlText w:val="●"/>
      <w:lvlJc w:val="left"/>
      <w:pPr>
        <w:ind w:left="2880" w:hanging="360"/>
      </w:pPr>
    </w:lvl>
    <w:lvl w:ilvl="4" w:tplc="72F0FAC6">
      <w:start w:val="1"/>
      <w:numFmt w:val="bullet"/>
      <w:lvlText w:val="○"/>
      <w:lvlJc w:val="left"/>
      <w:pPr>
        <w:ind w:left="3600" w:hanging="360"/>
      </w:pPr>
    </w:lvl>
    <w:lvl w:ilvl="5" w:tplc="462C75B2">
      <w:start w:val="1"/>
      <w:numFmt w:val="bullet"/>
      <w:lvlText w:val="■"/>
      <w:lvlJc w:val="left"/>
      <w:pPr>
        <w:ind w:left="4320" w:hanging="360"/>
      </w:pPr>
    </w:lvl>
    <w:lvl w:ilvl="6" w:tplc="9B44F8EA">
      <w:start w:val="1"/>
      <w:numFmt w:val="bullet"/>
      <w:lvlText w:val="●"/>
      <w:lvlJc w:val="left"/>
      <w:pPr>
        <w:ind w:left="5040" w:hanging="360"/>
      </w:pPr>
    </w:lvl>
    <w:lvl w:ilvl="7" w:tplc="BF92BEA6">
      <w:start w:val="1"/>
      <w:numFmt w:val="bullet"/>
      <w:lvlText w:val="●"/>
      <w:lvlJc w:val="left"/>
      <w:pPr>
        <w:ind w:left="5760" w:hanging="360"/>
      </w:pPr>
    </w:lvl>
    <w:lvl w:ilvl="8" w:tplc="95CE8C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4C3275"/>
    <w:multiLevelType w:val="hybridMultilevel"/>
    <w:tmpl w:val="E59044DA"/>
    <w:lvl w:ilvl="0" w:tplc="C35A0DD4">
      <w:start w:val="1"/>
      <w:numFmt w:val="bullet"/>
      <w:lvlText w:val="•"/>
      <w:lvlJc w:val="left"/>
      <w:pPr>
        <w:ind w:left="540" w:hanging="280"/>
      </w:pPr>
    </w:lvl>
    <w:lvl w:ilvl="1" w:tplc="F92EF866">
      <w:numFmt w:val="decimal"/>
      <w:lvlText w:val=""/>
      <w:lvlJc w:val="left"/>
    </w:lvl>
    <w:lvl w:ilvl="2" w:tplc="F418BF5E">
      <w:numFmt w:val="decimal"/>
      <w:lvlText w:val=""/>
      <w:lvlJc w:val="left"/>
    </w:lvl>
    <w:lvl w:ilvl="3" w:tplc="F830FFAA">
      <w:numFmt w:val="decimal"/>
      <w:lvlText w:val=""/>
      <w:lvlJc w:val="left"/>
    </w:lvl>
    <w:lvl w:ilvl="4" w:tplc="B986D48E">
      <w:numFmt w:val="decimal"/>
      <w:lvlText w:val=""/>
      <w:lvlJc w:val="left"/>
    </w:lvl>
    <w:lvl w:ilvl="5" w:tplc="00646B00">
      <w:numFmt w:val="decimal"/>
      <w:lvlText w:val=""/>
      <w:lvlJc w:val="left"/>
    </w:lvl>
    <w:lvl w:ilvl="6" w:tplc="3D3EBEEE">
      <w:numFmt w:val="decimal"/>
      <w:lvlText w:val=""/>
      <w:lvlJc w:val="left"/>
    </w:lvl>
    <w:lvl w:ilvl="7" w:tplc="3ED86E02">
      <w:numFmt w:val="decimal"/>
      <w:lvlText w:val=""/>
      <w:lvlJc w:val="left"/>
    </w:lvl>
    <w:lvl w:ilvl="8" w:tplc="BB16E392">
      <w:numFmt w:val="decimal"/>
      <w:lvlText w:val=""/>
      <w:lvlJc w:val="left"/>
    </w:lvl>
  </w:abstractNum>
  <w:num w:numId="1" w16cid:durableId="161891391">
    <w:abstractNumId w:val="0"/>
    <w:lvlOverride w:ilvl="0">
      <w:startOverride w:val="1"/>
    </w:lvlOverride>
  </w:num>
  <w:num w:numId="2" w16cid:durableId="15908909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44A"/>
    <w:rsid w:val="00037596"/>
    <w:rsid w:val="00132342"/>
    <w:rsid w:val="00251F95"/>
    <w:rsid w:val="0055344A"/>
    <w:rsid w:val="00621968"/>
    <w:rsid w:val="00C937E9"/>
    <w:rsid w:val="00DE7FD8"/>
    <w:rsid w:val="00E54FEE"/>
    <w:rsid w:val="00EF0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8F16F1"/>
  <w15:docId w15:val="{0DD65621-117C-F54A-A35F-9F1147478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4E7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onnalab.github.io/LongReadSeqDataAnalysi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845</Words>
  <Characters>4818</Characters>
  <Application>Microsoft Office Word</Application>
  <DocSecurity>0</DocSecurity>
  <Lines>40</Lines>
  <Paragraphs>11</Paragraphs>
  <ScaleCrop>false</ScaleCrop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FRANCESCA ANTONACCI</cp:lastModifiedBy>
  <cp:revision>6</cp:revision>
  <dcterms:created xsi:type="dcterms:W3CDTF">2026-06-03T08:17:00Z</dcterms:created>
  <dcterms:modified xsi:type="dcterms:W3CDTF">2026-06-09T08:20:00Z</dcterms:modified>
</cp:coreProperties>
</file>