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minecraft圈处罚规范v1.0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为了规范我们管理员的处罚，也方便大家了解违反规定的后果，特此制作了这个处罚规范，请仔细阅读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如果对此有所建议，可以联系管理员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无关minecraft及其延伸作品讨论：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第一次删帖，第二次禁言1天，第三次禁言7天，第四次15天禁言，第五次永久禁言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讨论个人生活不在#圈子驿站 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第一次删帖，第二次禁言1天，三次至五次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禁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言7天，第六次禁言15天，第七次永久禁言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在圈子中发表引战言论或人身攻击：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第一次禁言7天，第二次禁言15天，第三次永久禁言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；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严重时直接永久禁言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涉嫌违法犯罪等违反相关法律的：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服务器宣传不在#服务器宣传 或非管理员发帖在#公告区 中：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删帖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发布商业广告：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第一次禁言7天，第二次永久禁言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涉及现实资金流动的帖子发布在圈内，包括但不限于代购、赞助等内容：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第一次禁言7天，第二次禁言15天，第三次永久禁言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对过期内容的讨论：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第一次删除相关内容，第二次禁言1天，第三次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及以上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禁言7天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有关心有灵犀违规：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删帖，若涉及其他则按其他违规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对应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处理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