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4E92" w14:textId="4E350157" w:rsidR="003A7C86" w:rsidRPr="003A7C86" w:rsidRDefault="003A7C86" w:rsidP="003A7C86">
      <w:pPr>
        <w:tabs>
          <w:tab w:val="left" w:pos="2589"/>
        </w:tabs>
        <w:rPr>
          <w:b/>
          <w:bCs/>
          <w:sz w:val="32"/>
          <w:szCs w:val="32"/>
        </w:rPr>
      </w:pPr>
      <w:r w:rsidRPr="003A7C86">
        <w:rPr>
          <w:sz w:val="28"/>
          <w:szCs w:val="28"/>
        </w:rPr>
        <w:t>Team</w:t>
      </w:r>
      <w:r w:rsidRPr="003A7C86">
        <w:rPr>
          <w:sz w:val="32"/>
          <w:szCs w:val="32"/>
        </w:rPr>
        <w:t xml:space="preserve"> </w:t>
      </w:r>
      <w:r w:rsidRPr="003A7C86">
        <w:rPr>
          <w:sz w:val="28"/>
          <w:szCs w:val="28"/>
        </w:rPr>
        <w:t>name</w:t>
      </w:r>
      <w:r w:rsidRPr="003A7C86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Pr="003A7C86">
        <w:rPr>
          <w:sz w:val="28"/>
          <w:szCs w:val="28"/>
        </w:rPr>
        <w:t>Mondstat</w:t>
      </w:r>
    </w:p>
    <w:p w14:paraId="635C8834" w14:textId="14A93BEF" w:rsidR="003A7C86" w:rsidRDefault="003A7C86" w:rsidP="003A7C86">
      <w:pPr>
        <w:rPr>
          <w:b/>
          <w:bCs/>
          <w:sz w:val="32"/>
          <w:szCs w:val="32"/>
        </w:rPr>
      </w:pPr>
      <w:r w:rsidRPr="003A7C86">
        <w:rPr>
          <w:sz w:val="28"/>
          <w:szCs w:val="28"/>
        </w:rPr>
        <w:t>Track</w:t>
      </w:r>
      <w:r>
        <w:rPr>
          <w:b/>
          <w:bCs/>
          <w:sz w:val="32"/>
          <w:szCs w:val="32"/>
        </w:rPr>
        <w:t xml:space="preserve">: </w:t>
      </w:r>
      <w:r w:rsidRPr="003A7C86">
        <w:rPr>
          <w:sz w:val="28"/>
          <w:szCs w:val="28"/>
        </w:rPr>
        <w:t>Predictive Analysis</w:t>
      </w:r>
    </w:p>
    <w:p w14:paraId="26A879D8" w14:textId="490FB819" w:rsidR="00B45220" w:rsidRDefault="003A7C86" w:rsidP="003A7C86">
      <w:pPr>
        <w:rPr>
          <w:b/>
          <w:bCs/>
          <w:sz w:val="32"/>
          <w:szCs w:val="32"/>
        </w:rPr>
      </w:pPr>
      <w:r w:rsidRPr="003A7C86">
        <w:rPr>
          <w:sz w:val="28"/>
          <w:szCs w:val="28"/>
        </w:rPr>
        <w:t>Problem</w:t>
      </w:r>
      <w:r w:rsidRPr="003A7C86">
        <w:t xml:space="preserve"> </w:t>
      </w:r>
      <w:r w:rsidRPr="003A7C86">
        <w:rPr>
          <w:sz w:val="28"/>
          <w:szCs w:val="28"/>
        </w:rPr>
        <w:t>Statement</w:t>
      </w:r>
      <w:r w:rsidRPr="003A7C86">
        <w:t>:</w:t>
      </w:r>
      <w:r>
        <w:rPr>
          <w:b/>
          <w:bCs/>
          <w:sz w:val="32"/>
          <w:szCs w:val="32"/>
        </w:rPr>
        <w:t xml:space="preserve"> </w:t>
      </w:r>
      <w:r w:rsidR="00B45220" w:rsidRPr="003A7C86">
        <w:rPr>
          <w:sz w:val="28"/>
          <w:szCs w:val="28"/>
        </w:rPr>
        <w:t xml:space="preserve">CARDIOVASCULAR </w:t>
      </w:r>
      <w:r>
        <w:rPr>
          <w:sz w:val="28"/>
          <w:szCs w:val="28"/>
        </w:rPr>
        <w:t>RISK</w:t>
      </w:r>
      <w:r w:rsidR="00B45220" w:rsidRPr="003A7C86">
        <w:rPr>
          <w:sz w:val="28"/>
          <w:szCs w:val="28"/>
        </w:rPr>
        <w:t xml:space="preserve"> PREDICTION</w:t>
      </w:r>
    </w:p>
    <w:p w14:paraId="654B4631" w14:textId="77777777" w:rsidR="00A95348" w:rsidRPr="00A95348" w:rsidRDefault="00A95348" w:rsidP="00B45220">
      <w:pPr>
        <w:jc w:val="center"/>
        <w:rPr>
          <w:b/>
          <w:bCs/>
          <w:sz w:val="32"/>
          <w:szCs w:val="32"/>
        </w:rPr>
      </w:pPr>
    </w:p>
    <w:p w14:paraId="262FE85E" w14:textId="7B7A8760" w:rsidR="00C87576" w:rsidRPr="00C87576" w:rsidRDefault="00C87576" w:rsidP="00C87576">
      <w:r w:rsidRPr="00C87576">
        <w:t>Our project will satisfy the four predictive analytics requirements by using a structured dataset, a custom training pipeline, measurable evaluation, and a clear prediction output aligned to the problem statement. The solution will not rely on any LLM-generated predictions; instead, it will use a standard machine learning workflow built for reproducible and explainable results.</w:t>
      </w:r>
    </w:p>
    <w:p w14:paraId="16F22243" w14:textId="77777777" w:rsidR="00C87576" w:rsidRPr="00C87576" w:rsidRDefault="00C87576" w:rsidP="00C87576">
      <w:pPr>
        <w:rPr>
          <w:b/>
          <w:bCs/>
        </w:rPr>
      </w:pPr>
      <w:r w:rsidRPr="00C87576">
        <w:rPr>
          <w:b/>
          <w:bCs/>
        </w:rPr>
        <w:t>1. Structured Dataset</w:t>
      </w:r>
    </w:p>
    <w:p w14:paraId="7051226F" w14:textId="10B227AB" w:rsidR="002E1629" w:rsidRPr="002E1629" w:rsidRDefault="002E1629" w:rsidP="002E1629">
      <w:r>
        <w:t xml:space="preserve">The input is </w:t>
      </w:r>
      <w:r w:rsidR="007B13CE">
        <w:t xml:space="preserve">Kaggle dataset in </w:t>
      </w:r>
      <w:r>
        <w:t>CSV file</w:t>
      </w:r>
      <w:r w:rsidR="007B13CE">
        <w:t xml:space="preserve"> format</w:t>
      </w:r>
      <w:r>
        <w:t xml:space="preserve"> for a structured and clean dataset. Data will contain information about relevant health parameters including Blood Pressure, Cholesterol levels, smoking habits etc. </w:t>
      </w:r>
      <w:r w:rsidR="007B13CE">
        <w:t>We will improve data quality through standardization so the model receives clean and machine-readable inputs.</w:t>
      </w:r>
    </w:p>
    <w:p w14:paraId="0074EDE0" w14:textId="77777777" w:rsidR="002E1629" w:rsidRPr="00C87576" w:rsidRDefault="002E1629" w:rsidP="00C87576"/>
    <w:p w14:paraId="78575739" w14:textId="77777777" w:rsidR="00C87576" w:rsidRPr="00C87576" w:rsidRDefault="00C87576" w:rsidP="00C87576">
      <w:pPr>
        <w:rPr>
          <w:b/>
          <w:bCs/>
        </w:rPr>
      </w:pPr>
      <w:r w:rsidRPr="00C87576">
        <w:rPr>
          <w:b/>
          <w:bCs/>
        </w:rPr>
        <w:t>2. Training Engine</w:t>
      </w:r>
    </w:p>
    <w:p w14:paraId="73FF3643" w14:textId="02429D5F" w:rsidR="007B13CE" w:rsidRPr="007B13CE" w:rsidRDefault="007B13CE" w:rsidP="007B13CE">
      <w:pPr>
        <w:rPr>
          <w:color w:val="000000" w:themeColor="text1"/>
        </w:rPr>
      </w:pPr>
      <w:r w:rsidRPr="007B13CE">
        <w:rPr>
          <w:color w:val="000000" w:themeColor="text1"/>
        </w:rPr>
        <w:t>Our core model will be a TensorFlow-based Transformer, using self and multi-head attention to learn and enrich relationships in the data. This satisfies the “</w:t>
      </w:r>
      <w:r w:rsidRPr="007B13CE">
        <w:rPr>
          <w:i/>
          <w:iCs/>
          <w:color w:val="000000" w:themeColor="text1"/>
        </w:rPr>
        <w:t>custom model training</w:t>
      </w:r>
      <w:r w:rsidRPr="007B13CE">
        <w:rPr>
          <w:color w:val="000000" w:themeColor="text1"/>
        </w:rPr>
        <w:t>” requirement while giving us flexibility to tune the architecture for classification or forecast.</w:t>
      </w:r>
    </w:p>
    <w:p w14:paraId="460797A7" w14:textId="77777777" w:rsidR="007B13CE" w:rsidRPr="007B13CE" w:rsidRDefault="007B13CE" w:rsidP="00C87576">
      <w:pPr>
        <w:rPr>
          <w:color w:val="000000" w:themeColor="text1"/>
        </w:rPr>
      </w:pPr>
    </w:p>
    <w:p w14:paraId="0486D665" w14:textId="77777777" w:rsidR="00C87576" w:rsidRPr="00C87576" w:rsidRDefault="00C87576" w:rsidP="00C87576">
      <w:pPr>
        <w:rPr>
          <w:b/>
          <w:bCs/>
        </w:rPr>
      </w:pPr>
      <w:r w:rsidRPr="00C87576">
        <w:rPr>
          <w:b/>
          <w:bCs/>
        </w:rPr>
        <w:t>3. Evaluation</w:t>
      </w:r>
    </w:p>
    <w:p w14:paraId="02DA5A28" w14:textId="378C5AC1" w:rsidR="00004619" w:rsidRPr="00004619" w:rsidRDefault="00004619" w:rsidP="00C87576">
      <w:pPr>
        <w:rPr>
          <w:color w:val="000000" w:themeColor="text1"/>
        </w:rPr>
      </w:pPr>
      <w:r w:rsidRPr="00004619">
        <w:rPr>
          <w:color w:val="000000" w:themeColor="text1"/>
        </w:rPr>
        <w:t xml:space="preserve">We will evaluate the model using ROC-AUC, specificity, accuracy, and F1-score. ROC-AUC measures the model’s overall discrimination ability, </w:t>
      </w:r>
      <w:r w:rsidR="00F045AC">
        <w:rPr>
          <w:color w:val="000000" w:themeColor="text1"/>
        </w:rPr>
        <w:t>S</w:t>
      </w:r>
      <w:r w:rsidRPr="00004619">
        <w:rPr>
          <w:color w:val="000000" w:themeColor="text1"/>
        </w:rPr>
        <w:t xml:space="preserve">pecificity captures correct negative predictions, </w:t>
      </w:r>
      <w:r w:rsidR="00E30B93">
        <w:rPr>
          <w:color w:val="000000" w:themeColor="text1"/>
        </w:rPr>
        <w:t>A</w:t>
      </w:r>
      <w:r w:rsidRPr="00004619">
        <w:rPr>
          <w:color w:val="000000" w:themeColor="text1"/>
        </w:rPr>
        <w:t>ccuracy shows overall correctness, and F1-score provides a balanced view when class distribution is uneven.</w:t>
      </w:r>
    </w:p>
    <w:p w14:paraId="2B23A4D3" w14:textId="619289FA" w:rsidR="007B13CE" w:rsidRPr="00C87576" w:rsidRDefault="007B13CE" w:rsidP="00C87576"/>
    <w:p w14:paraId="587436F1" w14:textId="77777777" w:rsidR="00C87576" w:rsidRPr="00C87576" w:rsidRDefault="00C87576" w:rsidP="00C87576">
      <w:pPr>
        <w:rPr>
          <w:b/>
          <w:bCs/>
        </w:rPr>
      </w:pPr>
      <w:r w:rsidRPr="00C87576">
        <w:rPr>
          <w:b/>
          <w:bCs/>
        </w:rPr>
        <w:t>4. Prediction Output</w:t>
      </w:r>
    </w:p>
    <w:p w14:paraId="0AE118A0" w14:textId="701E9242" w:rsidR="00593857" w:rsidRDefault="00F045AC">
      <w:r w:rsidRPr="00F045AC">
        <w:t>Our system will present the prediction results through a web-based user interface, where the user’s cardiovascular risk is displayed as a percentage score. This percentage represents the model’s estimated probability of risk and is accompanied by a clear risk category such as low, moderate, or high, making the prediction easy to interpret for end users</w:t>
      </w:r>
      <w:r w:rsidR="0073559B">
        <w:t>.</w:t>
      </w:r>
    </w:p>
    <w:sectPr w:rsidR="00593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73"/>
    <w:rsid w:val="00004619"/>
    <w:rsid w:val="002301F7"/>
    <w:rsid w:val="002B5039"/>
    <w:rsid w:val="002E1629"/>
    <w:rsid w:val="003A7C86"/>
    <w:rsid w:val="00406445"/>
    <w:rsid w:val="00593857"/>
    <w:rsid w:val="0073559B"/>
    <w:rsid w:val="00790973"/>
    <w:rsid w:val="007B13CE"/>
    <w:rsid w:val="00825990"/>
    <w:rsid w:val="00A95348"/>
    <w:rsid w:val="00B45220"/>
    <w:rsid w:val="00C87576"/>
    <w:rsid w:val="00DC06CB"/>
    <w:rsid w:val="00E30B93"/>
    <w:rsid w:val="00F0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2300"/>
  <w15:chartTrackingRefBased/>
  <w15:docId w15:val="{CEAA6981-FD4A-46A7-9645-2AC86A60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5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5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16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Ruthvik Goud</dc:creator>
  <cp:keywords/>
  <dc:description/>
  <cp:lastModifiedBy>Ruthvik Goud</cp:lastModifiedBy>
  <cp:revision>9</cp:revision>
  <dcterms:created xsi:type="dcterms:W3CDTF">2026-07-10T05:05:00Z</dcterms:created>
  <dcterms:modified xsi:type="dcterms:W3CDTF">2026-07-10T06:24:00Z</dcterms:modified>
</cp:coreProperties>
</file>