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5E9" w:rsidRPr="00FF26CE" w:rsidRDefault="00E454F3" w:rsidP="005111CE">
      <w:pPr>
        <w:pStyle w:val="a3"/>
        <w:numPr>
          <w:ilvl w:val="0"/>
          <w:numId w:val="1"/>
        </w:numPr>
        <w:spacing w:beforeLines="50" w:before="156" w:line="0" w:lineRule="atLeast"/>
        <w:ind w:firstLineChars="0"/>
        <w:rPr>
          <w:b/>
          <w:sz w:val="32"/>
          <w:szCs w:val="24"/>
        </w:rPr>
      </w:pPr>
      <w:r w:rsidRPr="00FF26CE">
        <w:rPr>
          <w:rFonts w:hint="eastAsia"/>
          <w:b/>
          <w:sz w:val="32"/>
          <w:szCs w:val="24"/>
        </w:rPr>
        <w:t>爆炸品</w:t>
      </w:r>
    </w:p>
    <w:p w:rsidR="00E454F3" w:rsidRPr="00FF26CE" w:rsidRDefault="00E454F3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具有整体爆炸危险的物质和物品</w:t>
      </w:r>
    </w:p>
    <w:p w:rsidR="001E2B7C" w:rsidRPr="00FF26CE" w:rsidRDefault="001E2B7C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具有抛射危险但</w:t>
      </w:r>
      <w:proofErr w:type="gramStart"/>
      <w:r w:rsidRPr="00FF26CE">
        <w:rPr>
          <w:rFonts w:hint="eastAsia"/>
          <w:sz w:val="32"/>
          <w:szCs w:val="24"/>
        </w:rPr>
        <w:t>无整体</w:t>
      </w:r>
      <w:proofErr w:type="gramEnd"/>
      <w:r w:rsidRPr="00FF26CE">
        <w:rPr>
          <w:rFonts w:hint="eastAsia"/>
          <w:sz w:val="32"/>
          <w:szCs w:val="24"/>
        </w:rPr>
        <w:t>爆炸危险的物质和物品</w:t>
      </w:r>
    </w:p>
    <w:p w:rsidR="00E50ABC" w:rsidRPr="00FF26CE" w:rsidRDefault="00E50ABC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具有燃烧危险和较小爆炸或较小抛射危险或同时具有此两种危险，但</w:t>
      </w:r>
      <w:proofErr w:type="gramStart"/>
      <w:r w:rsidRPr="00FF26CE">
        <w:rPr>
          <w:rFonts w:hint="eastAsia"/>
          <w:sz w:val="32"/>
          <w:szCs w:val="24"/>
        </w:rPr>
        <w:t>无整体</w:t>
      </w:r>
      <w:proofErr w:type="gramEnd"/>
      <w:r w:rsidRPr="00FF26CE">
        <w:rPr>
          <w:rFonts w:hint="eastAsia"/>
          <w:sz w:val="32"/>
          <w:szCs w:val="24"/>
        </w:rPr>
        <w:t>爆炸危险的物质和物品</w:t>
      </w:r>
    </w:p>
    <w:p w:rsidR="00E50ABC" w:rsidRPr="00FF26CE" w:rsidRDefault="00E50ABC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无重大危险的物质和物品</w:t>
      </w:r>
    </w:p>
    <w:p w:rsidR="00E50ABC" w:rsidRPr="00FF26CE" w:rsidRDefault="00F358B8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具有整体爆炸危险的很不敏感物质</w:t>
      </w:r>
    </w:p>
    <w:p w:rsidR="00F358B8" w:rsidRPr="00FF26CE" w:rsidRDefault="00F358B8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proofErr w:type="gramStart"/>
      <w:r w:rsidRPr="00FF26CE">
        <w:rPr>
          <w:rFonts w:hint="eastAsia"/>
          <w:sz w:val="32"/>
          <w:szCs w:val="24"/>
        </w:rPr>
        <w:t>无整体</w:t>
      </w:r>
      <w:proofErr w:type="gramEnd"/>
      <w:r w:rsidRPr="00FF26CE">
        <w:rPr>
          <w:rFonts w:hint="eastAsia"/>
          <w:sz w:val="32"/>
          <w:szCs w:val="24"/>
        </w:rPr>
        <w:t>爆炸危险的极度不敏感物质</w:t>
      </w:r>
    </w:p>
    <w:p w:rsidR="00F358B8" w:rsidRPr="00FF26CE" w:rsidRDefault="005A573C" w:rsidP="005111CE">
      <w:pPr>
        <w:pStyle w:val="a3"/>
        <w:numPr>
          <w:ilvl w:val="0"/>
          <w:numId w:val="1"/>
        </w:numPr>
        <w:spacing w:beforeLines="50" w:before="156" w:line="0" w:lineRule="atLeast"/>
        <w:ind w:firstLineChars="0"/>
        <w:rPr>
          <w:b/>
          <w:sz w:val="32"/>
          <w:szCs w:val="24"/>
        </w:rPr>
      </w:pPr>
      <w:r w:rsidRPr="00FF26CE">
        <w:rPr>
          <w:rFonts w:hint="eastAsia"/>
          <w:b/>
          <w:sz w:val="32"/>
          <w:szCs w:val="24"/>
        </w:rPr>
        <w:t>气体</w:t>
      </w:r>
    </w:p>
    <w:p w:rsidR="005A573C" w:rsidRPr="00FF26CE" w:rsidRDefault="005A573C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易燃气体</w:t>
      </w:r>
    </w:p>
    <w:p w:rsidR="005A573C" w:rsidRPr="00FF26CE" w:rsidRDefault="005A573C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非易燃、无毒气体</w:t>
      </w:r>
    </w:p>
    <w:p w:rsidR="005A573C" w:rsidRPr="00FF26CE" w:rsidRDefault="0076062A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有毒气体</w:t>
      </w:r>
    </w:p>
    <w:p w:rsidR="0076062A" w:rsidRPr="00FF26CE" w:rsidRDefault="0076062A" w:rsidP="005111CE">
      <w:pPr>
        <w:pStyle w:val="a3"/>
        <w:numPr>
          <w:ilvl w:val="0"/>
          <w:numId w:val="1"/>
        </w:numPr>
        <w:spacing w:beforeLines="50" w:before="156" w:line="0" w:lineRule="atLeast"/>
        <w:ind w:firstLineChars="0"/>
        <w:rPr>
          <w:b/>
          <w:sz w:val="32"/>
          <w:szCs w:val="24"/>
        </w:rPr>
      </w:pPr>
      <w:r w:rsidRPr="00FF26CE">
        <w:rPr>
          <w:rFonts w:hint="eastAsia"/>
          <w:b/>
          <w:sz w:val="32"/>
          <w:szCs w:val="24"/>
        </w:rPr>
        <w:t>易燃液体</w:t>
      </w:r>
    </w:p>
    <w:p w:rsidR="0076062A" w:rsidRPr="00FF26CE" w:rsidRDefault="0076062A" w:rsidP="005111CE">
      <w:pPr>
        <w:pStyle w:val="a3"/>
        <w:numPr>
          <w:ilvl w:val="0"/>
          <w:numId w:val="1"/>
        </w:numPr>
        <w:spacing w:beforeLines="50" w:before="156" w:line="0" w:lineRule="atLeast"/>
        <w:ind w:firstLineChars="0"/>
        <w:rPr>
          <w:b/>
          <w:sz w:val="32"/>
          <w:szCs w:val="24"/>
        </w:rPr>
      </w:pPr>
      <w:r w:rsidRPr="00FF26CE">
        <w:rPr>
          <w:rFonts w:hint="eastAsia"/>
          <w:b/>
          <w:sz w:val="32"/>
          <w:szCs w:val="24"/>
        </w:rPr>
        <w:t>易燃固体、易自燃物质、遇水放出易燃气体的物质</w:t>
      </w:r>
    </w:p>
    <w:p w:rsidR="0067289A" w:rsidRPr="00FF26CE" w:rsidRDefault="0067289A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易燃固体、</w:t>
      </w:r>
      <w:proofErr w:type="gramStart"/>
      <w:r w:rsidRPr="00FF26CE">
        <w:rPr>
          <w:rFonts w:hint="eastAsia"/>
          <w:sz w:val="32"/>
          <w:szCs w:val="24"/>
        </w:rPr>
        <w:t>自反应</w:t>
      </w:r>
      <w:proofErr w:type="gramEnd"/>
      <w:r w:rsidRPr="00FF26CE">
        <w:rPr>
          <w:rFonts w:hint="eastAsia"/>
          <w:sz w:val="32"/>
          <w:szCs w:val="24"/>
        </w:rPr>
        <w:t>物质和减敏爆</w:t>
      </w:r>
      <w:bookmarkStart w:id="0" w:name="_GoBack"/>
      <w:bookmarkEnd w:id="0"/>
      <w:r w:rsidRPr="00FF26CE">
        <w:rPr>
          <w:rFonts w:hint="eastAsia"/>
          <w:sz w:val="32"/>
          <w:szCs w:val="24"/>
        </w:rPr>
        <w:t>炸品</w:t>
      </w:r>
    </w:p>
    <w:p w:rsidR="0067289A" w:rsidRPr="00FF26CE" w:rsidRDefault="0067289A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易自燃物质</w:t>
      </w:r>
    </w:p>
    <w:p w:rsidR="0067289A" w:rsidRPr="00FF26CE" w:rsidRDefault="0067289A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遇水放出易燃气体的物质</w:t>
      </w:r>
    </w:p>
    <w:p w:rsidR="0076062A" w:rsidRPr="00FF26CE" w:rsidRDefault="0076062A" w:rsidP="005111CE">
      <w:pPr>
        <w:pStyle w:val="a3"/>
        <w:numPr>
          <w:ilvl w:val="0"/>
          <w:numId w:val="1"/>
        </w:numPr>
        <w:spacing w:beforeLines="50" w:before="156" w:line="0" w:lineRule="atLeast"/>
        <w:ind w:firstLineChars="0"/>
        <w:rPr>
          <w:b/>
          <w:sz w:val="32"/>
          <w:szCs w:val="24"/>
        </w:rPr>
      </w:pPr>
      <w:r w:rsidRPr="00FF26CE">
        <w:rPr>
          <w:rFonts w:hint="eastAsia"/>
          <w:b/>
          <w:sz w:val="32"/>
          <w:szCs w:val="24"/>
        </w:rPr>
        <w:t>氧化物质和有机过氧化物</w:t>
      </w:r>
    </w:p>
    <w:p w:rsidR="0067289A" w:rsidRPr="00FF26CE" w:rsidRDefault="0067289A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氧化物质</w:t>
      </w:r>
    </w:p>
    <w:p w:rsidR="0067289A" w:rsidRPr="00FF26CE" w:rsidRDefault="0067289A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有机过氧化物</w:t>
      </w:r>
    </w:p>
    <w:p w:rsidR="0076062A" w:rsidRPr="00FF26CE" w:rsidRDefault="0076062A" w:rsidP="005111CE">
      <w:pPr>
        <w:pStyle w:val="a3"/>
        <w:numPr>
          <w:ilvl w:val="0"/>
          <w:numId w:val="1"/>
        </w:numPr>
        <w:spacing w:beforeLines="50" w:before="156" w:line="0" w:lineRule="atLeast"/>
        <w:ind w:firstLineChars="0"/>
        <w:rPr>
          <w:b/>
          <w:sz w:val="32"/>
          <w:szCs w:val="24"/>
        </w:rPr>
      </w:pPr>
      <w:r w:rsidRPr="00FF26CE">
        <w:rPr>
          <w:rFonts w:hint="eastAsia"/>
          <w:b/>
          <w:sz w:val="32"/>
          <w:szCs w:val="24"/>
        </w:rPr>
        <w:t>有毒物质和感染性物质</w:t>
      </w:r>
    </w:p>
    <w:p w:rsidR="0067289A" w:rsidRPr="00FF26CE" w:rsidRDefault="007D2318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有毒物质</w:t>
      </w:r>
    </w:p>
    <w:p w:rsidR="007D2318" w:rsidRPr="00FF26CE" w:rsidRDefault="007D2318" w:rsidP="005111CE">
      <w:pPr>
        <w:pStyle w:val="a3"/>
        <w:numPr>
          <w:ilvl w:val="1"/>
          <w:numId w:val="1"/>
        </w:numPr>
        <w:spacing w:line="0" w:lineRule="atLeast"/>
        <w:ind w:firstLineChars="0"/>
        <w:rPr>
          <w:sz w:val="32"/>
          <w:szCs w:val="24"/>
        </w:rPr>
      </w:pPr>
      <w:r w:rsidRPr="00FF26CE">
        <w:rPr>
          <w:rFonts w:hint="eastAsia"/>
          <w:sz w:val="32"/>
          <w:szCs w:val="24"/>
        </w:rPr>
        <w:t>感染性物质</w:t>
      </w:r>
    </w:p>
    <w:p w:rsidR="0076062A" w:rsidRPr="00FF26CE" w:rsidRDefault="0076062A" w:rsidP="005111CE">
      <w:pPr>
        <w:pStyle w:val="a3"/>
        <w:numPr>
          <w:ilvl w:val="0"/>
          <w:numId w:val="1"/>
        </w:numPr>
        <w:spacing w:beforeLines="50" w:before="156" w:line="0" w:lineRule="atLeast"/>
        <w:ind w:firstLineChars="0"/>
        <w:rPr>
          <w:b/>
          <w:sz w:val="32"/>
          <w:szCs w:val="24"/>
        </w:rPr>
      </w:pPr>
      <w:r w:rsidRPr="00FF26CE">
        <w:rPr>
          <w:rFonts w:hint="eastAsia"/>
          <w:b/>
          <w:sz w:val="32"/>
          <w:szCs w:val="24"/>
        </w:rPr>
        <w:t>放射性材料</w:t>
      </w:r>
    </w:p>
    <w:p w:rsidR="0076062A" w:rsidRPr="00FF26CE" w:rsidRDefault="002960DE" w:rsidP="005111CE">
      <w:pPr>
        <w:pStyle w:val="a3"/>
        <w:numPr>
          <w:ilvl w:val="0"/>
          <w:numId w:val="1"/>
        </w:numPr>
        <w:spacing w:beforeLines="50" w:before="156" w:line="0" w:lineRule="atLeast"/>
        <w:ind w:firstLineChars="0"/>
        <w:rPr>
          <w:b/>
          <w:sz w:val="32"/>
          <w:szCs w:val="24"/>
        </w:rPr>
      </w:pPr>
      <w:r w:rsidRPr="00FF26CE">
        <w:rPr>
          <w:rFonts w:hint="eastAsia"/>
          <w:b/>
          <w:sz w:val="32"/>
          <w:szCs w:val="24"/>
        </w:rPr>
        <w:t>腐蚀性物质</w:t>
      </w:r>
    </w:p>
    <w:p w:rsidR="002960DE" w:rsidRPr="00FF26CE" w:rsidRDefault="002960DE" w:rsidP="005111CE">
      <w:pPr>
        <w:pStyle w:val="a3"/>
        <w:numPr>
          <w:ilvl w:val="0"/>
          <w:numId w:val="1"/>
        </w:numPr>
        <w:spacing w:beforeLines="50" w:before="156" w:line="0" w:lineRule="atLeast"/>
        <w:ind w:firstLineChars="0"/>
        <w:rPr>
          <w:b/>
          <w:sz w:val="32"/>
          <w:szCs w:val="24"/>
        </w:rPr>
      </w:pPr>
      <w:r w:rsidRPr="00FF26CE">
        <w:rPr>
          <w:rFonts w:hint="eastAsia"/>
          <w:b/>
          <w:sz w:val="32"/>
          <w:szCs w:val="24"/>
        </w:rPr>
        <w:t>杂类危险物质和物品</w:t>
      </w:r>
    </w:p>
    <w:sectPr w:rsidR="002960DE" w:rsidRPr="00FF26CE" w:rsidSect="00E85DA0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303C"/>
    <w:multiLevelType w:val="multilevel"/>
    <w:tmpl w:val="7998495C"/>
    <w:lvl w:ilvl="0">
      <w:start w:val="1"/>
      <w:numFmt w:val="decimal"/>
      <w:lvlText w:val="第 %1 类"/>
      <w:lvlJc w:val="left"/>
      <w:pPr>
        <w:ind w:left="1531" w:hanging="1531"/>
      </w:pPr>
      <w:rPr>
        <w:rFonts w:hint="eastAsia"/>
        <w:b/>
        <w:i w:val="0"/>
        <w:sz w:val="32"/>
      </w:rPr>
    </w:lvl>
    <w:lvl w:ilvl="1">
      <w:start w:val="1"/>
      <w:numFmt w:val="decimal"/>
      <w:lvlText w:val="第 %1.%2 类"/>
      <w:lvlJc w:val="left"/>
      <w:pPr>
        <w:ind w:left="2098" w:hanging="1814"/>
      </w:pPr>
      <w:rPr>
        <w:rFonts w:hint="eastAsia"/>
        <w:sz w:val="32"/>
      </w:rPr>
    </w:lvl>
    <w:lvl w:ilvl="2">
      <w:start w:val="1"/>
      <w:numFmt w:val="decimal"/>
      <w:lvlText w:val="%1.%2.%3"/>
      <w:lvlJc w:val="left"/>
      <w:pPr>
        <w:ind w:left="2268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113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6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36" w:hanging="113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3" w:hanging="113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13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F3"/>
    <w:rsid w:val="000F2316"/>
    <w:rsid w:val="001E2B7C"/>
    <w:rsid w:val="002960DE"/>
    <w:rsid w:val="003605AD"/>
    <w:rsid w:val="005111CE"/>
    <w:rsid w:val="005A573C"/>
    <w:rsid w:val="0067289A"/>
    <w:rsid w:val="0076062A"/>
    <w:rsid w:val="007D2318"/>
    <w:rsid w:val="008201A3"/>
    <w:rsid w:val="008B67D2"/>
    <w:rsid w:val="00914EAE"/>
    <w:rsid w:val="00984487"/>
    <w:rsid w:val="00A00808"/>
    <w:rsid w:val="00AE150B"/>
    <w:rsid w:val="00B04AE8"/>
    <w:rsid w:val="00B6579A"/>
    <w:rsid w:val="00C71A80"/>
    <w:rsid w:val="00CD19E3"/>
    <w:rsid w:val="00CD2F9B"/>
    <w:rsid w:val="00D227F8"/>
    <w:rsid w:val="00D33E30"/>
    <w:rsid w:val="00D75335"/>
    <w:rsid w:val="00E454F3"/>
    <w:rsid w:val="00E50ABC"/>
    <w:rsid w:val="00E85DA0"/>
    <w:rsid w:val="00F30268"/>
    <w:rsid w:val="00F358B8"/>
    <w:rsid w:val="00F53FA7"/>
    <w:rsid w:val="00FA4F17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8F561-4681-4257-8271-C83256BF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4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28</cp:revision>
  <cp:lastPrinted>2018-12-11T03:22:00Z</cp:lastPrinted>
  <dcterms:created xsi:type="dcterms:W3CDTF">2018-12-11T01:59:00Z</dcterms:created>
  <dcterms:modified xsi:type="dcterms:W3CDTF">2018-12-11T04:36:00Z</dcterms:modified>
</cp:coreProperties>
</file>