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6A2B" w14:textId="791E7889" w:rsidR="007774DD" w:rsidRPr="001F65C2" w:rsidRDefault="007774DD" w:rsidP="00EE54A0">
      <w:pPr>
        <w:rPr>
          <w:rFonts w:ascii="Times New Roman" w:hAnsi="Times New Roman" w:cs="Times New Roman"/>
        </w:rPr>
      </w:pPr>
      <w:r w:rsidRPr="001F65C2">
        <w:rPr>
          <w:rFonts w:ascii="Times New Roman" w:hAnsi="Times New Roman" w:cs="Times New Roman"/>
          <w:b/>
          <w:bCs/>
          <w:i/>
          <w:iCs/>
        </w:rPr>
        <w:t>Title</w:t>
      </w:r>
      <w:r w:rsidRPr="001F65C2">
        <w:rPr>
          <w:rFonts w:ascii="Times New Roman" w:hAnsi="Times New Roman" w:cs="Times New Roman"/>
        </w:rPr>
        <w:t>:</w:t>
      </w:r>
      <w:r w:rsidR="00B17D99" w:rsidRPr="001F65C2">
        <w:rPr>
          <w:rFonts w:ascii="Times New Roman" w:hAnsi="Times New Roman" w:cs="Times New Roman"/>
        </w:rPr>
        <w:t xml:space="preserve"> Stoichiometric Plasticity of Heterotrophic Bacteria in the Laurentian Great Lakes</w:t>
      </w:r>
      <w:r w:rsidR="004332B2" w:rsidRPr="001F65C2">
        <w:rPr>
          <w:rFonts w:ascii="Times New Roman" w:hAnsi="Times New Roman" w:cs="Times New Roman"/>
        </w:rPr>
        <w:t xml:space="preserve">: The </w:t>
      </w:r>
      <w:r w:rsidR="00FD0FB9">
        <w:rPr>
          <w:rFonts w:ascii="Times New Roman" w:hAnsi="Times New Roman" w:cs="Times New Roman"/>
        </w:rPr>
        <w:t>Impact</w:t>
      </w:r>
      <w:r w:rsidR="004332B2" w:rsidRPr="001F65C2">
        <w:rPr>
          <w:rFonts w:ascii="Times New Roman" w:hAnsi="Times New Roman" w:cs="Times New Roman"/>
        </w:rPr>
        <w:t xml:space="preserve"> </w:t>
      </w:r>
      <w:r w:rsidR="00FD0FB9">
        <w:rPr>
          <w:rFonts w:ascii="Times New Roman" w:hAnsi="Times New Roman" w:cs="Times New Roman"/>
        </w:rPr>
        <w:t>of</w:t>
      </w:r>
      <w:r w:rsidR="007E19D1">
        <w:rPr>
          <w:rFonts w:ascii="Times New Roman" w:hAnsi="Times New Roman" w:cs="Times New Roman"/>
        </w:rPr>
        <w:t xml:space="preserve"> </w:t>
      </w:r>
      <w:r w:rsidR="004332B2" w:rsidRPr="001F65C2">
        <w:rPr>
          <w:rFonts w:ascii="Times New Roman" w:hAnsi="Times New Roman" w:cs="Times New Roman"/>
        </w:rPr>
        <w:t>Nutrient Concentration</w:t>
      </w:r>
      <w:r w:rsidR="00250FCF" w:rsidRPr="001F65C2">
        <w:rPr>
          <w:rFonts w:ascii="Times New Roman" w:hAnsi="Times New Roman" w:cs="Times New Roman"/>
        </w:rPr>
        <w:t xml:space="preserve"> on </w:t>
      </w:r>
      <w:r w:rsidR="005E4883" w:rsidRPr="001F65C2">
        <w:rPr>
          <w:rFonts w:ascii="Times New Roman" w:hAnsi="Times New Roman" w:cs="Times New Roman"/>
        </w:rPr>
        <w:t xml:space="preserve">Microbial </w:t>
      </w:r>
      <w:r w:rsidR="00250FCF" w:rsidRPr="001F65C2">
        <w:rPr>
          <w:rFonts w:ascii="Times New Roman" w:hAnsi="Times New Roman" w:cs="Times New Roman"/>
        </w:rPr>
        <w:t xml:space="preserve">Community </w:t>
      </w:r>
      <w:r w:rsidR="005E4883" w:rsidRPr="001F65C2">
        <w:rPr>
          <w:rFonts w:ascii="Times New Roman" w:hAnsi="Times New Roman" w:cs="Times New Roman"/>
        </w:rPr>
        <w:t>Adaptation</w:t>
      </w:r>
    </w:p>
    <w:p w14:paraId="105AD81F" w14:textId="646FEFE2" w:rsidR="00E67013" w:rsidRPr="001F65C2" w:rsidRDefault="007774DD" w:rsidP="00EE54A0">
      <w:pPr>
        <w:rPr>
          <w:rFonts w:ascii="Times New Roman" w:hAnsi="Times New Roman" w:cs="Times New Roman"/>
        </w:rPr>
      </w:pPr>
      <w:r w:rsidRPr="001F65C2">
        <w:rPr>
          <w:rFonts w:ascii="Times New Roman" w:hAnsi="Times New Roman" w:cs="Times New Roman"/>
          <w:b/>
          <w:bCs/>
          <w:i/>
          <w:iCs/>
        </w:rPr>
        <w:t xml:space="preserve">Background: </w:t>
      </w:r>
      <w:r w:rsidR="00235F87" w:rsidRPr="001F65C2">
        <w:rPr>
          <w:rFonts w:ascii="Times New Roman" w:hAnsi="Times New Roman" w:cs="Times New Roman"/>
        </w:rPr>
        <w:t xml:space="preserve">The Laurentian Great Lakes represent the largest freshwater ecosystem on Earth and </w:t>
      </w:r>
      <w:r w:rsidR="00F0613D" w:rsidRPr="001F65C2">
        <w:rPr>
          <w:rFonts w:ascii="Times New Roman" w:hAnsi="Times New Roman" w:cs="Times New Roman"/>
        </w:rPr>
        <w:t xml:space="preserve">support </w:t>
      </w:r>
      <w:r w:rsidR="00F807D4" w:rsidRPr="001F65C2">
        <w:rPr>
          <w:rFonts w:ascii="Times New Roman" w:hAnsi="Times New Roman" w:cs="Times New Roman"/>
        </w:rPr>
        <w:t>around 34 million people</w:t>
      </w:r>
      <w:r w:rsidR="00F0613D" w:rsidRPr="001F65C2">
        <w:rPr>
          <w:rFonts w:ascii="Times New Roman" w:hAnsi="Times New Roman" w:cs="Times New Roman"/>
        </w:rPr>
        <w:t xml:space="preserve"> </w:t>
      </w:r>
      <w:r w:rsidR="00235F87" w:rsidRPr="001F65C2">
        <w:rPr>
          <w:rFonts w:ascii="Times New Roman" w:hAnsi="Times New Roman" w:cs="Times New Roman"/>
        </w:rPr>
        <w:t>and their economies</w:t>
      </w:r>
      <w:r w:rsidR="00F0613D" w:rsidRPr="001F65C2">
        <w:rPr>
          <w:rFonts w:ascii="Times New Roman" w:hAnsi="Times New Roman" w:cs="Times New Roman"/>
        </w:rPr>
        <w:t>,</w:t>
      </w:r>
      <w:r w:rsidR="002F110A" w:rsidRPr="001F65C2">
        <w:rPr>
          <w:rFonts w:ascii="Times New Roman" w:hAnsi="Times New Roman" w:cs="Times New Roman"/>
        </w:rPr>
        <w:t xml:space="preserve"> while providing </w:t>
      </w:r>
      <w:r w:rsidR="00F807D4" w:rsidRPr="001F65C2">
        <w:rPr>
          <w:rFonts w:ascii="Times New Roman" w:hAnsi="Times New Roman" w:cs="Times New Roman"/>
        </w:rPr>
        <w:t xml:space="preserve">crucial </w:t>
      </w:r>
      <w:r w:rsidR="002F110A" w:rsidRPr="001F65C2">
        <w:rPr>
          <w:rFonts w:ascii="Times New Roman" w:hAnsi="Times New Roman" w:cs="Times New Roman"/>
        </w:rPr>
        <w:t>habitat for  biological communities</w:t>
      </w:r>
      <w:r w:rsidR="00670CA7" w:rsidRPr="001F65C2">
        <w:rPr>
          <w:rFonts w:ascii="Times New Roman" w:hAnsi="Times New Roman" w:cs="Times New Roman"/>
        </w:rPr>
        <w:t xml:space="preserve"> </w:t>
      </w:r>
      <w:r w:rsidR="00235F87" w:rsidRPr="001F65C2">
        <w:rPr>
          <w:rFonts w:ascii="Times New Roman" w:hAnsi="Times New Roman" w:cs="Times New Roman"/>
        </w:rPr>
        <w:fldChar w:fldCharType="begin"/>
      </w:r>
      <w:r w:rsidR="003E584B">
        <w:rPr>
          <w:rFonts w:ascii="Times New Roman" w:hAnsi="Times New Roman" w:cs="Times New Roman"/>
        </w:rPr>
        <w:instrText xml:space="preserve"> ADDIN ZOTERO_ITEM CSL_CITATION {"citationID":"JSyvDTBY","properties":{"formattedCitation":"[1]","plainCitation":"[1]","noteIndex":0},"citationItems":[{"id":989,"uris":["http://zotero.org/users/local/243Lnhj0/items/FS4U4N5X","http://zotero.org/users/15112760/items/FS4U4N5X"],"itemData":{"id":989,"type":"article-journal","language":"en","page":"19","source":"repository.library.noaa.gov","title":"The Dynamic Great Lakes Economy: Employment Trends From 2009 To 2018","title-short":"The Dynamic Great Lakes Economy","author":[{"family":"Rau","given":"Emily"},{"family":"Riseng","given":"Catheri​Ne"},{"family":"Vaccaro","given":"Lynn"},{"family":"Read","given":"Jennifer G."}],"issued":{"date-parts":[["2020",10]]}}}],"schema":"https://github.com/citation-style-language/schema/raw/master/csl-citation.json"} </w:instrText>
      </w:r>
      <w:r w:rsidR="00235F87" w:rsidRPr="001F65C2">
        <w:rPr>
          <w:rFonts w:ascii="Times New Roman" w:hAnsi="Times New Roman" w:cs="Times New Roman"/>
        </w:rPr>
        <w:fldChar w:fldCharType="separate"/>
      </w:r>
      <w:r w:rsidR="009A2F48" w:rsidRPr="001F65C2">
        <w:rPr>
          <w:rFonts w:ascii="Times New Roman" w:hAnsi="Times New Roman" w:cs="Times New Roman"/>
        </w:rPr>
        <w:t>[1]</w:t>
      </w:r>
      <w:r w:rsidR="00235F87" w:rsidRPr="001F65C2">
        <w:rPr>
          <w:rFonts w:ascii="Times New Roman" w:hAnsi="Times New Roman" w:cs="Times New Roman"/>
        </w:rPr>
        <w:fldChar w:fldCharType="end"/>
      </w:r>
      <w:r w:rsidR="00235F87" w:rsidRPr="001F65C2">
        <w:rPr>
          <w:rFonts w:ascii="Times New Roman" w:hAnsi="Times New Roman" w:cs="Times New Roman"/>
        </w:rPr>
        <w:t>.</w:t>
      </w:r>
      <w:r w:rsidR="00F60111" w:rsidRPr="001F65C2">
        <w:rPr>
          <w:rFonts w:ascii="Times New Roman" w:hAnsi="Times New Roman" w:cs="Times New Roman"/>
        </w:rPr>
        <w:t xml:space="preserve"> </w:t>
      </w:r>
      <w:r w:rsidR="00FE5ED4" w:rsidRPr="001F65C2">
        <w:rPr>
          <w:rFonts w:ascii="Times New Roman" w:hAnsi="Times New Roman" w:cs="Times New Roman"/>
        </w:rPr>
        <w:t xml:space="preserve"> </w:t>
      </w:r>
      <w:r w:rsidR="00C40A82" w:rsidRPr="001F65C2">
        <w:rPr>
          <w:rFonts w:ascii="Times New Roman" w:hAnsi="Times New Roman" w:cs="Times New Roman"/>
        </w:rPr>
        <w:t>I</w:t>
      </w:r>
      <w:r w:rsidR="00F64E79" w:rsidRPr="001F65C2">
        <w:rPr>
          <w:rFonts w:ascii="Times New Roman" w:hAnsi="Times New Roman" w:cs="Times New Roman"/>
        </w:rPr>
        <w:t xml:space="preserve">nfluxes of nutrients and carbon (C) have </w:t>
      </w:r>
      <w:r w:rsidR="00C40A82" w:rsidRPr="001F65C2">
        <w:rPr>
          <w:rFonts w:ascii="Times New Roman" w:hAnsi="Times New Roman" w:cs="Times New Roman"/>
        </w:rPr>
        <w:t>impacted the lakes as a result of</w:t>
      </w:r>
      <w:r w:rsidR="00E30C9C" w:rsidRPr="001F65C2">
        <w:rPr>
          <w:rFonts w:ascii="Times New Roman" w:hAnsi="Times New Roman" w:cs="Times New Roman"/>
        </w:rPr>
        <w:t xml:space="preserve"> </w:t>
      </w:r>
      <w:r w:rsidR="0043507C" w:rsidRPr="001F65C2">
        <w:rPr>
          <w:rFonts w:ascii="Times New Roman" w:hAnsi="Times New Roman" w:cs="Times New Roman"/>
        </w:rPr>
        <w:t>human population growth and land use change</w:t>
      </w:r>
      <w:r w:rsidR="00F64E79" w:rsidRPr="001F65C2">
        <w:rPr>
          <w:rFonts w:ascii="Times New Roman" w:hAnsi="Times New Roman" w:cs="Times New Roman"/>
        </w:rPr>
        <w:t xml:space="preserve">. </w:t>
      </w:r>
      <w:r w:rsidR="005B7CA8" w:rsidRPr="001F65C2">
        <w:rPr>
          <w:rFonts w:ascii="Times New Roman" w:hAnsi="Times New Roman" w:cs="Times New Roman"/>
        </w:rPr>
        <w:t xml:space="preserve">The most </w:t>
      </w:r>
      <w:r w:rsidR="00C40A82" w:rsidRPr="001F65C2">
        <w:rPr>
          <w:rFonts w:ascii="Times New Roman" w:hAnsi="Times New Roman" w:cs="Times New Roman"/>
        </w:rPr>
        <w:t xml:space="preserve">affected </w:t>
      </w:r>
      <w:r w:rsidR="005B7CA8" w:rsidRPr="001F65C2">
        <w:rPr>
          <w:rFonts w:ascii="Times New Roman" w:hAnsi="Times New Roman" w:cs="Times New Roman"/>
        </w:rPr>
        <w:t xml:space="preserve">lakes </w:t>
      </w:r>
      <w:r w:rsidR="00C26222" w:rsidRPr="001F65C2">
        <w:rPr>
          <w:rFonts w:ascii="Times New Roman" w:hAnsi="Times New Roman" w:cs="Times New Roman"/>
        </w:rPr>
        <w:t>are</w:t>
      </w:r>
      <w:r w:rsidR="00FD7DF4" w:rsidRPr="001F65C2">
        <w:rPr>
          <w:rFonts w:ascii="Times New Roman" w:hAnsi="Times New Roman" w:cs="Times New Roman"/>
        </w:rPr>
        <w:t xml:space="preserve"> Erie and Michigan</w:t>
      </w:r>
      <w:r w:rsidR="00E03663" w:rsidRPr="001F65C2">
        <w:rPr>
          <w:rFonts w:ascii="Times New Roman" w:hAnsi="Times New Roman" w:cs="Times New Roman"/>
        </w:rPr>
        <w:t>,</w:t>
      </w:r>
      <w:r w:rsidR="00E174B8" w:rsidRPr="001F65C2">
        <w:rPr>
          <w:rFonts w:ascii="Times New Roman" w:hAnsi="Times New Roman" w:cs="Times New Roman"/>
        </w:rPr>
        <w:t xml:space="preserve"> </w:t>
      </w:r>
      <w:r w:rsidR="00C40A82" w:rsidRPr="001F65C2">
        <w:rPr>
          <w:rFonts w:ascii="Times New Roman" w:hAnsi="Times New Roman" w:cs="Times New Roman"/>
        </w:rPr>
        <w:t xml:space="preserve">which receive </w:t>
      </w:r>
      <w:r w:rsidR="007C3488" w:rsidRPr="001F65C2">
        <w:rPr>
          <w:rFonts w:ascii="Times New Roman" w:hAnsi="Times New Roman" w:cs="Times New Roman"/>
        </w:rPr>
        <w:t>the highest nitrogen</w:t>
      </w:r>
      <w:r w:rsidR="00FF50B6" w:rsidRPr="001F65C2">
        <w:rPr>
          <w:rFonts w:ascii="Times New Roman" w:hAnsi="Times New Roman" w:cs="Times New Roman"/>
        </w:rPr>
        <w:t xml:space="preserve"> (N)</w:t>
      </w:r>
      <w:r w:rsidR="007C3488" w:rsidRPr="001F65C2">
        <w:rPr>
          <w:rFonts w:ascii="Times New Roman" w:hAnsi="Times New Roman" w:cs="Times New Roman"/>
        </w:rPr>
        <w:t xml:space="preserve"> (</w:t>
      </w:r>
      <w:r w:rsidR="008805FD" w:rsidRPr="001F65C2">
        <w:rPr>
          <w:rFonts w:ascii="Times New Roman" w:hAnsi="Times New Roman" w:cs="Times New Roman"/>
        </w:rPr>
        <w:t>61.5</w:t>
      </w:r>
      <w:r w:rsidR="00565AFD" w:rsidRPr="001F65C2">
        <w:rPr>
          <w:rFonts w:ascii="Times New Roman" w:hAnsi="Times New Roman" w:cs="Times New Roman"/>
        </w:rPr>
        <w:t xml:space="preserve"> and 62.9</w:t>
      </w:r>
      <w:r w:rsidR="008805FD" w:rsidRPr="001F65C2">
        <w:rPr>
          <w:rFonts w:ascii="Times New Roman" w:hAnsi="Times New Roman" w:cs="Times New Roman"/>
        </w:rPr>
        <w:t xml:space="preserve"> kt/y, respectively) and phosphorus</w:t>
      </w:r>
      <w:r w:rsidR="00FF50B6" w:rsidRPr="001F65C2">
        <w:rPr>
          <w:rFonts w:ascii="Times New Roman" w:hAnsi="Times New Roman" w:cs="Times New Roman"/>
        </w:rPr>
        <w:t xml:space="preserve"> (P)</w:t>
      </w:r>
      <w:r w:rsidR="008805FD" w:rsidRPr="001F65C2">
        <w:rPr>
          <w:rFonts w:ascii="Times New Roman" w:hAnsi="Times New Roman" w:cs="Times New Roman"/>
        </w:rPr>
        <w:t xml:space="preserve"> (</w:t>
      </w:r>
      <w:r w:rsidR="00075895" w:rsidRPr="001F65C2">
        <w:rPr>
          <w:rFonts w:ascii="Times New Roman" w:hAnsi="Times New Roman" w:cs="Times New Roman"/>
        </w:rPr>
        <w:t>2.4 and 2.3 kt/y, respectively)</w:t>
      </w:r>
      <w:r w:rsidR="00C40A82" w:rsidRPr="001F65C2">
        <w:rPr>
          <w:rFonts w:ascii="Times New Roman" w:hAnsi="Times New Roman" w:cs="Times New Roman"/>
        </w:rPr>
        <w:t xml:space="preserve"> inputs</w:t>
      </w:r>
      <w:r w:rsidR="00907EC7" w:rsidRPr="001F65C2">
        <w:rPr>
          <w:rFonts w:ascii="Times New Roman" w:hAnsi="Times New Roman" w:cs="Times New Roman"/>
        </w:rPr>
        <w:t xml:space="preserve"> as particulate organic matter (POM)</w:t>
      </w:r>
      <w:r w:rsidR="00075895" w:rsidRPr="001F65C2">
        <w:rPr>
          <w:rFonts w:ascii="Times New Roman" w:hAnsi="Times New Roman" w:cs="Times New Roman"/>
        </w:rPr>
        <w:t xml:space="preserve">, with the majority being runoff from </w:t>
      </w:r>
      <w:r w:rsidR="009D7C75" w:rsidRPr="001F65C2">
        <w:rPr>
          <w:rFonts w:ascii="Times New Roman" w:hAnsi="Times New Roman" w:cs="Times New Roman"/>
        </w:rPr>
        <w:t>manure and chemical fertilizers used for agricultur</w:t>
      </w:r>
      <w:r w:rsidR="0043507C" w:rsidRPr="001F65C2">
        <w:rPr>
          <w:rFonts w:ascii="Times New Roman" w:hAnsi="Times New Roman" w:cs="Times New Roman"/>
        </w:rPr>
        <w:t>e</w:t>
      </w:r>
      <w:r w:rsidR="00F2633B" w:rsidRPr="001F65C2">
        <w:rPr>
          <w:rFonts w:ascii="Times New Roman" w:hAnsi="Times New Roman" w:cs="Times New Roman"/>
        </w:rPr>
        <w:fldChar w:fldCharType="begin"/>
      </w:r>
      <w:r w:rsidR="00F2633B" w:rsidRPr="001F65C2">
        <w:rPr>
          <w:rFonts w:ascii="Times New Roman" w:hAnsi="Times New Roman" w:cs="Times New Roman"/>
        </w:rPr>
        <w:instrText xml:space="preserve"> ADDIN ZOTERO_ITEM CSL_CITATION {"citationID":"TCOPiYjn","properties":{"formattedCitation":"[2]","plainCitation":"[2]","noteIndex":0},"citationItems":[{"id":1212,"uris":["http://zotero.org/users/15112760/items/MZCE8QUW"],"itemData":{"id":1212,"type":"article-journal","abstract":"Tile drainage systems are extensively implemented across the Laurentian Great Lakes Basin (GLB) to enhance agricultural productivity on poorly drained soils. However, these systems substantially contribute to excess nutrient runoff, particularly phosphorus (P) and nitrogen (N), exacerbating eutrophication and harmful algal blooms in the Great Lakes. This literature review synthesized current knowledge on nutrient loadings from tile-drained agricultural watersheds and evaluated the effectiveness of various agricultural best management practices (BMPs) in mitigating nutrient losses in the GLB. Through a meta-synthesis of field and watershed scale monitoring and modeling studies and statistical analysis using Box-Whisker plots and Monte Carlo simulations, we assessed the nutrient reduction potential of representative BMPs, including cover cropping, nutrient management, controlled drainage, and constructed wetlands in tile-drained landscapes. Findings indicated that individual BMPs substantially reduced nutrient loadings, but the effectiveness of these BMPs depended on site-specific factors, including climate conditions, soil type, and drainage system design. Integrated approaches at field, edge-of-field, and watershed scales with a combination of multiple BMPs enhanced nutrient reduction benefits, aligning with regional water quality targets. The review also highlighted the challenges of climate change that may undermine BMP performance by altering precipitation patterns and increasing extreme weather events. To address these complexities, we proposed a framework for developing adaptive BMP scenarios tailored to specific watershed conditions, emphasizing the need for long-term monitoring and hydrologic model enhancements. This framework was designed to help policymakers, stakeholders, and farmers protect water quality and balance agricultural productivity in the GLB and similar agricultural regions globally.","container-title":"Science of The Total Environment","DOI":"10.1016/j.scitotenv.2025.178657","ISSN":"0048-9697","journalAbbreviation":"Science of The Total Environment","page":"178657","source":"ScienceDirect","title":"Evaluating best management practices for nutrient load reductions in tile-drained watersheds of the Laurentian Great Lakes Basin: A literature review","title-short":"Evaluating best management practices for nutrient load reductions in tile-drained watersheds of the Laurentian Great Lakes Basin","volume":"965","author":[{"family":"Bodrud-Doza","given":"Md."},{"family":"Yang","given":"Wanhong"},{"family":"Liu","given":"Yongbo"},{"family":"Yerubandi","given":"Ram"},{"family":"Daggupati","given":"Prasad"},{"family":"DeVries","given":"Ben"},{"family":"Fraser","given":"Evan D. G."}],"issued":{"date-parts":[["2025",2,15]]}}}],"schema":"https://github.com/citation-style-language/schema/raw/master/csl-citation.json"} </w:instrText>
      </w:r>
      <w:r w:rsidR="00F2633B" w:rsidRPr="001F65C2">
        <w:rPr>
          <w:rFonts w:ascii="Times New Roman" w:hAnsi="Times New Roman" w:cs="Times New Roman"/>
        </w:rPr>
        <w:fldChar w:fldCharType="separate"/>
      </w:r>
      <w:r w:rsidR="00F2633B" w:rsidRPr="001F65C2">
        <w:rPr>
          <w:rFonts w:ascii="Times New Roman" w:hAnsi="Times New Roman" w:cs="Times New Roman"/>
        </w:rPr>
        <w:t>[2]</w:t>
      </w:r>
      <w:r w:rsidR="00F2633B" w:rsidRPr="001F65C2">
        <w:rPr>
          <w:rFonts w:ascii="Times New Roman" w:hAnsi="Times New Roman" w:cs="Times New Roman"/>
        </w:rPr>
        <w:fldChar w:fldCharType="end"/>
      </w:r>
      <w:r w:rsidR="00536B58" w:rsidRPr="001F65C2">
        <w:rPr>
          <w:rFonts w:ascii="Times New Roman" w:hAnsi="Times New Roman" w:cs="Times New Roman"/>
        </w:rPr>
        <w:t>.</w:t>
      </w:r>
      <w:r w:rsidR="0043507C" w:rsidRPr="001F65C2">
        <w:rPr>
          <w:rFonts w:ascii="Times New Roman" w:hAnsi="Times New Roman" w:cs="Times New Roman"/>
        </w:rPr>
        <w:t xml:space="preserve"> </w:t>
      </w:r>
      <w:r w:rsidR="00907EC7" w:rsidRPr="001F65C2">
        <w:rPr>
          <w:rFonts w:ascii="Times New Roman" w:hAnsi="Times New Roman" w:cs="Times New Roman"/>
        </w:rPr>
        <w:t xml:space="preserve">Changes in </w:t>
      </w:r>
      <w:r w:rsidR="0091399D" w:rsidRPr="001F65C2">
        <w:rPr>
          <w:rFonts w:ascii="Times New Roman" w:hAnsi="Times New Roman" w:cs="Times New Roman"/>
        </w:rPr>
        <w:t>N and P</w:t>
      </w:r>
      <w:r w:rsidR="00907EC7" w:rsidRPr="001F65C2">
        <w:rPr>
          <w:rFonts w:ascii="Times New Roman" w:hAnsi="Times New Roman" w:cs="Times New Roman"/>
        </w:rPr>
        <w:t xml:space="preserve"> cycling </w:t>
      </w:r>
      <w:r w:rsidR="0091399D" w:rsidRPr="001F65C2">
        <w:rPr>
          <w:rFonts w:ascii="Times New Roman" w:hAnsi="Times New Roman" w:cs="Times New Roman"/>
        </w:rPr>
        <w:t xml:space="preserve">may lead to </w:t>
      </w:r>
      <w:r w:rsidR="00907EC7" w:rsidRPr="001F65C2">
        <w:rPr>
          <w:rFonts w:ascii="Times New Roman" w:hAnsi="Times New Roman" w:cs="Times New Roman"/>
        </w:rPr>
        <w:t xml:space="preserve">changes </w:t>
      </w:r>
      <w:r w:rsidR="0091399D" w:rsidRPr="001F65C2">
        <w:rPr>
          <w:rFonts w:ascii="Times New Roman" w:hAnsi="Times New Roman" w:cs="Times New Roman"/>
        </w:rPr>
        <w:t xml:space="preserve">in </w:t>
      </w:r>
      <w:r w:rsidR="00907EC7" w:rsidRPr="001F65C2">
        <w:rPr>
          <w:rFonts w:ascii="Times New Roman" w:hAnsi="Times New Roman" w:cs="Times New Roman"/>
        </w:rPr>
        <w:t xml:space="preserve">C </w:t>
      </w:r>
      <w:r w:rsidR="00E83E0D">
        <w:rPr>
          <w:rFonts w:ascii="Times New Roman" w:hAnsi="Times New Roman" w:cs="Times New Roman"/>
        </w:rPr>
        <w:t>cycling,</w:t>
      </w:r>
      <w:r w:rsidR="0091399D" w:rsidRPr="001F65C2">
        <w:rPr>
          <w:rFonts w:ascii="Times New Roman" w:hAnsi="Times New Roman" w:cs="Times New Roman"/>
        </w:rPr>
        <w:t xml:space="preserve"> as </w:t>
      </w:r>
      <w:r w:rsidR="00907EC7" w:rsidRPr="001F65C2">
        <w:rPr>
          <w:rFonts w:ascii="Times New Roman" w:hAnsi="Times New Roman" w:cs="Times New Roman"/>
        </w:rPr>
        <w:t xml:space="preserve">C, N, and P cycles are often coupled </w:t>
      </w:r>
      <w:r w:rsidR="00907EC7" w:rsidRPr="001F65C2">
        <w:rPr>
          <w:rFonts w:ascii="Times New Roman" w:hAnsi="Times New Roman" w:cs="Times New Roman"/>
        </w:rPr>
        <w:fldChar w:fldCharType="begin"/>
      </w:r>
      <w:r w:rsidR="003E584B">
        <w:rPr>
          <w:rFonts w:ascii="Times New Roman" w:hAnsi="Times New Roman" w:cs="Times New Roman"/>
        </w:rPr>
        <w:instrText xml:space="preserve"> ADDIN ZOTERO_ITEM CSL_CITATION {"citationID":"BnjzCfFU","properties":{"formattedCitation":"[3], [4]","plainCitation":"[3], [4]","noteIndex":0},"citationItems":[{"id":1220,"uris":["http://zotero.org/users/15112760/items/Y9ZR5TCR"],"itemData":{"id":1220,"type":"article-journal","container-title":"Journal of Advances in Modeling Earth Systems","DOI":"https://doi.org/10.1029/2020MS002123","issue":"10","title":"Coupling of Phosphorus Processes With Carbon and Nitrogen Cycles in the Dynamic Land Ecosystem Model: Model Structure, Parameterization, and Evaluation in Tropical Forests","URL":"https://agupubs.onlinelibrary.wiley.com/doi/full/10.1029/2020MS002123?utm_source=chatgpt.com","volume":"12","author":[{"family":"Wang","given":"Zhuonan"},{"family":"Tian","given":"Hanqin"},{"family":"Yang","given":"Jia"},{"family":"Shi","given":"Hao"},{"family":"Pan","given":"Shufen"},{"family":"Banger","given":"Kamljit"},{"family":"Yang","given":"Qichun"}],"accessed":{"date-parts":[["2025",8,5]]},"issued":{"date-parts":[["2020",9,11]]}},"label":"page"},{"id":1218,"uris":["http://zotero.org/users/15112760/items/IZ7AXJCN"],"itemData":{"id":1218,"type":"article-journal","abstract":"Considerable attention has been given to the roles of the carbon and phosphate cycles in aquatic environments, but less attention has been given to an experimental analysis of the coupling of the C and P cycles in freshwater and marine ecosystems. Using laboratory microcosm experiments, prepared with natural pond-water microbial communities, evidence is presented for the coupling of dissolved organic C with microbial production of alkaline phosphatase driving the phosphorus cycle in freshwater microbial communities. The effects of glucose C-supplementation in microcosm microbial communities (including bacteria and heterotrophic nanoflagellates) on gains in microbial C-content and alkaline phosphatase activity (APA) were estimated in relation to control microcosms without C-supplementation. The C-supplementation increased total microbial APA (pmol min-1 µg-1 bacterial C) in the C-supplemented treatment (6.5 ± 0.6) compared to the non-supplemented cultures (5.1 ± 1.7). Microbial-bound APA in the C-supplemented treatment was particularly enhanced (4.4 ± 0.9) compared to control cultures (1.3 ± 0.8), but the amount of free (soluble) APA in the aquatic phase was less compared to the controls (n = 5, p &lt; 0.001). Alkaline phosphatase activity was highly correlated (r = 0.97) with bacterial densities in the C-supplemented cultures, further supporting the hypothesis that C-supplementation can increase phosphorus remineralization through elevated production of microbial alkaline phosphatase. This laboratory-based, experimental study suggests that additional research on the coupling of the C and P cycles in freshwater and marine environments may yield productive insights into the finer details of the roles of these two biogeochemical cycles in aquatic microbial community dynamics.","container-title":"Frontiers in Marine Science","DOI":"10.3389/fmars.2018.00020","ISSN":"2296-7745","journalAbbreviation":"Front. Mar. Sci.","language":"English","note":"publisher: Frontiers","source":"Frontiers","title":"Evidence for Coupling of the Carbon and Phosphorus Biogeochemical Cycles in Freshwater Microbial Communities","URL":"https://www.frontiersin.org/journals/marine-science/articles/10.3389/fmars.2018.00020/full","volume":"5","author":[{"family":"Anderson","given":"O. Roger"}],"accessed":{"date-parts":[["2025",8,5]]},"issued":{"date-parts":[["2018",2,5]]}},"label":"page"}],"schema":"https://github.com/citation-style-language/schema/raw/master/csl-citation.json"} </w:instrText>
      </w:r>
      <w:r w:rsidR="00907EC7" w:rsidRPr="001F65C2">
        <w:rPr>
          <w:rFonts w:ascii="Times New Roman" w:hAnsi="Times New Roman" w:cs="Times New Roman"/>
        </w:rPr>
        <w:fldChar w:fldCharType="separate"/>
      </w:r>
      <w:r w:rsidR="001149F0" w:rsidRPr="001F65C2">
        <w:rPr>
          <w:rFonts w:ascii="Times New Roman" w:hAnsi="Times New Roman" w:cs="Times New Roman"/>
        </w:rPr>
        <w:t>[3], [4]</w:t>
      </w:r>
      <w:r w:rsidR="00907EC7" w:rsidRPr="001F65C2">
        <w:rPr>
          <w:rFonts w:ascii="Times New Roman" w:hAnsi="Times New Roman" w:cs="Times New Roman"/>
        </w:rPr>
        <w:fldChar w:fldCharType="end"/>
      </w:r>
      <w:r w:rsidR="00907EC7" w:rsidRPr="001F65C2">
        <w:rPr>
          <w:rFonts w:ascii="Times New Roman" w:hAnsi="Times New Roman" w:cs="Times New Roman"/>
        </w:rPr>
        <w:t xml:space="preserve">. </w:t>
      </w:r>
      <w:r w:rsidR="00AD3BB5" w:rsidRPr="001F65C2">
        <w:rPr>
          <w:rFonts w:ascii="Times New Roman" w:hAnsi="Times New Roman" w:cs="Times New Roman"/>
        </w:rPr>
        <w:t xml:space="preserve">The impacts of </w:t>
      </w:r>
      <w:r w:rsidR="00672802" w:rsidRPr="001F65C2">
        <w:rPr>
          <w:rFonts w:ascii="Times New Roman" w:hAnsi="Times New Roman" w:cs="Times New Roman"/>
        </w:rPr>
        <w:t>rising nutrient</w:t>
      </w:r>
      <w:r w:rsidR="00AD3BB5" w:rsidRPr="001F65C2">
        <w:rPr>
          <w:rFonts w:ascii="Times New Roman" w:hAnsi="Times New Roman" w:cs="Times New Roman"/>
        </w:rPr>
        <w:t xml:space="preserve"> inputs on biological communities and nutrient </w:t>
      </w:r>
      <w:r w:rsidR="00672802" w:rsidRPr="001F65C2">
        <w:rPr>
          <w:rFonts w:ascii="Times New Roman" w:hAnsi="Times New Roman" w:cs="Times New Roman"/>
        </w:rPr>
        <w:t xml:space="preserve">and carbon </w:t>
      </w:r>
      <w:r w:rsidR="00AD3BB5" w:rsidRPr="001F65C2">
        <w:rPr>
          <w:rFonts w:ascii="Times New Roman" w:hAnsi="Times New Roman" w:cs="Times New Roman"/>
        </w:rPr>
        <w:t>cycling are p</w:t>
      </w:r>
      <w:r w:rsidR="00914A8B" w:rsidRPr="001F65C2">
        <w:rPr>
          <w:rFonts w:ascii="Times New Roman" w:hAnsi="Times New Roman" w:cs="Times New Roman"/>
        </w:rPr>
        <w:t xml:space="preserve">oorly </w:t>
      </w:r>
      <w:r w:rsidR="00E03663" w:rsidRPr="001F65C2">
        <w:rPr>
          <w:rFonts w:ascii="Times New Roman" w:hAnsi="Times New Roman" w:cs="Times New Roman"/>
        </w:rPr>
        <w:t>understood</w:t>
      </w:r>
      <w:r w:rsidR="00AD3BB5" w:rsidRPr="001F65C2">
        <w:rPr>
          <w:rFonts w:ascii="Times New Roman" w:hAnsi="Times New Roman" w:cs="Times New Roman"/>
        </w:rPr>
        <w:t>.</w:t>
      </w:r>
      <w:r w:rsidR="00E03663" w:rsidRPr="001F65C2">
        <w:rPr>
          <w:rFonts w:ascii="Times New Roman" w:hAnsi="Times New Roman" w:cs="Times New Roman"/>
        </w:rPr>
        <w:t xml:space="preserve"> Therefore, we must </w:t>
      </w:r>
      <w:r w:rsidR="00F64E79" w:rsidRPr="001F65C2">
        <w:rPr>
          <w:rFonts w:ascii="Times New Roman" w:hAnsi="Times New Roman" w:cs="Times New Roman"/>
        </w:rPr>
        <w:t>investigate</w:t>
      </w:r>
      <w:r w:rsidR="00AD3BB5" w:rsidRPr="001F65C2">
        <w:rPr>
          <w:rFonts w:ascii="Times New Roman" w:hAnsi="Times New Roman" w:cs="Times New Roman"/>
        </w:rPr>
        <w:t xml:space="preserve"> </w:t>
      </w:r>
      <w:r w:rsidR="00E03663" w:rsidRPr="001F65C2">
        <w:rPr>
          <w:rFonts w:ascii="Times New Roman" w:hAnsi="Times New Roman" w:cs="Times New Roman"/>
        </w:rPr>
        <w:t xml:space="preserve">how </w:t>
      </w:r>
      <w:r w:rsidR="001149F0" w:rsidRPr="001F65C2">
        <w:rPr>
          <w:rFonts w:ascii="Times New Roman" w:hAnsi="Times New Roman" w:cs="Times New Roman"/>
        </w:rPr>
        <w:t xml:space="preserve">microbially mediated </w:t>
      </w:r>
      <w:r w:rsidR="00E03663" w:rsidRPr="001F65C2">
        <w:rPr>
          <w:rFonts w:ascii="Times New Roman" w:hAnsi="Times New Roman" w:cs="Times New Roman"/>
        </w:rPr>
        <w:t>ecological and</w:t>
      </w:r>
      <w:r w:rsidR="007F3EE5" w:rsidRPr="001F65C2">
        <w:rPr>
          <w:rFonts w:ascii="Times New Roman" w:hAnsi="Times New Roman" w:cs="Times New Roman"/>
        </w:rPr>
        <w:t xml:space="preserve"> </w:t>
      </w:r>
      <w:r w:rsidR="00527EB3" w:rsidRPr="001F65C2">
        <w:rPr>
          <w:rFonts w:ascii="Times New Roman" w:hAnsi="Times New Roman" w:cs="Times New Roman"/>
        </w:rPr>
        <w:t>biogeochemical</w:t>
      </w:r>
      <w:r w:rsidR="00655B58" w:rsidRPr="001F65C2">
        <w:rPr>
          <w:rFonts w:ascii="Times New Roman" w:hAnsi="Times New Roman" w:cs="Times New Roman"/>
        </w:rPr>
        <w:t xml:space="preserve"> processes</w:t>
      </w:r>
      <w:r w:rsidR="001149F0" w:rsidRPr="001F65C2">
        <w:rPr>
          <w:rFonts w:ascii="Times New Roman" w:hAnsi="Times New Roman" w:cs="Times New Roman"/>
        </w:rPr>
        <w:t xml:space="preserve"> concerning C, N, and P cycling</w:t>
      </w:r>
      <w:r w:rsidR="007F3EE5" w:rsidRPr="001F65C2">
        <w:rPr>
          <w:rFonts w:ascii="Times New Roman" w:hAnsi="Times New Roman" w:cs="Times New Roman"/>
        </w:rPr>
        <w:t xml:space="preserve"> </w:t>
      </w:r>
      <w:r w:rsidR="00F0613D" w:rsidRPr="001F65C2">
        <w:rPr>
          <w:rFonts w:ascii="Times New Roman" w:hAnsi="Times New Roman" w:cs="Times New Roman"/>
        </w:rPr>
        <w:t xml:space="preserve">affect </w:t>
      </w:r>
      <w:r w:rsidR="007F3EE5" w:rsidRPr="001F65C2">
        <w:rPr>
          <w:rFonts w:ascii="Times New Roman" w:hAnsi="Times New Roman" w:cs="Times New Roman"/>
        </w:rPr>
        <w:t>the Great Lakes</w:t>
      </w:r>
      <w:r w:rsidR="001149F0" w:rsidRPr="001F65C2">
        <w:rPr>
          <w:rFonts w:ascii="Times New Roman" w:hAnsi="Times New Roman" w:cs="Times New Roman"/>
        </w:rPr>
        <w:t>, and how changes induced by increased nutrient inputs will continue to impact the water quality of the Great Lakes</w:t>
      </w:r>
      <w:r w:rsidR="00B148F5" w:rsidRPr="001F65C2">
        <w:rPr>
          <w:rFonts w:ascii="Times New Roman" w:hAnsi="Times New Roman" w:cs="Times New Roman"/>
        </w:rPr>
        <w:t>.</w:t>
      </w:r>
      <w:r w:rsidR="003C695C" w:rsidRPr="001F65C2">
        <w:rPr>
          <w:rFonts w:ascii="Times New Roman" w:hAnsi="Times New Roman" w:cs="Times New Roman"/>
        </w:rPr>
        <w:t xml:space="preserve"> M</w:t>
      </w:r>
      <w:r w:rsidR="0000289A" w:rsidRPr="001F65C2">
        <w:rPr>
          <w:rFonts w:ascii="Times New Roman" w:hAnsi="Times New Roman" w:cs="Times New Roman"/>
        </w:rPr>
        <w:t>icrobial communities</w:t>
      </w:r>
      <w:r w:rsidR="000B63D1" w:rsidRPr="001F65C2">
        <w:rPr>
          <w:rFonts w:ascii="Times New Roman" w:hAnsi="Times New Roman" w:cs="Times New Roman"/>
        </w:rPr>
        <w:t xml:space="preserve"> are of </w:t>
      </w:r>
      <w:r w:rsidR="00C40A82" w:rsidRPr="001F65C2">
        <w:rPr>
          <w:rFonts w:ascii="Times New Roman" w:hAnsi="Times New Roman" w:cs="Times New Roman"/>
        </w:rPr>
        <w:t xml:space="preserve">particular </w:t>
      </w:r>
      <w:r w:rsidR="000B63D1" w:rsidRPr="001F65C2">
        <w:rPr>
          <w:rFonts w:ascii="Times New Roman" w:hAnsi="Times New Roman" w:cs="Times New Roman"/>
        </w:rPr>
        <w:t xml:space="preserve">interest since they </w:t>
      </w:r>
      <w:r w:rsidR="00A25295" w:rsidRPr="001F65C2">
        <w:rPr>
          <w:rFonts w:ascii="Times New Roman" w:hAnsi="Times New Roman" w:cs="Times New Roman"/>
        </w:rPr>
        <w:t xml:space="preserve">are </w:t>
      </w:r>
      <w:r w:rsidR="007E0767" w:rsidRPr="001F65C2">
        <w:rPr>
          <w:rFonts w:ascii="Times New Roman" w:hAnsi="Times New Roman" w:cs="Times New Roman"/>
        </w:rPr>
        <w:t xml:space="preserve">heavily involved in </w:t>
      </w:r>
      <w:r w:rsidR="0043507C" w:rsidRPr="001F65C2">
        <w:rPr>
          <w:rFonts w:ascii="Times New Roman" w:hAnsi="Times New Roman" w:cs="Times New Roman"/>
        </w:rPr>
        <w:t>nutrient cycling,</w:t>
      </w:r>
      <w:r w:rsidR="00800822" w:rsidRPr="001F65C2">
        <w:rPr>
          <w:rFonts w:ascii="Times New Roman" w:hAnsi="Times New Roman" w:cs="Times New Roman"/>
        </w:rPr>
        <w:t xml:space="preserve"> carrying out processes such as nitrogen fixation, nitrification, and denitrification</w:t>
      </w:r>
      <w:r w:rsidR="0043507C" w:rsidRPr="001F65C2">
        <w:rPr>
          <w:rFonts w:ascii="Times New Roman" w:hAnsi="Times New Roman" w:cs="Times New Roman"/>
        </w:rPr>
        <w:t>, as well as</w:t>
      </w:r>
      <w:r w:rsidR="00B15503" w:rsidRPr="001F65C2">
        <w:rPr>
          <w:rFonts w:ascii="Times New Roman" w:hAnsi="Times New Roman" w:cs="Times New Roman"/>
        </w:rPr>
        <w:t xml:space="preserve"> phosphate solubilization and organic matter decomposition, thereby making them essential</w:t>
      </w:r>
      <w:r w:rsidR="003448E1" w:rsidRPr="001F65C2">
        <w:rPr>
          <w:rFonts w:ascii="Times New Roman" w:hAnsi="Times New Roman" w:cs="Times New Roman"/>
        </w:rPr>
        <w:t xml:space="preserve"> </w:t>
      </w:r>
      <w:r w:rsidR="00C40A82" w:rsidRPr="001F65C2">
        <w:rPr>
          <w:rFonts w:ascii="Times New Roman" w:hAnsi="Times New Roman" w:cs="Times New Roman"/>
        </w:rPr>
        <w:t xml:space="preserve">controllers of </w:t>
      </w:r>
      <w:r w:rsidR="003448E1" w:rsidRPr="001F65C2">
        <w:rPr>
          <w:rFonts w:ascii="Times New Roman" w:hAnsi="Times New Roman" w:cs="Times New Roman"/>
        </w:rPr>
        <w:t>nutrient availability and cycling.</w:t>
      </w:r>
      <w:r w:rsidR="0061267F" w:rsidRPr="001F65C2">
        <w:rPr>
          <w:rFonts w:ascii="Times New Roman" w:hAnsi="Times New Roman" w:cs="Times New Roman"/>
        </w:rPr>
        <w:t xml:space="preserve"> </w:t>
      </w:r>
      <w:r w:rsidR="0043507C" w:rsidRPr="001F65C2">
        <w:rPr>
          <w:rFonts w:ascii="Times New Roman" w:hAnsi="Times New Roman" w:cs="Times New Roman"/>
        </w:rPr>
        <w:t>The composition of microbial assemblages can</w:t>
      </w:r>
      <w:r w:rsidR="0000289A" w:rsidRPr="001F65C2">
        <w:rPr>
          <w:rFonts w:ascii="Times New Roman" w:hAnsi="Times New Roman" w:cs="Times New Roman"/>
        </w:rPr>
        <w:t xml:space="preserve"> fluctuate </w:t>
      </w:r>
      <w:r w:rsidR="0000289A" w:rsidRPr="001F65C2">
        <w:rPr>
          <w:rFonts w:ascii="Times New Roman" w:hAnsi="Times New Roman" w:cs="Times New Roman"/>
        </w:rPr>
        <w:fldChar w:fldCharType="begin"/>
      </w:r>
      <w:r w:rsidR="001149F0" w:rsidRPr="001F65C2">
        <w:rPr>
          <w:rFonts w:ascii="Times New Roman" w:hAnsi="Times New Roman" w:cs="Times New Roman"/>
        </w:rPr>
        <w:instrText xml:space="preserve"> ADDIN ZOTERO_ITEM CSL_CITATION {"citationID":"MUNsGrS7","properties":{"formattedCitation":"[5], [6]","plainCitation":"[5], [6]","noteIndex":0},"citationItems":[{"id":1174,"uris":["http://zotero.org/users/15112760/items/LYRMKHQC"],"itemData":{"id":1174,"type":"article-journal","abstract":"To understand mechanisms linking ecosystem processes and microbial diversity in freshwater ecosystems, bacterial productivity and the metacommunity dynamics of species sorting and mass effects were investigated in an 18 ha headwater lake in northern Alaska. On most sampling dates, the phylogenetic composition of bacterial communities in inflowing streams (inlets) was strikingly different than that in the lake and the outflowing stream (outlet) (16S DGGE fingerprinting), demonstrating the shift in composition that occurs as these communities transit the lake. Outlet and downstream communities were also more productive than inlet and upstream communities (14C-leucine incorporation). Inlet bacteria transplanted to the outlet stream in dialysis bags were equally or less productive than control bacteria, suggesting that the inlet bacteria are capable of growing under lake conditions, but do not remain abundant because of species sorting in the lake. Outlet bacteria (representative of epilimnetic bacteria) transplanted to the inlet stream were less productive than control bacteria, suggesting that lake bacteria are not as well adapted to growing under inlet conditions. Based on water density, inlet stream water and bacteria generally entered the lake at the base of the epilimnion. However, during low to medium flow in the inlet stream the residence time of the epilimnion was too long relative to bacterial doubling times for these allochthonous bacteria to have a mass effect on the composition of outlet bacteria. The highest community similarity between inlet and outlet bacteria was detected after a large rain event in 2003, with over 61% similarity (average non-storm similarities were 39% ± 8%). While mass effects may be important during large storm events, species sorting appears to be the predominant mechanism structuring bacterial communities within the lake, leading to the assembly of a lake community that has lost some ability to function in stream habitats.","container-title":"Frontiers in Microbiology","DOI":"10.3389/fmicb.2014.00082","ISSN":"1664-302X","journalAbbreviation":"Front. Microbiol.","language":"English","note":"publisher: Frontiers","source":"Frontiers","title":"Metacommunity dynamics of bacteria in an arctic lake: the impact of species sorting and mass effects on bacterial production and biogeography","title-short":"Metacommunity dynamics of bacteria in an arctic lake","URL":"https://www.frontiersin.org/journals/microbiology/articles/10.3389/fmicb.2014.00082/full","volume":"5","author":[{"family":"Adams","given":"Heather E."},{"family":"Crump","given":"Byron C."},{"family":"Kling","given":"George W."}],"accessed":{"date-parts":[["2025",7,14]]},"issued":{"date-parts":[["2014",3,4]]}},"label":"page"},{"id":1172,"uris":["http://zotero.org/users/15112760/items/R3LPVD9J"],"itemData":{"id":1172,"type":"article-journal","abstract":"Glacier-fed streams (GFS) feature among Earth’s most extreme aquatic ecosystems marked by pronounced oligotrophy and environmental fluctuations. Microorganisms mainly organize in biofilms within them, but how they cope with such conditions is unknown. Here, leveraging 156 metagenomes from the Vanishing Glaciers project obtained from sediment samples in GFS from 9 mountains ranges, we report thousands of metagenome-assembled genomes (MAGs) encompassing prokaryotes, algae, fungi and viruses, that shed light on biotic interactions within glacier-fed stream biofilms. A total of 2,855 bacterial MAGs were characterized by diverse strategies to exploit inorganic and organic energy sources, in part via functional redundancy and mixotrophy. We show that biofilms probably become more complex and switch from chemoautotrophy to heterotrophy as algal biomass increases in GFS owing to glacier shrinkage. Our MAG compendium sheds light on the success of microbial life in GFS and provides a resource for future research on a microbiome potentially impacted by climate change.","container-title":"Nature Microbiology","DOI":"10.1038/s41564-024-01874-9","ISSN":"2058-5276","issue":"1","journalAbbreviation":"Nat Microbiol","language":"en","license":"2024 The Author(s), under exclusive licence to Springer Nature Limited","note":"publisher: Nature Publishing Group","page":"217-230","source":"www.nature.com","title":"Mapping the metagenomic diversity of the multi-kingdom glacier-fed stream microbiome","volume":"10","author":[{"family":"Michoud","given":"Grégoire"},{"family":"Peter","given":"Hannes"},{"family":"Busi","given":"Susheel Bhanu"},{"family":"Bourquin","given":"Massimo"},{"family":"Kohler","given":"Tyler J."},{"family":"Geers","given":"Aileen"},{"family":"Ezzat","given":"Leila"},{"family":"Battin","given":"Tom J."}],"issued":{"date-parts":[["2025",1]]}},"label":"page"}],"schema":"https://github.com/citation-style-language/schema/raw/master/csl-citation.json"} </w:instrText>
      </w:r>
      <w:r w:rsidR="0000289A" w:rsidRPr="001F65C2">
        <w:rPr>
          <w:rFonts w:ascii="Times New Roman" w:hAnsi="Times New Roman" w:cs="Times New Roman"/>
        </w:rPr>
        <w:fldChar w:fldCharType="separate"/>
      </w:r>
      <w:r w:rsidR="001149F0" w:rsidRPr="001F65C2">
        <w:rPr>
          <w:rFonts w:ascii="Times New Roman" w:hAnsi="Times New Roman" w:cs="Times New Roman"/>
        </w:rPr>
        <w:t>[5], [6]</w:t>
      </w:r>
      <w:r w:rsidR="0000289A" w:rsidRPr="001F65C2">
        <w:rPr>
          <w:rFonts w:ascii="Times New Roman" w:hAnsi="Times New Roman" w:cs="Times New Roman"/>
        </w:rPr>
        <w:fldChar w:fldCharType="end"/>
      </w:r>
      <w:r w:rsidR="0000289A" w:rsidRPr="001F65C2">
        <w:rPr>
          <w:rFonts w:ascii="Times New Roman" w:hAnsi="Times New Roman" w:cs="Times New Roman"/>
        </w:rPr>
        <w:t xml:space="preserve">, </w:t>
      </w:r>
      <w:r w:rsidR="0043507C" w:rsidRPr="001F65C2">
        <w:rPr>
          <w:rFonts w:ascii="Times New Roman" w:hAnsi="Times New Roman" w:cs="Times New Roman"/>
        </w:rPr>
        <w:t xml:space="preserve">along with </w:t>
      </w:r>
      <w:r w:rsidR="0000289A" w:rsidRPr="001F65C2">
        <w:rPr>
          <w:rFonts w:ascii="Times New Roman" w:hAnsi="Times New Roman" w:cs="Times New Roman"/>
        </w:rPr>
        <w:t>their metabolism</w:t>
      </w:r>
      <w:r w:rsidR="0043507C" w:rsidRPr="001F65C2">
        <w:rPr>
          <w:rFonts w:ascii="Times New Roman" w:hAnsi="Times New Roman" w:cs="Times New Roman"/>
        </w:rPr>
        <w:t>s</w:t>
      </w:r>
      <w:r w:rsidR="0000289A" w:rsidRPr="001F65C2">
        <w:rPr>
          <w:rFonts w:ascii="Times New Roman" w:hAnsi="Times New Roman" w:cs="Times New Roman"/>
        </w:rPr>
        <w:t xml:space="preserve"> </w:t>
      </w:r>
      <w:r w:rsidR="0000289A" w:rsidRPr="001F65C2">
        <w:rPr>
          <w:rFonts w:ascii="Times New Roman" w:hAnsi="Times New Roman" w:cs="Times New Roman"/>
        </w:rPr>
        <w:fldChar w:fldCharType="begin"/>
      </w:r>
      <w:r w:rsidR="003E584B">
        <w:rPr>
          <w:rFonts w:ascii="Times New Roman" w:hAnsi="Times New Roman" w:cs="Times New Roman"/>
        </w:rPr>
        <w:instrText xml:space="preserve"> ADDIN ZOTERO_ITEM CSL_CITATION {"citationID":"itD9ir3G","properties":{"formattedCitation":"[7]","plainCitation":"[7]","noteIndex":0},"citationItems":[{"id":1167,"uris":["http://zotero.org/users/15112760/items/YXQ78XJE"],"itemData":{"id":1167,"type":"article-journal","container-title":"Nature Geoscience","DOI":"https://doi.org/10.5281/zenodo.10469376.","page":"309-315","title":"Global emergent responses of stream microbial metabolism to glacier shrinkage","volume":"17","author":[{"family":"Kohler","given":"Tyler J."},{"family":"Bourquin","given":"Massimo"},{"family":"Peter","given":"Hannes"},{"family":"Yvon-Durocher","given":"Gabriel"},{"family":"Sinsabaugh","given":"Robert L."},{"family":"Deluigi","given":"Michael Styllas"},{"family":"Vanishing Glaciers Field Team","given":""},{"family":"Battin","given":"Tom J."}],"issued":{"date-parts":[["2025",7,11]]}}}],"schema":"https://github.com/citation-style-language/schema/raw/master/csl-citation.json"} </w:instrText>
      </w:r>
      <w:r w:rsidR="0000289A" w:rsidRPr="001F65C2">
        <w:rPr>
          <w:rFonts w:ascii="Times New Roman" w:hAnsi="Times New Roman" w:cs="Times New Roman"/>
        </w:rPr>
        <w:fldChar w:fldCharType="separate"/>
      </w:r>
      <w:r w:rsidR="001149F0" w:rsidRPr="001F65C2">
        <w:rPr>
          <w:rFonts w:ascii="Times New Roman" w:hAnsi="Times New Roman" w:cs="Times New Roman"/>
        </w:rPr>
        <w:t>[7]</w:t>
      </w:r>
      <w:r w:rsidR="0000289A" w:rsidRPr="001F65C2">
        <w:rPr>
          <w:rFonts w:ascii="Times New Roman" w:hAnsi="Times New Roman" w:cs="Times New Roman"/>
        </w:rPr>
        <w:fldChar w:fldCharType="end"/>
      </w:r>
      <w:r w:rsidR="0000289A" w:rsidRPr="001F65C2">
        <w:rPr>
          <w:rFonts w:ascii="Times New Roman" w:hAnsi="Times New Roman" w:cs="Times New Roman"/>
        </w:rPr>
        <w:t xml:space="preserve">, morphology </w:t>
      </w:r>
      <w:r w:rsidR="0000289A" w:rsidRPr="001F65C2">
        <w:rPr>
          <w:rFonts w:ascii="Times New Roman" w:hAnsi="Times New Roman" w:cs="Times New Roman"/>
        </w:rPr>
        <w:fldChar w:fldCharType="begin"/>
      </w:r>
      <w:r w:rsidR="001149F0" w:rsidRPr="001F65C2">
        <w:rPr>
          <w:rFonts w:ascii="Times New Roman" w:hAnsi="Times New Roman" w:cs="Times New Roman"/>
        </w:rPr>
        <w:instrText xml:space="preserve"> ADDIN ZOTERO_ITEM CSL_CITATION {"citationID":"VUhhn3Xj","properties":{"formattedCitation":"[8]","plainCitation":"[8]","noteIndex":0},"citationItems":[{"id":1179,"uris":["http://zotero.org/users/15112760/items/4TN8TKVG"],"itemData":{"id":1179,"type":"article-journal","abstract":"Heterotrophic bacteria play a major role in organic matter cycling in the ocean. Although the high abundances and relatively fast growth rates of coastal surface bacterioplankton make them suitable sentinels of global change, past analyses have largely overlooked this functional group. Here, time series analysis of a decade of monthly observations in temperate Atlantic coastal waters revealed strong seasonal patterns in the abundance, size and biomass of the ubiquitous flow-cytometric groups of low (LNA) and high nucleic acid (HNA) content bacteria. Over this relatively short period, we also found that bacterioplankton cells were significantly smaller, a trend that is consistent with the hypothesized temperature-driven decrease in body size. Although decadal cell shrinking was observed for both groups, it was only LNA cells that were strongly coherent, with ecological theories linking temperature, abundance and individual size on both the seasonal and interannual scale. We explain this finding because, relative to their HNA counterparts, marine LNA bacteria are less diverse, dominated by members of the SAR11 clade. Temperature manipulation experiments in 2012 confirmed a direct effect of warming on bacterial size. Concurrent with rising temperatures in spring, significant decadal trends of increasing standing stocks (3% per year) accompanied by decreasing mean cell size (−1% per year) suggest a major shift in community structure, with a larger contribution of LNA bacteria to total biomass. The increasing prevalence of these typically oligotrophic taxa may severely impact marine food webs and carbon fluxes by an overall decrease in the efficiency of the biological pump.","container-title":"Proceedings of the Royal Society B: Biological Sciences","DOI":"10.1098/rspb.2015.0371","issue":"1810","note":"publisher: Royal Society","page":"20150371","source":"royalsocietypublishing.org (Atypon)","title":"More, smaller bacteria in response to ocean's warming?","volume":"282","author":[{"family":"Morán","given":"Xosé Anxelu G."},{"family":"Alonso-Sáez","given":"Laura"},{"family":"Nogueira","given":"Enrique"},{"family":"Ducklow","given":"Hugh W."},{"family":"González","given":"Natalia"},{"family":"López-Urrutia","given":"Ángel"},{"family":"Díaz-Pérez","given":"Laura"},{"family":"Calvo-Díaz","given":"Alejandra"},{"family":"Arandia-Gorostidi","given":"Nestor"},{"family":"Huete-Stauffer","given":"Tamara M."}],"issued":{"date-parts":[["2015",7,7]]}}}],"schema":"https://github.com/citation-style-language/schema/raw/master/csl-citation.json"} </w:instrText>
      </w:r>
      <w:r w:rsidR="0000289A" w:rsidRPr="001F65C2">
        <w:rPr>
          <w:rFonts w:ascii="Times New Roman" w:hAnsi="Times New Roman" w:cs="Times New Roman"/>
        </w:rPr>
        <w:fldChar w:fldCharType="separate"/>
      </w:r>
      <w:r w:rsidR="001149F0" w:rsidRPr="001F65C2">
        <w:rPr>
          <w:rFonts w:ascii="Times New Roman" w:hAnsi="Times New Roman" w:cs="Times New Roman"/>
        </w:rPr>
        <w:t>[8]</w:t>
      </w:r>
      <w:r w:rsidR="0000289A" w:rsidRPr="001F65C2">
        <w:rPr>
          <w:rFonts w:ascii="Times New Roman" w:hAnsi="Times New Roman" w:cs="Times New Roman"/>
        </w:rPr>
        <w:fldChar w:fldCharType="end"/>
      </w:r>
      <w:r w:rsidR="0000289A" w:rsidRPr="001F65C2">
        <w:rPr>
          <w:rFonts w:ascii="Times New Roman" w:hAnsi="Times New Roman" w:cs="Times New Roman"/>
        </w:rPr>
        <w:t xml:space="preserve">, and stoichiometry </w:t>
      </w:r>
      <w:r w:rsidR="0000289A" w:rsidRPr="001F65C2">
        <w:rPr>
          <w:rFonts w:ascii="Times New Roman" w:hAnsi="Times New Roman" w:cs="Times New Roman"/>
        </w:rPr>
        <w:fldChar w:fldCharType="begin"/>
      </w:r>
      <w:r w:rsidR="001149F0" w:rsidRPr="001F65C2">
        <w:rPr>
          <w:rFonts w:ascii="Times New Roman" w:hAnsi="Times New Roman" w:cs="Times New Roman"/>
        </w:rPr>
        <w:instrText xml:space="preserve"> ADDIN ZOTERO_ITEM CSL_CITATION {"citationID":"nj7Eu6qL","properties":{"formattedCitation":"[9], [10]","plainCitation":"[9], [10]","noteIndex":0},"citationItems":[{"id":971,"uris":["http://zotero.org/users/15112760/items/LHKP2VUF"],"itemData":{"id":971,"type":"article-journal","abstract":"Although aquatic bacteria are assumed to be nutrient-rich, they out-compete other foodweb osmotrophs for nitrogen (N) and phosphorus (P) an apparent contradiction to resource ratio theory. This paradox could be resolved if aquatic bacteria were demonstrated to be nutrient-poor relative other portions of the planktonic food web. In a survey of &amp;gt;120 lakes in the upper Midwest of the USA, the nutrient content of bacteria was lower than previously reported and very similar to the Redfield ratio, with a mean biomass composition of 102: 12:1 (C:N:P). Individual freshwater bacterial isolates grown under P-limiting and P-replete conditions had even higher C:P and N:P ratios with a mean community biomass composition ratio of 875C: 179N: 1P suggesting that individual strains can be extremely nutrient-poor, especially with respect to P. Cell-specific measurements of individual cells from one lake confirmed that low P content could be observed at the community level in natural systems with a mean biomass composition of 259C: 69N: 1P. Variability in bacterial stoichiometry is typically not recognized in the literature as most studies assume constant and nutrient-rich bacterial biomass composition. We present evidence that bacteria can be extremely P-poor in individual systems and in culture, suggesting that bacteria in freshwater ecosystems can either play a role as regenerators or consumers of inorganic nutrients and that this role could switch depending on the relationship between bacterial biomass stoichiometry and resource stoichiometry. This ability to switch roles between nutrient retention and regeneration likely facilitates processing of terrestrial organic matter in lakes and rivers and has important implications for a wide range of bacterially mediated biogeochemical processes.","container-title":"Frontiers in Microbiology","DOI":"10.3389/fmicb.2010.00132","ISSN":"1664-302X","journalAbbreviation":"Front. Microbiol.","language":"English","note":"publisher: Frontiers","source":"Frontiers","title":"Freshwater Bacteria are Stoichiometrically Flexible with a Nutrient Composition Similar to Seston","URL":"https://www.frontiersin.org/journals/microbiology/articles/10.3389/fmicb.2010.00132/full","volume":"1","author":[{"family":"Cotner","given":"James Bryan"},{"family":"Hall","given":"Edward K."},{"family":"Scott","given":"Thad"},{"family":"Heldal","given":"Mikal"}],"accessed":{"date-parts":[["2025",7,11]]},"issued":{"date-parts":[["2010",12,8]]}},"label":"page"},{"id":972,"uris":["http://zotero.org/users/15112760/items/AJILPCDL"],"itemData":{"id":972,"type":"article-journal","abstract":"It is frequently presumed that heterotrophic bacteria from aquatic environments have low carbon (C) content, high phosphorus (P) content, and maintain homeostasis at low C:P in their biomass. Dissolved and particulate organic matter from primary producers in terrestrial and aquatic environments typically has high C:P ratios, suggesting that heterotrophic bacteria consuming this resource experience stoichiometric imbalance in C and P. The strength of elemental homeostasis is important for understanding how heterotrophic bacteria couple C and P cycles in response to environmental change, yet these generalizations are based upon data from only a few species that might not represent the physiology of bacteria in freshwaters. However, recent research has indicated that some strains of bacteria isolated from freshwaters have flexible C:P stoichiometry and can acclimate to changes in resource C:P. Although it is apparent that strains differ in their biomass C:P and flexibility, the basis for these characteristics has not been explained. We evaluated biomass C:P homeostasis in 24 strains of bacteria isolated from temperate lakes using a uniform relative growth rate in chemostats. Overall, the strains exhibited a range of homeostatic regulation from strong homeostasis to highly flexible biomass stoichiometry, but strains that were isolated using P-rich media formulations were more homeostatic than strains isolated using P-poor media. Strains exhibiting homeostatic biomass C:P had high cellular C and P content and showed little morphological change between C and P limitation. In contrast, stoichiometrically flexible strains had low P quotas and increased their C quotas and cell size under P limitation. Because stoichiometric flexibility is closely coupled to absolute P content in bacteria, anthropogenic inputs of P could lead to prevalence of more homeostatic bacteria, reducing the ability of natural assemblages to buffer changes in the availability of P and organic C.","container-title":"Frontiers in Microbiology","DOI":"10.3389/fmicb.2015.00159","ISSN":"1664-302X","journalAbbreviation":"Front. Microbiol.","language":"English","note":"publisher: Frontiers","source":"Frontiers","title":"Stoichiometric flexibility in diverse aquatic heterotrophic bacteria is coupled to differences in cellular phosphorus quotas","URL":"https://www.frontiersin.org/journals/microbiology/articles/10.3389/fmicb.2015.00159/full","volume":"6","author":[{"family":"Godwin","given":"Casey M."},{"family":"Cotner","given":"James B."}],"accessed":{"date-parts":[["2025",7,11]]},"issued":{"date-parts":[["2015",2,27]]}},"label":"page"}],"schema":"https://github.com/citation-style-language/schema/raw/master/csl-citation.json"} </w:instrText>
      </w:r>
      <w:r w:rsidR="0000289A" w:rsidRPr="001F65C2">
        <w:rPr>
          <w:rFonts w:ascii="Times New Roman" w:hAnsi="Times New Roman" w:cs="Times New Roman"/>
        </w:rPr>
        <w:fldChar w:fldCharType="separate"/>
      </w:r>
      <w:r w:rsidR="001149F0" w:rsidRPr="001F65C2">
        <w:rPr>
          <w:rFonts w:ascii="Times New Roman" w:hAnsi="Times New Roman" w:cs="Times New Roman"/>
        </w:rPr>
        <w:t>[9], [10]</w:t>
      </w:r>
      <w:r w:rsidR="0000289A" w:rsidRPr="001F65C2">
        <w:rPr>
          <w:rFonts w:ascii="Times New Roman" w:hAnsi="Times New Roman" w:cs="Times New Roman"/>
        </w:rPr>
        <w:fldChar w:fldCharType="end"/>
      </w:r>
      <w:r w:rsidR="00C40A82" w:rsidRPr="001F65C2">
        <w:rPr>
          <w:rFonts w:ascii="Times New Roman" w:hAnsi="Times New Roman" w:cs="Times New Roman"/>
        </w:rPr>
        <w:t>,</w:t>
      </w:r>
      <w:r w:rsidR="0000289A" w:rsidRPr="001F65C2">
        <w:rPr>
          <w:rFonts w:ascii="Times New Roman" w:hAnsi="Times New Roman" w:cs="Times New Roman"/>
        </w:rPr>
        <w:t xml:space="preserve"> as responses to environmental variables such as</w:t>
      </w:r>
      <w:r w:rsidR="00B15503" w:rsidRPr="001F65C2">
        <w:rPr>
          <w:rFonts w:ascii="Times New Roman" w:hAnsi="Times New Roman" w:cs="Times New Roman"/>
        </w:rPr>
        <w:t xml:space="preserve"> </w:t>
      </w:r>
      <w:r w:rsidR="004F69E5">
        <w:rPr>
          <w:rFonts w:ascii="Times New Roman" w:hAnsi="Times New Roman" w:cs="Times New Roman"/>
        </w:rPr>
        <w:t>dissolved organic matter (</w:t>
      </w:r>
      <w:r w:rsidR="0000289A" w:rsidRPr="001F65C2">
        <w:rPr>
          <w:rFonts w:ascii="Times New Roman" w:hAnsi="Times New Roman" w:cs="Times New Roman"/>
        </w:rPr>
        <w:t>DO</w:t>
      </w:r>
      <w:r w:rsidR="004F69E5">
        <w:rPr>
          <w:rFonts w:ascii="Times New Roman" w:hAnsi="Times New Roman" w:cs="Times New Roman"/>
        </w:rPr>
        <w:t>M)</w:t>
      </w:r>
      <w:r w:rsidR="0000289A" w:rsidRPr="001F65C2">
        <w:rPr>
          <w:rFonts w:ascii="Times New Roman" w:hAnsi="Times New Roman" w:cs="Times New Roman"/>
        </w:rPr>
        <w:t xml:space="preserve"> and nutrient</w:t>
      </w:r>
      <w:r w:rsidR="003E3568" w:rsidRPr="001F65C2">
        <w:rPr>
          <w:rFonts w:ascii="Times New Roman" w:hAnsi="Times New Roman" w:cs="Times New Roman"/>
        </w:rPr>
        <w:t>s</w:t>
      </w:r>
      <w:r w:rsidR="0000289A" w:rsidRPr="001F65C2">
        <w:rPr>
          <w:rFonts w:ascii="Times New Roman" w:hAnsi="Times New Roman" w:cs="Times New Roman"/>
        </w:rPr>
        <w:t>.</w:t>
      </w:r>
      <w:r w:rsidR="0015049B" w:rsidRPr="001F65C2">
        <w:rPr>
          <w:rFonts w:ascii="Times New Roman" w:hAnsi="Times New Roman" w:cs="Times New Roman"/>
        </w:rPr>
        <w:t xml:space="preserve"> </w:t>
      </w:r>
      <w:r w:rsidR="00A3697E" w:rsidRPr="001F65C2">
        <w:rPr>
          <w:rFonts w:ascii="Times New Roman" w:hAnsi="Times New Roman" w:cs="Times New Roman"/>
        </w:rPr>
        <w:t>Additionally</w:t>
      </w:r>
      <w:r w:rsidR="00BE2C43" w:rsidRPr="001F65C2">
        <w:rPr>
          <w:rFonts w:ascii="Times New Roman" w:hAnsi="Times New Roman" w:cs="Times New Roman"/>
        </w:rPr>
        <w:t>,</w:t>
      </w:r>
      <w:r w:rsidR="00230A28" w:rsidRPr="001F65C2">
        <w:rPr>
          <w:rFonts w:ascii="Times New Roman" w:hAnsi="Times New Roman" w:cs="Times New Roman"/>
        </w:rPr>
        <w:t xml:space="preserve"> changes in stoichiometric ratios (</w:t>
      </w:r>
      <w:r w:rsidR="00CB75CB" w:rsidRPr="001F65C2">
        <w:rPr>
          <w:rFonts w:ascii="Times New Roman" w:hAnsi="Times New Roman" w:cs="Times New Roman"/>
        </w:rPr>
        <w:t>C:N</w:t>
      </w:r>
      <w:r w:rsidR="00535D47" w:rsidRPr="001F65C2">
        <w:rPr>
          <w:rFonts w:ascii="Times New Roman" w:hAnsi="Times New Roman" w:cs="Times New Roman"/>
        </w:rPr>
        <w:t>:P) can have impacts on</w:t>
      </w:r>
      <w:r w:rsidR="00FC26E8" w:rsidRPr="001F65C2">
        <w:rPr>
          <w:rFonts w:ascii="Times New Roman" w:hAnsi="Times New Roman" w:cs="Times New Roman"/>
        </w:rPr>
        <w:t xml:space="preserve"> the quality of </w:t>
      </w:r>
      <w:r w:rsidR="000C6DEC" w:rsidRPr="001F65C2">
        <w:rPr>
          <w:rFonts w:ascii="Times New Roman" w:hAnsi="Times New Roman" w:cs="Times New Roman"/>
        </w:rPr>
        <w:t>food</w:t>
      </w:r>
      <w:r w:rsidR="00FC26E8" w:rsidRPr="001F65C2">
        <w:rPr>
          <w:rFonts w:ascii="Times New Roman" w:hAnsi="Times New Roman" w:cs="Times New Roman"/>
        </w:rPr>
        <w:t xml:space="preserve"> that lower trophic levels (bacteria</w:t>
      </w:r>
      <w:r w:rsidR="0008505F" w:rsidRPr="001F65C2">
        <w:rPr>
          <w:rFonts w:ascii="Times New Roman" w:hAnsi="Times New Roman" w:cs="Times New Roman"/>
        </w:rPr>
        <w:t xml:space="preserve"> and phytoplankton)</w:t>
      </w:r>
      <w:r w:rsidR="00FC26E8" w:rsidRPr="001F65C2">
        <w:rPr>
          <w:rFonts w:ascii="Times New Roman" w:hAnsi="Times New Roman" w:cs="Times New Roman"/>
        </w:rPr>
        <w:t xml:space="preserve"> provide for higher trophic levels </w:t>
      </w:r>
      <w:r w:rsidR="0008505F" w:rsidRPr="001F65C2">
        <w:rPr>
          <w:rFonts w:ascii="Times New Roman" w:hAnsi="Times New Roman" w:cs="Times New Roman"/>
        </w:rPr>
        <w:t>(</w:t>
      </w:r>
      <w:r w:rsidR="00C40A82" w:rsidRPr="001F65C2">
        <w:rPr>
          <w:rFonts w:ascii="Times New Roman" w:hAnsi="Times New Roman" w:cs="Times New Roman"/>
        </w:rPr>
        <w:t xml:space="preserve">i.e., </w:t>
      </w:r>
      <w:r w:rsidR="0008505F" w:rsidRPr="001F65C2">
        <w:rPr>
          <w:rFonts w:ascii="Times New Roman" w:hAnsi="Times New Roman" w:cs="Times New Roman"/>
        </w:rPr>
        <w:t>zooplankton and fish).</w:t>
      </w:r>
      <w:r w:rsidR="007A46E7" w:rsidRPr="001F65C2">
        <w:rPr>
          <w:rFonts w:ascii="Times New Roman" w:hAnsi="Times New Roman" w:cs="Times New Roman"/>
        </w:rPr>
        <w:t xml:space="preserve"> It has been established that bacterial stoichiometry, metabolic capacity, and morphology change in response to particulate and dissolved C, N, and P in the environment, but these studies are often done </w:t>
      </w:r>
      <w:r w:rsidR="007A46E7" w:rsidRPr="001F65C2">
        <w:rPr>
          <w:rFonts w:ascii="Times New Roman" w:hAnsi="Times New Roman" w:cs="Times New Roman"/>
          <w:i/>
          <w:iCs/>
        </w:rPr>
        <w:t>in vitro,</w:t>
      </w:r>
      <w:r w:rsidR="007A46E7" w:rsidRPr="001F65C2">
        <w:rPr>
          <w:rFonts w:ascii="Times New Roman" w:hAnsi="Times New Roman" w:cs="Times New Roman"/>
        </w:rPr>
        <w:t xml:space="preserve"> making it difficult to account for natural conditions.  </w:t>
      </w:r>
      <w:r w:rsidR="0008505F" w:rsidRPr="001F65C2">
        <w:rPr>
          <w:rFonts w:ascii="Times New Roman" w:hAnsi="Times New Roman" w:cs="Times New Roman"/>
        </w:rPr>
        <w:t xml:space="preserve"> </w:t>
      </w:r>
      <w:r w:rsidR="0043507C" w:rsidRPr="001F65C2">
        <w:rPr>
          <w:rFonts w:ascii="Times New Roman" w:hAnsi="Times New Roman" w:cs="Times New Roman"/>
        </w:rPr>
        <w:t>Here, I propose</w:t>
      </w:r>
      <w:r w:rsidR="00556079" w:rsidRPr="001F65C2">
        <w:rPr>
          <w:rFonts w:ascii="Times New Roman" w:hAnsi="Times New Roman" w:cs="Times New Roman"/>
        </w:rPr>
        <w:t xml:space="preserve"> a</w:t>
      </w:r>
      <w:r w:rsidR="003A6663" w:rsidRPr="001F65C2">
        <w:rPr>
          <w:rFonts w:ascii="Times New Roman" w:hAnsi="Times New Roman" w:cs="Times New Roman"/>
        </w:rPr>
        <w:t>n</w:t>
      </w:r>
      <w:r w:rsidR="00556079" w:rsidRPr="001F65C2">
        <w:rPr>
          <w:rFonts w:ascii="Times New Roman" w:hAnsi="Times New Roman" w:cs="Times New Roman"/>
        </w:rPr>
        <w:t xml:space="preserve"> </w:t>
      </w:r>
      <w:r w:rsidR="005E45A9" w:rsidRPr="001F65C2">
        <w:rPr>
          <w:rFonts w:ascii="Times New Roman" w:hAnsi="Times New Roman" w:cs="Times New Roman"/>
          <w:i/>
          <w:iCs/>
        </w:rPr>
        <w:t xml:space="preserve">in situ </w:t>
      </w:r>
      <w:r w:rsidR="005E45A9" w:rsidRPr="001F65C2">
        <w:rPr>
          <w:rFonts w:ascii="Times New Roman" w:hAnsi="Times New Roman" w:cs="Times New Roman"/>
        </w:rPr>
        <w:t xml:space="preserve">reciprocal transplant experiment </w:t>
      </w:r>
      <w:r w:rsidR="003A6663" w:rsidRPr="001F65C2">
        <w:rPr>
          <w:rFonts w:ascii="Times New Roman" w:hAnsi="Times New Roman" w:cs="Times New Roman"/>
        </w:rPr>
        <w:t xml:space="preserve">where microbial communities from </w:t>
      </w:r>
      <w:r w:rsidR="00037917" w:rsidRPr="001F65C2">
        <w:rPr>
          <w:rFonts w:ascii="Times New Roman" w:hAnsi="Times New Roman" w:cs="Times New Roman"/>
        </w:rPr>
        <w:t xml:space="preserve">Lake Huron and Lake Superior will be </w:t>
      </w:r>
      <w:r w:rsidR="0078410C" w:rsidRPr="001F65C2">
        <w:rPr>
          <w:rFonts w:ascii="Times New Roman" w:hAnsi="Times New Roman" w:cs="Times New Roman"/>
        </w:rPr>
        <w:t>collected</w:t>
      </w:r>
      <w:r w:rsidR="00037917" w:rsidRPr="001F65C2">
        <w:rPr>
          <w:rFonts w:ascii="Times New Roman" w:hAnsi="Times New Roman" w:cs="Times New Roman"/>
        </w:rPr>
        <w:t xml:space="preserve"> and exposed to</w:t>
      </w:r>
      <w:r w:rsidR="008A0E4A" w:rsidRPr="001F65C2">
        <w:rPr>
          <w:rFonts w:ascii="Times New Roman" w:hAnsi="Times New Roman" w:cs="Times New Roman"/>
        </w:rPr>
        <w:t xml:space="preserve"> the nutrient conditions of </w:t>
      </w:r>
      <w:r w:rsidR="0078410C" w:rsidRPr="001F65C2">
        <w:rPr>
          <w:rFonts w:ascii="Times New Roman" w:hAnsi="Times New Roman" w:cs="Times New Roman"/>
        </w:rPr>
        <w:t xml:space="preserve">each lake, </w:t>
      </w:r>
      <w:r w:rsidR="00B62D7E" w:rsidRPr="001F65C2">
        <w:rPr>
          <w:rFonts w:ascii="Times New Roman" w:hAnsi="Times New Roman" w:cs="Times New Roman"/>
        </w:rPr>
        <w:t>to uncover the in</w:t>
      </w:r>
      <w:r w:rsidR="007A46E7" w:rsidRPr="001F65C2">
        <w:rPr>
          <w:rFonts w:ascii="Times New Roman" w:hAnsi="Times New Roman" w:cs="Times New Roman"/>
        </w:rPr>
        <w:t>nate</w:t>
      </w:r>
      <w:r w:rsidR="00B62D7E" w:rsidRPr="001F65C2">
        <w:rPr>
          <w:rFonts w:ascii="Times New Roman" w:hAnsi="Times New Roman" w:cs="Times New Roman"/>
        </w:rPr>
        <w:t xml:space="preserve"> ability of microbial communities to </w:t>
      </w:r>
      <w:r w:rsidR="00BE2C43" w:rsidRPr="001F65C2">
        <w:rPr>
          <w:rFonts w:ascii="Times New Roman" w:hAnsi="Times New Roman" w:cs="Times New Roman"/>
        </w:rPr>
        <w:t xml:space="preserve">adapt to changing nutrient conditions. </w:t>
      </w:r>
      <w:r w:rsidR="00AB214B" w:rsidRPr="001F65C2">
        <w:rPr>
          <w:rFonts w:ascii="Times New Roman" w:hAnsi="Times New Roman" w:cs="Times New Roman"/>
        </w:rPr>
        <w:t xml:space="preserve">In doing so, the proposed research will help inform </w:t>
      </w:r>
      <w:r w:rsidR="00356B62" w:rsidRPr="001F65C2">
        <w:rPr>
          <w:rFonts w:ascii="Times New Roman" w:hAnsi="Times New Roman" w:cs="Times New Roman"/>
        </w:rPr>
        <w:t xml:space="preserve">management agencies </w:t>
      </w:r>
      <w:r w:rsidR="0091399D" w:rsidRPr="001F65C2">
        <w:rPr>
          <w:rFonts w:ascii="Times New Roman" w:hAnsi="Times New Roman" w:cs="Times New Roman"/>
        </w:rPr>
        <w:t xml:space="preserve">on </w:t>
      </w:r>
      <w:r w:rsidR="00356B62" w:rsidRPr="001F65C2">
        <w:rPr>
          <w:rFonts w:ascii="Times New Roman" w:hAnsi="Times New Roman" w:cs="Times New Roman"/>
        </w:rPr>
        <w:t>the present state of water quality in Lakes Huron and Superior</w:t>
      </w:r>
      <w:r w:rsidR="00411A8A" w:rsidRPr="001F65C2">
        <w:rPr>
          <w:rFonts w:ascii="Times New Roman" w:hAnsi="Times New Roman" w:cs="Times New Roman"/>
        </w:rPr>
        <w:t xml:space="preserve"> while providing information on how increased </w:t>
      </w:r>
      <w:r w:rsidR="001149F0" w:rsidRPr="001F65C2">
        <w:rPr>
          <w:rFonts w:ascii="Times New Roman" w:hAnsi="Times New Roman" w:cs="Times New Roman"/>
        </w:rPr>
        <w:t>nutrients</w:t>
      </w:r>
      <w:r w:rsidR="00411A8A" w:rsidRPr="001F65C2">
        <w:rPr>
          <w:rFonts w:ascii="Times New Roman" w:hAnsi="Times New Roman" w:cs="Times New Roman"/>
        </w:rPr>
        <w:t xml:space="preserve"> into </w:t>
      </w:r>
      <w:r w:rsidR="0023415A" w:rsidRPr="001F65C2">
        <w:rPr>
          <w:rFonts w:ascii="Times New Roman" w:hAnsi="Times New Roman" w:cs="Times New Roman"/>
        </w:rPr>
        <w:t>t</w:t>
      </w:r>
      <w:r w:rsidR="00411A8A" w:rsidRPr="001F65C2">
        <w:rPr>
          <w:rFonts w:ascii="Times New Roman" w:hAnsi="Times New Roman" w:cs="Times New Roman"/>
        </w:rPr>
        <w:t xml:space="preserve">he Great Lakes may </w:t>
      </w:r>
      <w:r w:rsidR="0023415A" w:rsidRPr="001F65C2">
        <w:rPr>
          <w:rFonts w:ascii="Times New Roman" w:hAnsi="Times New Roman" w:cs="Times New Roman"/>
        </w:rPr>
        <w:t>affect biological communities and important biogeochemical cycling.</w:t>
      </w:r>
    </w:p>
    <w:p w14:paraId="4D56D003" w14:textId="4B3004FD" w:rsidR="008B4BC9" w:rsidRPr="001F65C2" w:rsidRDefault="007774DD" w:rsidP="00EE54A0">
      <w:pPr>
        <w:rPr>
          <w:rFonts w:ascii="Times New Roman" w:hAnsi="Times New Roman" w:cs="Times New Roman"/>
        </w:rPr>
      </w:pPr>
      <w:r w:rsidRPr="001F65C2">
        <w:rPr>
          <w:rFonts w:ascii="Times New Roman" w:hAnsi="Times New Roman" w:cs="Times New Roman"/>
          <w:b/>
          <w:bCs/>
          <w:i/>
          <w:iCs/>
        </w:rPr>
        <w:t xml:space="preserve">Goals and Hypothesis: </w:t>
      </w:r>
      <w:r w:rsidR="00E67013" w:rsidRPr="001F65C2">
        <w:rPr>
          <w:rFonts w:ascii="Times New Roman" w:hAnsi="Times New Roman" w:cs="Times New Roman"/>
        </w:rPr>
        <w:t xml:space="preserve">The goal of </w:t>
      </w:r>
      <w:r w:rsidR="00B04A0F" w:rsidRPr="001F65C2">
        <w:rPr>
          <w:rFonts w:ascii="Times New Roman" w:hAnsi="Times New Roman" w:cs="Times New Roman"/>
        </w:rPr>
        <w:t xml:space="preserve">the </w:t>
      </w:r>
      <w:r w:rsidR="00CF09DE" w:rsidRPr="001F65C2">
        <w:rPr>
          <w:rFonts w:ascii="Times New Roman" w:hAnsi="Times New Roman" w:cs="Times New Roman"/>
        </w:rPr>
        <w:t>proposed research is</w:t>
      </w:r>
      <w:r w:rsidR="008C73BC" w:rsidRPr="001F65C2">
        <w:rPr>
          <w:rFonts w:ascii="Times New Roman" w:hAnsi="Times New Roman" w:cs="Times New Roman"/>
        </w:rPr>
        <w:t xml:space="preserve"> to </w:t>
      </w:r>
      <w:r w:rsidR="008620E6" w:rsidRPr="001F65C2">
        <w:rPr>
          <w:rFonts w:ascii="Times New Roman" w:hAnsi="Times New Roman" w:cs="Times New Roman"/>
        </w:rPr>
        <w:t xml:space="preserve">investigate microbial community adaptation to </w:t>
      </w:r>
      <w:r w:rsidR="00136D45" w:rsidRPr="001F65C2">
        <w:rPr>
          <w:rFonts w:ascii="Times New Roman" w:hAnsi="Times New Roman" w:cs="Times New Roman"/>
        </w:rPr>
        <w:t xml:space="preserve">different nutrient and DOM </w:t>
      </w:r>
      <w:r w:rsidR="00A86B2D" w:rsidRPr="001F65C2">
        <w:rPr>
          <w:rFonts w:ascii="Times New Roman" w:hAnsi="Times New Roman" w:cs="Times New Roman"/>
        </w:rPr>
        <w:t xml:space="preserve">concentrations. </w:t>
      </w:r>
      <w:r w:rsidR="001C5A72" w:rsidRPr="001F65C2">
        <w:rPr>
          <w:rFonts w:ascii="Times New Roman" w:hAnsi="Times New Roman" w:cs="Times New Roman"/>
          <w:b/>
          <w:bCs/>
        </w:rPr>
        <w:t xml:space="preserve">Objective 1: </w:t>
      </w:r>
      <w:r w:rsidR="005545BD" w:rsidRPr="001F65C2">
        <w:rPr>
          <w:rFonts w:ascii="Times New Roman" w:hAnsi="Times New Roman" w:cs="Times New Roman"/>
        </w:rPr>
        <w:t>Characterize</w:t>
      </w:r>
      <w:r w:rsidR="00905B15" w:rsidRPr="001F65C2">
        <w:rPr>
          <w:rFonts w:ascii="Times New Roman" w:hAnsi="Times New Roman" w:cs="Times New Roman"/>
        </w:rPr>
        <w:t xml:space="preserve"> the response of microbial stoichiometry </w:t>
      </w:r>
      <w:r w:rsidR="00F41EFB" w:rsidRPr="001F65C2">
        <w:rPr>
          <w:rFonts w:ascii="Times New Roman" w:hAnsi="Times New Roman" w:cs="Times New Roman"/>
        </w:rPr>
        <w:t xml:space="preserve">to changes in </w:t>
      </w:r>
      <w:r w:rsidR="00F565CC" w:rsidRPr="001F65C2">
        <w:rPr>
          <w:rFonts w:ascii="Times New Roman" w:hAnsi="Times New Roman" w:cs="Times New Roman"/>
        </w:rPr>
        <w:t xml:space="preserve">POM and DOM. </w:t>
      </w:r>
      <w:r w:rsidR="004713F8" w:rsidRPr="001F65C2">
        <w:rPr>
          <w:rFonts w:ascii="Times New Roman" w:hAnsi="Times New Roman" w:cs="Times New Roman"/>
          <w:b/>
          <w:bCs/>
        </w:rPr>
        <w:t>Hypothesis 1</w:t>
      </w:r>
      <w:r w:rsidR="00EC12F5" w:rsidRPr="001F65C2">
        <w:rPr>
          <w:rFonts w:ascii="Times New Roman" w:hAnsi="Times New Roman" w:cs="Times New Roman"/>
          <w:b/>
          <w:bCs/>
        </w:rPr>
        <w:t xml:space="preserve"> </w:t>
      </w:r>
      <w:r w:rsidR="004713F8" w:rsidRPr="001F65C2">
        <w:rPr>
          <w:rFonts w:ascii="Times New Roman" w:hAnsi="Times New Roman" w:cs="Times New Roman"/>
          <w:b/>
          <w:bCs/>
        </w:rPr>
        <w:t>(H1):</w:t>
      </w:r>
      <w:r w:rsidR="009329E6" w:rsidRPr="001F65C2">
        <w:rPr>
          <w:rFonts w:ascii="Times New Roman" w:hAnsi="Times New Roman" w:cs="Times New Roman"/>
          <w:b/>
          <w:bCs/>
        </w:rPr>
        <w:t xml:space="preserve"> </w:t>
      </w:r>
      <w:r w:rsidR="009329E6" w:rsidRPr="001F65C2">
        <w:rPr>
          <w:rFonts w:ascii="Times New Roman" w:hAnsi="Times New Roman" w:cs="Times New Roman"/>
        </w:rPr>
        <w:t>Microbial communities from o</w:t>
      </w:r>
      <w:r w:rsidR="00A65A84" w:rsidRPr="001F65C2">
        <w:rPr>
          <w:rFonts w:ascii="Times New Roman" w:hAnsi="Times New Roman" w:cs="Times New Roman"/>
        </w:rPr>
        <w:t xml:space="preserve">ligotrophic systems </w:t>
      </w:r>
      <w:r w:rsidR="00C7641E" w:rsidRPr="001F65C2">
        <w:rPr>
          <w:rFonts w:ascii="Times New Roman" w:hAnsi="Times New Roman" w:cs="Times New Roman"/>
        </w:rPr>
        <w:t xml:space="preserve">will be less </w:t>
      </w:r>
      <w:r w:rsidR="00706885" w:rsidRPr="001F65C2">
        <w:rPr>
          <w:rFonts w:ascii="Times New Roman" w:hAnsi="Times New Roman" w:cs="Times New Roman"/>
        </w:rPr>
        <w:t>flexible</w:t>
      </w:r>
      <w:r w:rsidR="00D32D7F" w:rsidRPr="001F65C2">
        <w:rPr>
          <w:rFonts w:ascii="Times New Roman" w:hAnsi="Times New Roman" w:cs="Times New Roman"/>
        </w:rPr>
        <w:t xml:space="preserve"> in their stoichiometry</w:t>
      </w:r>
      <w:r w:rsidR="00DB34C0" w:rsidRPr="001F65C2">
        <w:rPr>
          <w:rFonts w:ascii="Times New Roman" w:hAnsi="Times New Roman" w:cs="Times New Roman"/>
        </w:rPr>
        <w:t xml:space="preserve"> </w:t>
      </w:r>
      <w:r w:rsidR="00706885" w:rsidRPr="001F65C2">
        <w:rPr>
          <w:rFonts w:ascii="Times New Roman" w:hAnsi="Times New Roman" w:cs="Times New Roman"/>
        </w:rPr>
        <w:t>when compared to communities from eutrophic systems</w:t>
      </w:r>
      <w:r w:rsidR="004C70B8" w:rsidRPr="001F65C2">
        <w:rPr>
          <w:rFonts w:ascii="Times New Roman" w:hAnsi="Times New Roman" w:cs="Times New Roman"/>
        </w:rPr>
        <w:t>.</w:t>
      </w:r>
      <w:r w:rsidR="0019221C" w:rsidRPr="001F65C2">
        <w:rPr>
          <w:rFonts w:ascii="Times New Roman" w:hAnsi="Times New Roman" w:cs="Times New Roman"/>
        </w:rPr>
        <w:t xml:space="preserve"> </w:t>
      </w:r>
      <w:r w:rsidR="00830F82" w:rsidRPr="001F65C2">
        <w:rPr>
          <w:rFonts w:ascii="Times New Roman" w:hAnsi="Times New Roman" w:cs="Times New Roman"/>
          <w:b/>
          <w:bCs/>
        </w:rPr>
        <w:t xml:space="preserve">Objective 2: </w:t>
      </w:r>
      <w:r w:rsidR="00FC77FE" w:rsidRPr="001F65C2">
        <w:rPr>
          <w:rFonts w:ascii="Times New Roman" w:hAnsi="Times New Roman" w:cs="Times New Roman"/>
        </w:rPr>
        <w:t>E</w:t>
      </w:r>
      <w:r w:rsidR="0050017F" w:rsidRPr="001F65C2">
        <w:rPr>
          <w:rFonts w:ascii="Times New Roman" w:hAnsi="Times New Roman" w:cs="Times New Roman"/>
        </w:rPr>
        <w:t xml:space="preserve">valuate microbial community </w:t>
      </w:r>
      <w:r w:rsidR="00FC77FE" w:rsidRPr="001F65C2">
        <w:rPr>
          <w:rFonts w:ascii="Times New Roman" w:hAnsi="Times New Roman" w:cs="Times New Roman"/>
        </w:rPr>
        <w:t>adaptation</w:t>
      </w:r>
      <w:r w:rsidR="0050017F" w:rsidRPr="001F65C2">
        <w:rPr>
          <w:rFonts w:ascii="Times New Roman" w:hAnsi="Times New Roman" w:cs="Times New Roman"/>
        </w:rPr>
        <w:t xml:space="preserve"> to</w:t>
      </w:r>
      <w:r w:rsidR="00270349" w:rsidRPr="001F65C2">
        <w:rPr>
          <w:rFonts w:ascii="Times New Roman" w:hAnsi="Times New Roman" w:cs="Times New Roman"/>
        </w:rPr>
        <w:t xml:space="preserve"> altered nutrient concentrations and environmental conditions</w:t>
      </w:r>
      <w:r w:rsidR="0050017F" w:rsidRPr="001F65C2">
        <w:rPr>
          <w:rFonts w:ascii="Times New Roman" w:hAnsi="Times New Roman" w:cs="Times New Roman"/>
        </w:rPr>
        <w:t xml:space="preserve"> </w:t>
      </w:r>
      <w:r w:rsidR="00EE243B" w:rsidRPr="001F65C2">
        <w:rPr>
          <w:rFonts w:ascii="Times New Roman" w:hAnsi="Times New Roman" w:cs="Times New Roman"/>
          <w:b/>
          <w:bCs/>
        </w:rPr>
        <w:t>Hypothesis</w:t>
      </w:r>
      <w:r w:rsidR="0070282B" w:rsidRPr="001F65C2">
        <w:rPr>
          <w:rFonts w:ascii="Times New Roman" w:hAnsi="Times New Roman" w:cs="Times New Roman"/>
          <w:b/>
          <w:bCs/>
        </w:rPr>
        <w:t xml:space="preserve"> </w:t>
      </w:r>
      <w:r w:rsidR="00FC77FE" w:rsidRPr="001F65C2">
        <w:rPr>
          <w:rFonts w:ascii="Times New Roman" w:hAnsi="Times New Roman" w:cs="Times New Roman"/>
          <w:b/>
          <w:bCs/>
        </w:rPr>
        <w:t>2</w:t>
      </w:r>
      <w:r w:rsidR="00EE243B" w:rsidRPr="001F65C2">
        <w:rPr>
          <w:rFonts w:ascii="Times New Roman" w:hAnsi="Times New Roman" w:cs="Times New Roman"/>
          <w:b/>
          <w:bCs/>
        </w:rPr>
        <w:t xml:space="preserve"> (H</w:t>
      </w:r>
      <w:r w:rsidR="00FC77FE" w:rsidRPr="001F65C2">
        <w:rPr>
          <w:rFonts w:ascii="Times New Roman" w:hAnsi="Times New Roman" w:cs="Times New Roman"/>
          <w:b/>
          <w:bCs/>
        </w:rPr>
        <w:t>2</w:t>
      </w:r>
      <w:r w:rsidR="00EE243B" w:rsidRPr="001F65C2">
        <w:rPr>
          <w:rFonts w:ascii="Times New Roman" w:hAnsi="Times New Roman" w:cs="Times New Roman"/>
          <w:b/>
          <w:bCs/>
        </w:rPr>
        <w:t>):</w:t>
      </w:r>
      <w:r w:rsidR="00EE243B" w:rsidRPr="001F65C2">
        <w:rPr>
          <w:rFonts w:ascii="Times New Roman" w:hAnsi="Times New Roman" w:cs="Times New Roman"/>
        </w:rPr>
        <w:t xml:space="preserve"> </w:t>
      </w:r>
      <w:r w:rsidR="00F86AAC" w:rsidRPr="001F65C2">
        <w:rPr>
          <w:rFonts w:ascii="Times New Roman" w:hAnsi="Times New Roman" w:cs="Times New Roman"/>
        </w:rPr>
        <w:t>Communities from o</w:t>
      </w:r>
      <w:r w:rsidR="00A73D40" w:rsidRPr="001F65C2">
        <w:rPr>
          <w:rFonts w:ascii="Times New Roman" w:hAnsi="Times New Roman" w:cs="Times New Roman"/>
        </w:rPr>
        <w:t xml:space="preserve">ligotrophic systems </w:t>
      </w:r>
      <w:r w:rsidR="00BC25C4" w:rsidRPr="001F65C2">
        <w:rPr>
          <w:rFonts w:ascii="Times New Roman" w:hAnsi="Times New Roman" w:cs="Times New Roman"/>
        </w:rPr>
        <w:t xml:space="preserve">will have lower functional redundancy compared to </w:t>
      </w:r>
      <w:r w:rsidR="00067BBB" w:rsidRPr="001F65C2">
        <w:rPr>
          <w:rFonts w:ascii="Times New Roman" w:hAnsi="Times New Roman" w:cs="Times New Roman"/>
        </w:rPr>
        <w:t xml:space="preserve">those from </w:t>
      </w:r>
      <w:r w:rsidR="00EB0546" w:rsidRPr="001F65C2">
        <w:rPr>
          <w:rFonts w:ascii="Times New Roman" w:hAnsi="Times New Roman" w:cs="Times New Roman"/>
        </w:rPr>
        <w:t>eutrophic systems</w:t>
      </w:r>
      <w:r w:rsidR="00EE243B" w:rsidRPr="001F65C2">
        <w:rPr>
          <w:rFonts w:ascii="Times New Roman" w:hAnsi="Times New Roman" w:cs="Times New Roman"/>
        </w:rPr>
        <w:t>,</w:t>
      </w:r>
      <w:r w:rsidR="005943D5" w:rsidRPr="001F65C2">
        <w:rPr>
          <w:rFonts w:ascii="Times New Roman" w:hAnsi="Times New Roman" w:cs="Times New Roman"/>
        </w:rPr>
        <w:t xml:space="preserve"> marked by </w:t>
      </w:r>
      <w:r w:rsidR="00DD65EE" w:rsidRPr="001F65C2">
        <w:rPr>
          <w:rFonts w:ascii="Times New Roman" w:hAnsi="Times New Roman" w:cs="Times New Roman"/>
        </w:rPr>
        <w:t xml:space="preserve">the presence of more rare </w:t>
      </w:r>
      <w:r w:rsidR="007D4DC0" w:rsidRPr="001F65C2">
        <w:rPr>
          <w:rFonts w:ascii="Times New Roman" w:hAnsi="Times New Roman" w:cs="Times New Roman"/>
        </w:rPr>
        <w:t xml:space="preserve">taxa and ability to metabolize </w:t>
      </w:r>
      <w:r w:rsidR="002458E2" w:rsidRPr="001F65C2">
        <w:rPr>
          <w:rFonts w:ascii="Times New Roman" w:hAnsi="Times New Roman" w:cs="Times New Roman"/>
        </w:rPr>
        <w:t>a variety of carbon sources.</w:t>
      </w:r>
      <w:r w:rsidR="0019221C" w:rsidRPr="001F65C2">
        <w:rPr>
          <w:rFonts w:ascii="Times New Roman" w:hAnsi="Times New Roman" w:cs="Times New Roman"/>
        </w:rPr>
        <w:t xml:space="preserve"> </w:t>
      </w:r>
      <w:r w:rsidR="0019221C" w:rsidRPr="001F65C2">
        <w:rPr>
          <w:rFonts w:ascii="Times New Roman" w:hAnsi="Times New Roman" w:cs="Times New Roman"/>
          <w:b/>
          <w:bCs/>
        </w:rPr>
        <w:t xml:space="preserve">Hypothesis 3 (H3): </w:t>
      </w:r>
      <w:r w:rsidR="0019221C" w:rsidRPr="001F65C2">
        <w:rPr>
          <w:rFonts w:ascii="Times New Roman" w:hAnsi="Times New Roman" w:cs="Times New Roman"/>
        </w:rPr>
        <w:t xml:space="preserve">Communities taken from eutrophic environments will be less active in oligotrophic environments </w:t>
      </w:r>
      <w:r w:rsidR="00107712" w:rsidRPr="001F65C2">
        <w:rPr>
          <w:rFonts w:ascii="Times New Roman" w:hAnsi="Times New Roman" w:cs="Times New Roman"/>
        </w:rPr>
        <w:t>due to a limited range of OM substrates</w:t>
      </w:r>
      <w:r w:rsidR="0091399D" w:rsidRPr="001F65C2">
        <w:rPr>
          <w:rFonts w:ascii="Times New Roman" w:hAnsi="Times New Roman" w:cs="Times New Roman"/>
        </w:rPr>
        <w:t xml:space="preserve"> available</w:t>
      </w:r>
      <w:r w:rsidR="00107712" w:rsidRPr="001F65C2">
        <w:rPr>
          <w:rFonts w:ascii="Times New Roman" w:hAnsi="Times New Roman" w:cs="Times New Roman"/>
        </w:rPr>
        <w:t>.</w:t>
      </w:r>
    </w:p>
    <w:p w14:paraId="6DD18A53" w14:textId="6DC16A7C" w:rsidR="00431A50" w:rsidRPr="001F65C2" w:rsidRDefault="007774DD" w:rsidP="00EE54A0">
      <w:pPr>
        <w:rPr>
          <w:rFonts w:ascii="Times New Roman" w:hAnsi="Times New Roman" w:cs="Times New Roman"/>
        </w:rPr>
      </w:pPr>
      <w:r w:rsidRPr="001F65C2">
        <w:rPr>
          <w:rFonts w:ascii="Times New Roman" w:hAnsi="Times New Roman" w:cs="Times New Roman"/>
          <w:b/>
          <w:bCs/>
          <w:i/>
          <w:iCs/>
        </w:rPr>
        <w:t>Experimental Design:</w:t>
      </w:r>
      <w:r w:rsidR="00431A50" w:rsidRPr="001F65C2">
        <w:rPr>
          <w:rFonts w:ascii="Times New Roman" w:hAnsi="Times New Roman" w:cs="Times New Roman"/>
        </w:rPr>
        <w:t xml:space="preserve"> </w:t>
      </w:r>
      <w:r w:rsidR="002D396D" w:rsidRPr="001F65C2">
        <w:rPr>
          <w:rFonts w:ascii="Times New Roman" w:hAnsi="Times New Roman" w:cs="Times New Roman"/>
        </w:rPr>
        <w:t xml:space="preserve">To investigate </w:t>
      </w:r>
      <w:r w:rsidR="002D396D" w:rsidRPr="001F65C2">
        <w:rPr>
          <w:rFonts w:ascii="Times New Roman" w:hAnsi="Times New Roman" w:cs="Times New Roman"/>
          <w:b/>
          <w:bCs/>
        </w:rPr>
        <w:t xml:space="preserve">H1, </w:t>
      </w:r>
      <w:r w:rsidR="007A46E7" w:rsidRPr="001F65C2">
        <w:rPr>
          <w:rFonts w:ascii="Times New Roman" w:hAnsi="Times New Roman" w:cs="Times New Roman"/>
        </w:rPr>
        <w:t>water</w:t>
      </w:r>
      <w:r w:rsidR="007E67B2" w:rsidRPr="001F65C2">
        <w:rPr>
          <w:rFonts w:ascii="Times New Roman" w:hAnsi="Times New Roman" w:cs="Times New Roman"/>
        </w:rPr>
        <w:t xml:space="preserve"> </w:t>
      </w:r>
      <w:r w:rsidR="006A3248" w:rsidRPr="001F65C2">
        <w:rPr>
          <w:rFonts w:ascii="Times New Roman" w:hAnsi="Times New Roman" w:cs="Times New Roman"/>
        </w:rPr>
        <w:t xml:space="preserve">from </w:t>
      </w:r>
      <w:r w:rsidR="00D0485B" w:rsidRPr="001F65C2">
        <w:rPr>
          <w:rFonts w:ascii="Times New Roman" w:hAnsi="Times New Roman" w:cs="Times New Roman"/>
        </w:rPr>
        <w:t>Lake</w:t>
      </w:r>
      <w:r w:rsidR="00801AAC" w:rsidRPr="001F65C2">
        <w:rPr>
          <w:rFonts w:ascii="Times New Roman" w:hAnsi="Times New Roman" w:cs="Times New Roman"/>
        </w:rPr>
        <w:t>s</w:t>
      </w:r>
      <w:r w:rsidR="00052CE7" w:rsidRPr="001F65C2">
        <w:rPr>
          <w:rFonts w:ascii="Times New Roman" w:hAnsi="Times New Roman" w:cs="Times New Roman"/>
        </w:rPr>
        <w:t xml:space="preserve"> Superior</w:t>
      </w:r>
      <w:r w:rsidR="00801AAC" w:rsidRPr="001F65C2">
        <w:rPr>
          <w:rFonts w:ascii="Times New Roman" w:hAnsi="Times New Roman" w:cs="Times New Roman"/>
        </w:rPr>
        <w:t xml:space="preserve"> and</w:t>
      </w:r>
      <w:r w:rsidR="00052CE7" w:rsidRPr="001F65C2">
        <w:rPr>
          <w:rFonts w:ascii="Times New Roman" w:hAnsi="Times New Roman" w:cs="Times New Roman"/>
        </w:rPr>
        <w:t xml:space="preserve"> Huron</w:t>
      </w:r>
      <w:r w:rsidR="004D5BE1" w:rsidRPr="001F65C2">
        <w:rPr>
          <w:rFonts w:ascii="Times New Roman" w:hAnsi="Times New Roman" w:cs="Times New Roman"/>
        </w:rPr>
        <w:t xml:space="preserve"> will be collected</w:t>
      </w:r>
      <w:r w:rsidR="00B04A0F" w:rsidRPr="001F65C2">
        <w:rPr>
          <w:rFonts w:ascii="Times New Roman" w:hAnsi="Times New Roman" w:cs="Times New Roman"/>
        </w:rPr>
        <w:t xml:space="preserve"> </w:t>
      </w:r>
      <w:r w:rsidR="004D5BE1" w:rsidRPr="001F65C2">
        <w:rPr>
          <w:rFonts w:ascii="Times New Roman" w:hAnsi="Times New Roman" w:cs="Times New Roman"/>
        </w:rPr>
        <w:t>and</w:t>
      </w:r>
      <w:r w:rsidR="00300124" w:rsidRPr="001F65C2">
        <w:rPr>
          <w:rFonts w:ascii="Times New Roman" w:hAnsi="Times New Roman" w:cs="Times New Roman"/>
        </w:rPr>
        <w:t xml:space="preserve"> used</w:t>
      </w:r>
      <w:r w:rsidR="004E70AF" w:rsidRPr="001F65C2">
        <w:rPr>
          <w:rFonts w:ascii="Times New Roman" w:hAnsi="Times New Roman" w:cs="Times New Roman"/>
        </w:rPr>
        <w:t xml:space="preserve"> for</w:t>
      </w:r>
      <w:r w:rsidR="004D5BE1" w:rsidRPr="001F65C2">
        <w:rPr>
          <w:rFonts w:ascii="Times New Roman" w:hAnsi="Times New Roman" w:cs="Times New Roman"/>
        </w:rPr>
        <w:t xml:space="preserve"> </w:t>
      </w:r>
      <w:r w:rsidR="00C63F50" w:rsidRPr="001F65C2">
        <w:rPr>
          <w:rFonts w:ascii="Times New Roman" w:hAnsi="Times New Roman" w:cs="Times New Roman"/>
        </w:rPr>
        <w:t xml:space="preserve">an </w:t>
      </w:r>
      <w:r w:rsidR="00C63F50" w:rsidRPr="001F65C2">
        <w:rPr>
          <w:rFonts w:ascii="Times New Roman" w:hAnsi="Times New Roman" w:cs="Times New Roman"/>
          <w:i/>
          <w:iCs/>
        </w:rPr>
        <w:t>in situ</w:t>
      </w:r>
      <w:r w:rsidR="00C63F50" w:rsidRPr="001F65C2">
        <w:rPr>
          <w:rFonts w:ascii="Times New Roman" w:hAnsi="Times New Roman" w:cs="Times New Roman"/>
        </w:rPr>
        <w:t xml:space="preserve"> reciprocal transplant experiment</w:t>
      </w:r>
      <w:r w:rsidR="004D5BE1" w:rsidRPr="001F65C2">
        <w:rPr>
          <w:rFonts w:ascii="Times New Roman" w:hAnsi="Times New Roman" w:cs="Times New Roman"/>
        </w:rPr>
        <w:t xml:space="preserve"> </w:t>
      </w:r>
      <w:r w:rsidR="00C63F50" w:rsidRPr="001F65C2">
        <w:rPr>
          <w:rFonts w:ascii="Times New Roman" w:hAnsi="Times New Roman" w:cs="Times New Roman"/>
        </w:rPr>
        <w:t xml:space="preserve">using </w:t>
      </w:r>
      <w:r w:rsidR="008464EE" w:rsidRPr="001F65C2">
        <w:rPr>
          <w:rFonts w:ascii="Times New Roman" w:hAnsi="Times New Roman" w:cs="Times New Roman"/>
        </w:rPr>
        <w:t>dialysis bags</w:t>
      </w:r>
      <w:r w:rsidR="00C63F50" w:rsidRPr="001F65C2">
        <w:rPr>
          <w:rFonts w:ascii="Times New Roman" w:hAnsi="Times New Roman" w:cs="Times New Roman"/>
        </w:rPr>
        <w:t xml:space="preserve"> </w:t>
      </w:r>
      <w:r w:rsidR="000515D3" w:rsidRPr="001F65C2">
        <w:rPr>
          <w:rFonts w:ascii="Times New Roman" w:hAnsi="Times New Roman" w:cs="Times New Roman"/>
        </w:rPr>
        <w:t xml:space="preserve">(14,000 kDa </w:t>
      </w:r>
      <w:r w:rsidR="00D50802" w:rsidRPr="001F65C2">
        <w:rPr>
          <w:rFonts w:ascii="Times New Roman" w:hAnsi="Times New Roman" w:cs="Times New Roman"/>
        </w:rPr>
        <w:t>MWCO</w:t>
      </w:r>
      <w:r w:rsidR="00806FF5" w:rsidRPr="001F65C2">
        <w:rPr>
          <w:rFonts w:ascii="Times New Roman" w:hAnsi="Times New Roman" w:cs="Times New Roman"/>
        </w:rPr>
        <w:t>)</w:t>
      </w:r>
      <w:r w:rsidR="00963D45" w:rsidRPr="001F65C2">
        <w:rPr>
          <w:rFonts w:ascii="Times New Roman" w:hAnsi="Times New Roman" w:cs="Times New Roman"/>
        </w:rPr>
        <w:t>.</w:t>
      </w:r>
      <w:r w:rsidR="00657D4E" w:rsidRPr="001F65C2">
        <w:rPr>
          <w:rFonts w:ascii="Times New Roman" w:hAnsi="Times New Roman" w:cs="Times New Roman"/>
        </w:rPr>
        <w:t xml:space="preserve"> </w:t>
      </w:r>
      <w:r w:rsidR="00A566A7" w:rsidRPr="001F65C2">
        <w:rPr>
          <w:rFonts w:ascii="Times New Roman" w:hAnsi="Times New Roman" w:cs="Times New Roman"/>
        </w:rPr>
        <w:t xml:space="preserve"> </w:t>
      </w:r>
      <w:r w:rsidR="007A46E7" w:rsidRPr="001F65C2">
        <w:rPr>
          <w:rFonts w:ascii="Times New Roman" w:hAnsi="Times New Roman" w:cs="Times New Roman"/>
        </w:rPr>
        <w:t>Water</w:t>
      </w:r>
      <w:r w:rsidR="00326872" w:rsidRPr="001F65C2">
        <w:rPr>
          <w:rFonts w:ascii="Times New Roman" w:hAnsi="Times New Roman" w:cs="Times New Roman"/>
        </w:rPr>
        <w:t xml:space="preserve"> </w:t>
      </w:r>
      <w:r w:rsidR="007A46E7" w:rsidRPr="001F65C2">
        <w:rPr>
          <w:rFonts w:ascii="Times New Roman" w:hAnsi="Times New Roman" w:cs="Times New Roman"/>
        </w:rPr>
        <w:t>from</w:t>
      </w:r>
      <w:r w:rsidR="00326872" w:rsidRPr="001F65C2">
        <w:rPr>
          <w:rFonts w:ascii="Times New Roman" w:hAnsi="Times New Roman" w:cs="Times New Roman"/>
        </w:rPr>
        <w:t xml:space="preserve"> one lake will be</w:t>
      </w:r>
      <w:r w:rsidR="007A46E7" w:rsidRPr="001F65C2">
        <w:rPr>
          <w:rFonts w:ascii="Times New Roman" w:hAnsi="Times New Roman" w:cs="Times New Roman"/>
        </w:rPr>
        <w:t xml:space="preserve"> filtered using a 10 </w:t>
      </w:r>
      <w:r w:rsidR="007A46E7" w:rsidRPr="001F65C2">
        <w:rPr>
          <w:rFonts w:ascii="Symbol" w:hAnsi="Symbol" w:cs="Times New Roman"/>
        </w:rPr>
        <w:t>m</w:t>
      </w:r>
      <w:r w:rsidR="007A46E7" w:rsidRPr="001F65C2">
        <w:rPr>
          <w:rFonts w:ascii="Times New Roman" w:hAnsi="Times New Roman" w:cs="Times New Roman"/>
        </w:rPr>
        <w:t>m filter to remove grazers</w:t>
      </w:r>
      <w:r w:rsidR="00326872" w:rsidRPr="001F65C2">
        <w:rPr>
          <w:rFonts w:ascii="Times New Roman" w:hAnsi="Times New Roman" w:cs="Times New Roman"/>
        </w:rPr>
        <w:t xml:space="preserve"> </w:t>
      </w:r>
      <w:r w:rsidR="007A46E7" w:rsidRPr="001F65C2">
        <w:rPr>
          <w:rFonts w:ascii="Times New Roman" w:hAnsi="Times New Roman" w:cs="Times New Roman"/>
        </w:rPr>
        <w:t xml:space="preserve">and </w:t>
      </w:r>
      <w:r w:rsidR="00604703" w:rsidRPr="001F65C2">
        <w:rPr>
          <w:rFonts w:ascii="Times New Roman" w:hAnsi="Times New Roman" w:cs="Times New Roman"/>
        </w:rPr>
        <w:t xml:space="preserve">placed </w:t>
      </w:r>
      <w:r w:rsidR="00604703" w:rsidRPr="001F65C2">
        <w:rPr>
          <w:rFonts w:ascii="Times New Roman" w:hAnsi="Times New Roman" w:cs="Times New Roman"/>
        </w:rPr>
        <w:lastRenderedPageBreak/>
        <w:t>into dialysis bag</w:t>
      </w:r>
      <w:r w:rsidR="008F5678" w:rsidRPr="001F65C2">
        <w:rPr>
          <w:rFonts w:ascii="Times New Roman" w:hAnsi="Times New Roman" w:cs="Times New Roman"/>
        </w:rPr>
        <w:t>s</w:t>
      </w:r>
      <w:r w:rsidR="007A46E7" w:rsidRPr="001F65C2">
        <w:rPr>
          <w:rFonts w:ascii="Times New Roman" w:hAnsi="Times New Roman" w:cs="Times New Roman"/>
        </w:rPr>
        <w:t>,</w:t>
      </w:r>
      <w:r w:rsidR="00604703" w:rsidRPr="001F65C2">
        <w:rPr>
          <w:rFonts w:ascii="Times New Roman" w:hAnsi="Times New Roman" w:cs="Times New Roman"/>
        </w:rPr>
        <w:t xml:space="preserve"> </w:t>
      </w:r>
      <w:r w:rsidR="007A46E7" w:rsidRPr="001F65C2">
        <w:rPr>
          <w:rFonts w:ascii="Times New Roman" w:hAnsi="Times New Roman" w:cs="Times New Roman"/>
        </w:rPr>
        <w:t>then</w:t>
      </w:r>
      <w:r w:rsidR="00604703" w:rsidRPr="001F65C2">
        <w:rPr>
          <w:rFonts w:ascii="Times New Roman" w:hAnsi="Times New Roman" w:cs="Times New Roman"/>
        </w:rPr>
        <w:t xml:space="preserve"> incubated </w:t>
      </w:r>
      <w:r w:rsidR="008F5678" w:rsidRPr="001F65C2">
        <w:rPr>
          <w:rFonts w:ascii="Times New Roman" w:hAnsi="Times New Roman" w:cs="Times New Roman"/>
        </w:rPr>
        <w:t>in the other lake</w:t>
      </w:r>
      <w:r w:rsidR="00767535" w:rsidRPr="001F65C2">
        <w:rPr>
          <w:rFonts w:ascii="Times New Roman" w:hAnsi="Times New Roman" w:cs="Times New Roman"/>
        </w:rPr>
        <w:t xml:space="preserve"> for </w:t>
      </w:r>
      <w:r w:rsidR="00D763AF" w:rsidRPr="001F65C2">
        <w:rPr>
          <w:rFonts w:ascii="Times New Roman" w:hAnsi="Times New Roman" w:cs="Times New Roman"/>
        </w:rPr>
        <w:t>14</w:t>
      </w:r>
      <w:r w:rsidR="00767535" w:rsidRPr="001F65C2">
        <w:rPr>
          <w:rFonts w:ascii="Times New Roman" w:hAnsi="Times New Roman" w:cs="Times New Roman"/>
        </w:rPr>
        <w:t xml:space="preserve"> days</w:t>
      </w:r>
      <w:r w:rsidR="00460783" w:rsidRPr="001F65C2">
        <w:rPr>
          <w:rFonts w:ascii="Times New Roman" w:hAnsi="Times New Roman" w:cs="Times New Roman"/>
        </w:rPr>
        <w:t>.</w:t>
      </w:r>
      <w:r w:rsidR="00D37EBC" w:rsidRPr="001F65C2">
        <w:rPr>
          <w:rFonts w:ascii="Times New Roman" w:hAnsi="Times New Roman" w:cs="Times New Roman"/>
        </w:rPr>
        <w:t xml:space="preserve"> </w:t>
      </w:r>
      <w:r w:rsidR="007B0597" w:rsidRPr="001F65C2">
        <w:rPr>
          <w:rFonts w:ascii="Times New Roman" w:hAnsi="Times New Roman" w:cs="Times New Roman"/>
        </w:rPr>
        <w:t>Water s</w:t>
      </w:r>
      <w:r w:rsidR="00737138" w:rsidRPr="001F65C2">
        <w:rPr>
          <w:rFonts w:ascii="Times New Roman" w:hAnsi="Times New Roman" w:cs="Times New Roman"/>
        </w:rPr>
        <w:t xml:space="preserve">amples </w:t>
      </w:r>
      <w:r w:rsidR="00067BBB" w:rsidRPr="001F65C2">
        <w:rPr>
          <w:rFonts w:ascii="Times New Roman" w:hAnsi="Times New Roman" w:cs="Times New Roman"/>
        </w:rPr>
        <w:t xml:space="preserve">taken from the bags </w:t>
      </w:r>
      <w:r w:rsidR="00737138" w:rsidRPr="001F65C2">
        <w:rPr>
          <w:rFonts w:ascii="Times New Roman" w:hAnsi="Times New Roman" w:cs="Times New Roman"/>
        </w:rPr>
        <w:t xml:space="preserve">will be analyzed for particulate C, N, and P of the bacterial communities and the </w:t>
      </w:r>
      <w:r w:rsidR="007B0597" w:rsidRPr="001F65C2">
        <w:rPr>
          <w:rFonts w:ascii="Times New Roman" w:hAnsi="Times New Roman" w:cs="Times New Roman"/>
        </w:rPr>
        <w:t>seston</w:t>
      </w:r>
      <w:r w:rsidR="00737138" w:rsidRPr="001F65C2">
        <w:rPr>
          <w:rFonts w:ascii="Times New Roman" w:hAnsi="Times New Roman" w:cs="Times New Roman"/>
        </w:rPr>
        <w:t>.</w:t>
      </w:r>
      <w:r w:rsidR="000B01CE" w:rsidRPr="001F65C2">
        <w:rPr>
          <w:rFonts w:ascii="Times New Roman" w:hAnsi="Times New Roman" w:cs="Times New Roman"/>
        </w:rPr>
        <w:t xml:space="preserve"> To measure DOM and dissolved nutrients, 0.45 </w:t>
      </w:r>
      <w:r w:rsidR="000B01CE" w:rsidRPr="001F65C2">
        <w:rPr>
          <w:rFonts w:ascii="Symbol" w:hAnsi="Symbol" w:cs="Times New Roman"/>
        </w:rPr>
        <w:t>m</w:t>
      </w:r>
      <w:r w:rsidR="000B01CE" w:rsidRPr="001F65C2">
        <w:rPr>
          <w:rFonts w:ascii="Times New Roman" w:hAnsi="Times New Roman" w:cs="Times New Roman"/>
        </w:rPr>
        <w:t xml:space="preserve">m filtered water samples will be analyzed for dissolved organic carbon (DOC), total </w:t>
      </w:r>
      <w:r w:rsidR="00067BBB" w:rsidRPr="001F65C2">
        <w:rPr>
          <w:rFonts w:ascii="Times New Roman" w:hAnsi="Times New Roman" w:cs="Times New Roman"/>
        </w:rPr>
        <w:t xml:space="preserve">dissolved </w:t>
      </w:r>
      <w:r w:rsidR="000B01CE" w:rsidRPr="001F65C2">
        <w:rPr>
          <w:rFonts w:ascii="Times New Roman" w:hAnsi="Times New Roman" w:cs="Times New Roman"/>
        </w:rPr>
        <w:t>nitrogen (T</w:t>
      </w:r>
      <w:r w:rsidR="00067BBB" w:rsidRPr="001F65C2">
        <w:rPr>
          <w:rFonts w:ascii="Times New Roman" w:hAnsi="Times New Roman" w:cs="Times New Roman"/>
        </w:rPr>
        <w:t>D</w:t>
      </w:r>
      <w:r w:rsidR="000B01CE" w:rsidRPr="001F65C2">
        <w:rPr>
          <w:rFonts w:ascii="Times New Roman" w:hAnsi="Times New Roman" w:cs="Times New Roman"/>
        </w:rPr>
        <w:t xml:space="preserve">N), nitrogen species (nitrate, nitrite, and ammonium), and soluble reactive phosphorus (SRP). </w:t>
      </w:r>
      <w:r w:rsidR="00067BBB" w:rsidRPr="001F65C2">
        <w:rPr>
          <w:rFonts w:ascii="Times New Roman" w:hAnsi="Times New Roman" w:cs="Times New Roman"/>
        </w:rPr>
        <w:t xml:space="preserve">The quality of </w:t>
      </w:r>
      <w:r w:rsidR="000B01CE" w:rsidRPr="001F65C2">
        <w:rPr>
          <w:rFonts w:ascii="Times New Roman" w:hAnsi="Times New Roman" w:cs="Times New Roman"/>
        </w:rPr>
        <w:t xml:space="preserve">dissolved organic matter will be </w:t>
      </w:r>
      <w:r w:rsidR="00067BBB" w:rsidRPr="001F65C2">
        <w:rPr>
          <w:rFonts w:ascii="Times New Roman" w:hAnsi="Times New Roman" w:cs="Times New Roman"/>
        </w:rPr>
        <w:t xml:space="preserve">characterized </w:t>
      </w:r>
      <w:r w:rsidR="000B01CE" w:rsidRPr="001F65C2">
        <w:rPr>
          <w:rFonts w:ascii="Times New Roman" w:hAnsi="Times New Roman" w:cs="Times New Roman"/>
        </w:rPr>
        <w:t xml:space="preserve">by fluorescence excitation-emission matrix spectroscopy. To assess </w:t>
      </w:r>
      <w:r w:rsidR="000B01CE" w:rsidRPr="001F65C2">
        <w:rPr>
          <w:rFonts w:ascii="Times New Roman" w:hAnsi="Times New Roman" w:cs="Times New Roman"/>
          <w:b/>
          <w:bCs/>
        </w:rPr>
        <w:t>H2</w:t>
      </w:r>
      <w:r w:rsidR="000B01CE" w:rsidRPr="001F65C2">
        <w:rPr>
          <w:rFonts w:ascii="Times New Roman" w:hAnsi="Times New Roman" w:cs="Times New Roman"/>
        </w:rPr>
        <w:t xml:space="preserve">, </w:t>
      </w:r>
      <w:r w:rsidR="00783736" w:rsidRPr="001F65C2">
        <w:rPr>
          <w:rFonts w:ascii="Times New Roman" w:hAnsi="Times New Roman" w:cs="Times New Roman"/>
        </w:rPr>
        <w:t>morphological traits will be determined via flow cytometry</w:t>
      </w:r>
      <w:r w:rsidR="002B3875" w:rsidRPr="001F65C2">
        <w:rPr>
          <w:rFonts w:ascii="Times New Roman" w:hAnsi="Times New Roman" w:cs="Times New Roman"/>
        </w:rPr>
        <w:t xml:space="preserve">, changes in community assemblage will be </w:t>
      </w:r>
      <w:r w:rsidR="007B0597" w:rsidRPr="001F65C2">
        <w:rPr>
          <w:rFonts w:ascii="Times New Roman" w:hAnsi="Times New Roman" w:cs="Times New Roman"/>
        </w:rPr>
        <w:t>characterized</w:t>
      </w:r>
      <w:r w:rsidR="002B3875" w:rsidRPr="001F65C2">
        <w:rPr>
          <w:rFonts w:ascii="Times New Roman" w:hAnsi="Times New Roman" w:cs="Times New Roman"/>
        </w:rPr>
        <w:t xml:space="preserve"> using 16S rRNA gene sequencing</w:t>
      </w:r>
      <w:r w:rsidR="008C5CFB" w:rsidRPr="001F65C2">
        <w:rPr>
          <w:rFonts w:ascii="Times New Roman" w:hAnsi="Times New Roman" w:cs="Times New Roman"/>
        </w:rPr>
        <w:t xml:space="preserve">, and </w:t>
      </w:r>
      <w:r w:rsidR="005A2781" w:rsidRPr="001F65C2">
        <w:rPr>
          <w:rFonts w:ascii="Times New Roman" w:hAnsi="Times New Roman" w:cs="Times New Roman"/>
        </w:rPr>
        <w:t>functional capacity will be measure</w:t>
      </w:r>
      <w:r w:rsidR="00141F92" w:rsidRPr="001F65C2">
        <w:rPr>
          <w:rFonts w:ascii="Times New Roman" w:hAnsi="Times New Roman" w:cs="Times New Roman"/>
        </w:rPr>
        <w:t xml:space="preserve">d by </w:t>
      </w:r>
      <w:r w:rsidR="006B3C29" w:rsidRPr="001F65C2">
        <w:rPr>
          <w:rFonts w:ascii="Times New Roman" w:hAnsi="Times New Roman" w:cs="Times New Roman"/>
        </w:rPr>
        <w:t>carbon substrate utilization</w:t>
      </w:r>
      <w:r w:rsidR="00664569" w:rsidRPr="001F65C2">
        <w:rPr>
          <w:rFonts w:ascii="Times New Roman" w:hAnsi="Times New Roman" w:cs="Times New Roman"/>
        </w:rPr>
        <w:t xml:space="preserve"> using BIOLOG </w:t>
      </w:r>
      <w:r w:rsidR="00B04A0F" w:rsidRPr="001F65C2">
        <w:rPr>
          <w:rFonts w:ascii="Times New Roman" w:hAnsi="Times New Roman" w:cs="Times New Roman"/>
        </w:rPr>
        <w:t>Ecoplates</w:t>
      </w:r>
      <w:r w:rsidR="002B3875" w:rsidRPr="001F65C2">
        <w:rPr>
          <w:rFonts w:ascii="Times New Roman" w:hAnsi="Times New Roman" w:cs="Times New Roman"/>
        </w:rPr>
        <w:t>.</w:t>
      </w:r>
      <w:r w:rsidR="00AF5834" w:rsidRPr="001F65C2">
        <w:rPr>
          <w:rFonts w:ascii="Times New Roman" w:hAnsi="Times New Roman" w:cs="Times New Roman"/>
        </w:rPr>
        <w:t xml:space="preserve"> </w:t>
      </w:r>
      <w:r w:rsidR="00107712" w:rsidRPr="001F65C2">
        <w:rPr>
          <w:rFonts w:ascii="Times New Roman" w:hAnsi="Times New Roman" w:cs="Times New Roman"/>
        </w:rPr>
        <w:t xml:space="preserve">To explore </w:t>
      </w:r>
      <w:r w:rsidR="00107712" w:rsidRPr="001F65C2">
        <w:rPr>
          <w:rFonts w:ascii="Times New Roman" w:hAnsi="Times New Roman" w:cs="Times New Roman"/>
          <w:b/>
          <w:bCs/>
        </w:rPr>
        <w:t xml:space="preserve">H3, </w:t>
      </w:r>
      <w:r w:rsidR="00107712" w:rsidRPr="001F65C2">
        <w:rPr>
          <w:rFonts w:ascii="Times New Roman" w:hAnsi="Times New Roman" w:cs="Times New Roman"/>
        </w:rPr>
        <w:t>t</w:t>
      </w:r>
      <w:r w:rsidR="00A94BD9" w:rsidRPr="001F65C2">
        <w:rPr>
          <w:rFonts w:ascii="Times New Roman" w:hAnsi="Times New Roman" w:cs="Times New Roman"/>
        </w:rPr>
        <w:t xml:space="preserve">ranslationally active microbes will be </w:t>
      </w:r>
      <w:r w:rsidR="00067BBB" w:rsidRPr="001F65C2">
        <w:rPr>
          <w:rFonts w:ascii="Times New Roman" w:hAnsi="Times New Roman" w:cs="Times New Roman"/>
        </w:rPr>
        <w:t xml:space="preserve">quantified </w:t>
      </w:r>
      <w:r w:rsidR="00A94BD9" w:rsidRPr="001F65C2">
        <w:rPr>
          <w:rFonts w:ascii="Times New Roman" w:hAnsi="Times New Roman" w:cs="Times New Roman"/>
        </w:rPr>
        <w:t>using biorthogonal amino acid tagging (BONCAT)</w:t>
      </w:r>
      <w:r w:rsidR="00843E8C" w:rsidRPr="001F65C2">
        <w:rPr>
          <w:rFonts w:ascii="Times New Roman" w:hAnsi="Times New Roman" w:cs="Times New Roman"/>
        </w:rPr>
        <w:t xml:space="preserve">, </w:t>
      </w:r>
      <w:r w:rsidR="0019221C" w:rsidRPr="001F65C2">
        <w:rPr>
          <w:rFonts w:ascii="Times New Roman" w:hAnsi="Times New Roman" w:cs="Times New Roman"/>
        </w:rPr>
        <w:t xml:space="preserve">which will provide </w:t>
      </w:r>
      <w:r w:rsidR="001852EC" w:rsidRPr="001F65C2">
        <w:rPr>
          <w:rFonts w:ascii="Times New Roman" w:hAnsi="Times New Roman" w:cs="Times New Roman"/>
        </w:rPr>
        <w:t>information on microbial activity and whether the communities become more active or dormant in response to varying nutrient statuses</w:t>
      </w:r>
      <w:r w:rsidR="001B3B24" w:rsidRPr="001F65C2">
        <w:rPr>
          <w:rFonts w:ascii="Times New Roman" w:hAnsi="Times New Roman" w:cs="Times New Roman"/>
        </w:rPr>
        <w:t>.</w:t>
      </w:r>
      <w:r w:rsidR="00F5242A" w:rsidRPr="001F65C2">
        <w:rPr>
          <w:rFonts w:ascii="Times New Roman" w:hAnsi="Times New Roman" w:cs="Times New Roman"/>
        </w:rPr>
        <w:t xml:space="preserve"> </w:t>
      </w:r>
      <w:r w:rsidR="00B63FC5" w:rsidRPr="001F65C2">
        <w:rPr>
          <w:rFonts w:ascii="Times New Roman" w:hAnsi="Times New Roman" w:cs="Times New Roman"/>
        </w:rPr>
        <w:t xml:space="preserve">CTD and light profiles for each lake will also be collected </w:t>
      </w:r>
      <w:r w:rsidR="001852EC" w:rsidRPr="001F65C2">
        <w:rPr>
          <w:rFonts w:ascii="Times New Roman" w:hAnsi="Times New Roman" w:cs="Times New Roman"/>
        </w:rPr>
        <w:t>at the beginning and end of each incubation for each host lake</w:t>
      </w:r>
      <w:r w:rsidR="00F47E61" w:rsidRPr="001F65C2">
        <w:rPr>
          <w:rFonts w:ascii="Times New Roman" w:hAnsi="Times New Roman" w:cs="Times New Roman"/>
        </w:rPr>
        <w:t>.</w:t>
      </w:r>
      <w:r w:rsidR="00B2031F" w:rsidRPr="001F65C2">
        <w:rPr>
          <w:rFonts w:ascii="Times New Roman" w:hAnsi="Times New Roman" w:cs="Times New Roman"/>
        </w:rPr>
        <w:t xml:space="preserve"> </w:t>
      </w:r>
      <w:r w:rsidR="00157295" w:rsidRPr="001F65C2">
        <w:rPr>
          <w:rFonts w:ascii="Times New Roman" w:hAnsi="Times New Roman" w:cs="Times New Roman"/>
        </w:rPr>
        <w:t xml:space="preserve">Community </w:t>
      </w:r>
      <w:r w:rsidR="00BD75A3" w:rsidRPr="001F65C2">
        <w:rPr>
          <w:rFonts w:ascii="Times New Roman" w:hAnsi="Times New Roman" w:cs="Times New Roman"/>
        </w:rPr>
        <w:t>adaptation</w:t>
      </w:r>
      <w:r w:rsidR="00107712" w:rsidRPr="001F65C2">
        <w:rPr>
          <w:rFonts w:ascii="Times New Roman" w:hAnsi="Times New Roman" w:cs="Times New Roman"/>
        </w:rPr>
        <w:t xml:space="preserve"> in </w:t>
      </w:r>
      <w:r w:rsidR="00107712" w:rsidRPr="001F65C2">
        <w:rPr>
          <w:rFonts w:ascii="Times New Roman" w:hAnsi="Times New Roman" w:cs="Times New Roman"/>
          <w:b/>
          <w:bCs/>
        </w:rPr>
        <w:t>H1</w:t>
      </w:r>
      <w:r w:rsidR="00157295" w:rsidRPr="001F65C2">
        <w:rPr>
          <w:rFonts w:ascii="Times New Roman" w:hAnsi="Times New Roman" w:cs="Times New Roman"/>
        </w:rPr>
        <w:t xml:space="preserve"> will be measured via plasticity in stoichiometry</w:t>
      </w:r>
      <w:r w:rsidR="00107712" w:rsidRPr="001F65C2">
        <w:rPr>
          <w:rFonts w:ascii="Times New Roman" w:hAnsi="Times New Roman" w:cs="Times New Roman"/>
        </w:rPr>
        <w:t xml:space="preserve"> and </w:t>
      </w:r>
      <w:r w:rsidR="00157295" w:rsidRPr="001F65C2">
        <w:rPr>
          <w:rFonts w:ascii="Times New Roman" w:hAnsi="Times New Roman" w:cs="Times New Roman"/>
        </w:rPr>
        <w:t>morphology,</w:t>
      </w:r>
      <w:r w:rsidR="00107712" w:rsidRPr="001F65C2">
        <w:rPr>
          <w:rFonts w:ascii="Times New Roman" w:hAnsi="Times New Roman" w:cs="Times New Roman"/>
        </w:rPr>
        <w:t xml:space="preserve"> while </w:t>
      </w:r>
      <w:r w:rsidR="00107712" w:rsidRPr="001F65C2">
        <w:rPr>
          <w:rFonts w:ascii="Times New Roman" w:hAnsi="Times New Roman" w:cs="Times New Roman"/>
          <w:b/>
          <w:bCs/>
        </w:rPr>
        <w:t xml:space="preserve">H2 </w:t>
      </w:r>
      <w:r w:rsidR="00107712" w:rsidRPr="001F65C2">
        <w:rPr>
          <w:rFonts w:ascii="Times New Roman" w:hAnsi="Times New Roman" w:cs="Times New Roman"/>
        </w:rPr>
        <w:t xml:space="preserve">and </w:t>
      </w:r>
      <w:r w:rsidR="00107712" w:rsidRPr="001F65C2">
        <w:rPr>
          <w:rFonts w:ascii="Times New Roman" w:hAnsi="Times New Roman" w:cs="Times New Roman"/>
          <w:b/>
          <w:bCs/>
        </w:rPr>
        <w:t>H3</w:t>
      </w:r>
      <w:r w:rsidR="00107712" w:rsidRPr="001F65C2">
        <w:rPr>
          <w:rFonts w:ascii="Times New Roman" w:hAnsi="Times New Roman" w:cs="Times New Roman"/>
        </w:rPr>
        <w:t xml:space="preserve"> adaptation will be reflected by</w:t>
      </w:r>
      <w:r w:rsidR="00157295" w:rsidRPr="001F65C2">
        <w:rPr>
          <w:rFonts w:ascii="Times New Roman" w:hAnsi="Times New Roman" w:cs="Times New Roman"/>
        </w:rPr>
        <w:t xml:space="preserve"> </w:t>
      </w:r>
      <w:r w:rsidR="00107712" w:rsidRPr="001F65C2">
        <w:rPr>
          <w:rFonts w:ascii="Times New Roman" w:hAnsi="Times New Roman" w:cs="Times New Roman"/>
        </w:rPr>
        <w:t>microbial community assemblages and functional redundancy</w:t>
      </w:r>
      <w:r w:rsidR="00A259F3" w:rsidRPr="001F65C2">
        <w:rPr>
          <w:rFonts w:ascii="Times New Roman" w:hAnsi="Times New Roman" w:cs="Times New Roman"/>
        </w:rPr>
        <w:t xml:space="preserve">. </w:t>
      </w:r>
      <w:r w:rsidR="00B73639" w:rsidRPr="001F65C2">
        <w:rPr>
          <w:rFonts w:ascii="Times New Roman" w:hAnsi="Times New Roman" w:cs="Times New Roman"/>
        </w:rPr>
        <w:t xml:space="preserve">Bray-Curtis dissimilatory will be used </w:t>
      </w:r>
      <w:r w:rsidR="00BC596F" w:rsidRPr="001F65C2">
        <w:rPr>
          <w:rFonts w:ascii="Times New Roman" w:hAnsi="Times New Roman" w:cs="Times New Roman"/>
        </w:rPr>
        <w:t xml:space="preserve">to assess similarity across native lake communities and incubated </w:t>
      </w:r>
      <w:r w:rsidR="00B312E1" w:rsidRPr="001F65C2">
        <w:rPr>
          <w:rFonts w:ascii="Times New Roman" w:hAnsi="Times New Roman" w:cs="Times New Roman"/>
        </w:rPr>
        <w:t>communities.</w:t>
      </w:r>
      <w:r w:rsidR="00107712" w:rsidRPr="001F65C2">
        <w:rPr>
          <w:rFonts w:ascii="Times New Roman" w:hAnsi="Times New Roman" w:cs="Times New Roman"/>
        </w:rPr>
        <w:t xml:space="preserve"> </w:t>
      </w:r>
      <w:r w:rsidR="00B312E1" w:rsidRPr="001F65C2">
        <w:rPr>
          <w:rFonts w:ascii="Times New Roman" w:hAnsi="Times New Roman" w:cs="Times New Roman"/>
        </w:rPr>
        <w:t>The ratio of C, N, and P in the seston</w:t>
      </w:r>
      <w:r w:rsidR="001852EC" w:rsidRPr="001F65C2">
        <w:rPr>
          <w:rFonts w:ascii="Times New Roman" w:hAnsi="Times New Roman" w:cs="Times New Roman"/>
        </w:rPr>
        <w:t xml:space="preserve"> </w:t>
      </w:r>
      <w:r w:rsidR="00B312E1" w:rsidRPr="001F65C2">
        <w:rPr>
          <w:rFonts w:ascii="Times New Roman" w:hAnsi="Times New Roman" w:cs="Times New Roman"/>
        </w:rPr>
        <w:t xml:space="preserve">and transplanted communities </w:t>
      </w:r>
      <w:r w:rsidR="001852EC" w:rsidRPr="001F65C2">
        <w:rPr>
          <w:rFonts w:ascii="Times New Roman" w:hAnsi="Times New Roman" w:cs="Times New Roman"/>
        </w:rPr>
        <w:t>will be</w:t>
      </w:r>
      <w:r w:rsidR="00B312E1" w:rsidRPr="001F65C2">
        <w:rPr>
          <w:rFonts w:ascii="Times New Roman" w:hAnsi="Times New Roman" w:cs="Times New Roman"/>
        </w:rPr>
        <w:t xml:space="preserve"> calculated and</w:t>
      </w:r>
      <w:r w:rsidR="001852EC" w:rsidRPr="001F65C2">
        <w:rPr>
          <w:rFonts w:ascii="Times New Roman" w:hAnsi="Times New Roman" w:cs="Times New Roman"/>
        </w:rPr>
        <w:t xml:space="preserve"> </w:t>
      </w:r>
      <w:r w:rsidR="00776190" w:rsidRPr="001F65C2">
        <w:rPr>
          <w:rFonts w:ascii="Times New Roman" w:hAnsi="Times New Roman" w:cs="Times New Roman"/>
        </w:rPr>
        <w:t xml:space="preserve">compared to their lake of origin and the other transplanted community. </w:t>
      </w:r>
      <w:r w:rsidR="00BC596F" w:rsidRPr="001F65C2">
        <w:rPr>
          <w:rFonts w:ascii="Times New Roman" w:hAnsi="Times New Roman" w:cs="Times New Roman"/>
        </w:rPr>
        <w:t>C</w:t>
      </w:r>
      <w:r w:rsidR="00776190" w:rsidRPr="001F65C2">
        <w:rPr>
          <w:rFonts w:ascii="Times New Roman" w:hAnsi="Times New Roman" w:cs="Times New Roman"/>
        </w:rPr>
        <w:t>ell abundance</w:t>
      </w:r>
      <w:r w:rsidR="00BC596F" w:rsidRPr="001F65C2">
        <w:rPr>
          <w:rFonts w:ascii="Times New Roman" w:hAnsi="Times New Roman" w:cs="Times New Roman"/>
        </w:rPr>
        <w:t>s and cell DNA content will be determined via flow cytometry</w:t>
      </w:r>
      <w:r w:rsidR="00B312E1" w:rsidRPr="001F65C2">
        <w:rPr>
          <w:rFonts w:ascii="Times New Roman" w:hAnsi="Times New Roman" w:cs="Times New Roman"/>
        </w:rPr>
        <w:t>,</w:t>
      </w:r>
      <w:r w:rsidR="00776190" w:rsidRPr="001F65C2">
        <w:rPr>
          <w:rFonts w:ascii="Times New Roman" w:hAnsi="Times New Roman" w:cs="Times New Roman"/>
        </w:rPr>
        <w:t xml:space="preserve"> and transplanted communities </w:t>
      </w:r>
      <w:r w:rsidR="00BC596F" w:rsidRPr="001F65C2">
        <w:rPr>
          <w:rFonts w:ascii="Times New Roman" w:hAnsi="Times New Roman" w:cs="Times New Roman"/>
        </w:rPr>
        <w:t xml:space="preserve">compared to </w:t>
      </w:r>
      <w:r w:rsidR="00776190" w:rsidRPr="001F65C2">
        <w:rPr>
          <w:rFonts w:ascii="Times New Roman" w:hAnsi="Times New Roman" w:cs="Times New Roman"/>
        </w:rPr>
        <w:t>host communities.</w:t>
      </w:r>
      <w:r w:rsidR="00EC12F5" w:rsidRPr="001F65C2">
        <w:rPr>
          <w:rFonts w:ascii="Times New Roman" w:hAnsi="Times New Roman" w:cs="Times New Roman"/>
        </w:rPr>
        <w:t xml:space="preserve"> Finally, the data generated from this experiment will be used to make </w:t>
      </w:r>
      <w:r w:rsidR="00B312E1" w:rsidRPr="001F65C2">
        <w:rPr>
          <w:rFonts w:ascii="Times New Roman" w:hAnsi="Times New Roman" w:cs="Times New Roman"/>
        </w:rPr>
        <w:t>ordinations fitted with environmental variables</w:t>
      </w:r>
      <w:r w:rsidR="00EC12F5" w:rsidRPr="001F65C2">
        <w:rPr>
          <w:rFonts w:ascii="Times New Roman" w:hAnsi="Times New Roman" w:cs="Times New Roman"/>
        </w:rPr>
        <w:t xml:space="preserve"> to </w:t>
      </w:r>
      <w:r w:rsidR="00B312E1" w:rsidRPr="001F65C2">
        <w:rPr>
          <w:rFonts w:ascii="Times New Roman" w:hAnsi="Times New Roman" w:cs="Times New Roman"/>
        </w:rPr>
        <w:t>assess</w:t>
      </w:r>
      <w:r w:rsidR="00EC12F5" w:rsidRPr="001F65C2">
        <w:rPr>
          <w:rFonts w:ascii="Times New Roman" w:hAnsi="Times New Roman" w:cs="Times New Roman"/>
        </w:rPr>
        <w:t xml:space="preserve"> </w:t>
      </w:r>
      <w:r w:rsidR="00C4018D" w:rsidRPr="001F65C2">
        <w:rPr>
          <w:rFonts w:ascii="Times New Roman" w:hAnsi="Times New Roman" w:cs="Times New Roman"/>
        </w:rPr>
        <w:t>which variables are responsible for microbial community adaptation.</w:t>
      </w:r>
    </w:p>
    <w:p w14:paraId="52E8A056" w14:textId="534757CE" w:rsidR="00AD1CAB" w:rsidRPr="001F65C2" w:rsidRDefault="005270E8" w:rsidP="00EE54A0">
      <w:pPr>
        <w:rPr>
          <w:rFonts w:ascii="Times New Roman" w:hAnsi="Times New Roman" w:cs="Times New Roman"/>
        </w:rPr>
      </w:pPr>
      <w:r w:rsidRPr="001F65C2">
        <w:rPr>
          <w:rFonts w:ascii="Times New Roman" w:hAnsi="Times New Roman" w:cs="Times New Roman"/>
          <w:b/>
          <w:bCs/>
          <w:i/>
          <w:iCs/>
        </w:rPr>
        <w:t>Timeline:</w:t>
      </w:r>
      <w:r w:rsidR="0013487F" w:rsidRPr="001F65C2">
        <w:rPr>
          <w:rFonts w:ascii="Times New Roman" w:hAnsi="Times New Roman" w:cs="Times New Roman"/>
        </w:rPr>
        <w:t xml:space="preserve"> Sampling </w:t>
      </w:r>
      <w:r w:rsidR="00007659" w:rsidRPr="001F65C2">
        <w:rPr>
          <w:rFonts w:ascii="Times New Roman" w:hAnsi="Times New Roman" w:cs="Times New Roman"/>
        </w:rPr>
        <w:t xml:space="preserve">will be conducted </w:t>
      </w:r>
      <w:r w:rsidR="00450541" w:rsidRPr="001F65C2">
        <w:rPr>
          <w:rFonts w:ascii="Times New Roman" w:hAnsi="Times New Roman" w:cs="Times New Roman"/>
        </w:rPr>
        <w:t xml:space="preserve">in </w:t>
      </w:r>
      <w:r w:rsidR="00583B60" w:rsidRPr="001F65C2">
        <w:rPr>
          <w:rFonts w:ascii="Times New Roman" w:hAnsi="Times New Roman" w:cs="Times New Roman"/>
        </w:rPr>
        <w:t xml:space="preserve">May </w:t>
      </w:r>
      <w:r w:rsidR="00E26B92" w:rsidRPr="001F65C2">
        <w:rPr>
          <w:rFonts w:ascii="Times New Roman" w:hAnsi="Times New Roman" w:cs="Times New Roman"/>
        </w:rPr>
        <w:t xml:space="preserve">of </w:t>
      </w:r>
      <w:r w:rsidR="00583B60" w:rsidRPr="001F65C2">
        <w:rPr>
          <w:rFonts w:ascii="Times New Roman" w:hAnsi="Times New Roman" w:cs="Times New Roman"/>
        </w:rPr>
        <w:t>2026. Data analysis will be done</w:t>
      </w:r>
      <w:r w:rsidR="00B45D8C" w:rsidRPr="001F65C2">
        <w:rPr>
          <w:rFonts w:ascii="Times New Roman" w:hAnsi="Times New Roman" w:cs="Times New Roman"/>
        </w:rPr>
        <w:t xml:space="preserve"> in the fall of 2026. </w:t>
      </w:r>
      <w:r w:rsidR="00564E53" w:rsidRPr="001F65C2">
        <w:rPr>
          <w:rFonts w:ascii="Times New Roman" w:hAnsi="Times New Roman" w:cs="Times New Roman"/>
        </w:rPr>
        <w:t>In Spring 202</w:t>
      </w:r>
      <w:r w:rsidR="00725636" w:rsidRPr="001F65C2">
        <w:rPr>
          <w:rFonts w:ascii="Times New Roman" w:hAnsi="Times New Roman" w:cs="Times New Roman"/>
        </w:rPr>
        <w:t>7</w:t>
      </w:r>
      <w:r w:rsidR="00564E53" w:rsidRPr="001F65C2">
        <w:rPr>
          <w:rFonts w:ascii="Times New Roman" w:hAnsi="Times New Roman" w:cs="Times New Roman"/>
        </w:rPr>
        <w:t>, a manuscript will be drafted</w:t>
      </w:r>
      <w:r w:rsidR="00C25B7C" w:rsidRPr="001F65C2">
        <w:rPr>
          <w:rFonts w:ascii="Times New Roman" w:hAnsi="Times New Roman" w:cs="Times New Roman"/>
        </w:rPr>
        <w:t xml:space="preserve"> for publication</w:t>
      </w:r>
      <w:r w:rsidR="00564E53" w:rsidRPr="001F65C2">
        <w:rPr>
          <w:rFonts w:ascii="Times New Roman" w:hAnsi="Times New Roman" w:cs="Times New Roman"/>
        </w:rPr>
        <w:t xml:space="preserve">. </w:t>
      </w:r>
      <w:r w:rsidR="00C25B7C" w:rsidRPr="001F65C2">
        <w:rPr>
          <w:rFonts w:ascii="Times New Roman" w:hAnsi="Times New Roman" w:cs="Times New Roman"/>
        </w:rPr>
        <w:t xml:space="preserve">The results of this study will be </w:t>
      </w:r>
      <w:r w:rsidR="009C4355" w:rsidRPr="001F65C2">
        <w:rPr>
          <w:rFonts w:ascii="Times New Roman" w:hAnsi="Times New Roman" w:cs="Times New Roman"/>
        </w:rPr>
        <w:t>included as a chapter in my dissertation, and I will tentatively defend it</w:t>
      </w:r>
      <w:r w:rsidR="00A3300F" w:rsidRPr="001F65C2">
        <w:rPr>
          <w:rFonts w:ascii="Times New Roman" w:hAnsi="Times New Roman" w:cs="Times New Roman"/>
        </w:rPr>
        <w:t xml:space="preserve"> in </w:t>
      </w:r>
      <w:r w:rsidR="009C464E" w:rsidRPr="001F65C2">
        <w:rPr>
          <w:rFonts w:ascii="Times New Roman" w:hAnsi="Times New Roman" w:cs="Times New Roman"/>
        </w:rPr>
        <w:t>spring 2029.</w:t>
      </w:r>
    </w:p>
    <w:p w14:paraId="71BD8FED" w14:textId="77777777" w:rsidR="00D763AF" w:rsidRPr="001F65C2" w:rsidRDefault="009C464E" w:rsidP="00D763AF">
      <w:pPr>
        <w:rPr>
          <w:rFonts w:ascii="Times New Roman" w:hAnsi="Times New Roman" w:cs="Times New Roman"/>
          <w:i/>
          <w:iCs/>
        </w:rPr>
      </w:pPr>
      <w:r w:rsidRPr="001F65C2">
        <w:rPr>
          <w:rFonts w:ascii="Times New Roman" w:hAnsi="Times New Roman" w:cs="Times New Roman"/>
          <w:b/>
          <w:bCs/>
          <w:i/>
          <w:iCs/>
        </w:rPr>
        <w:t>Products:</w:t>
      </w:r>
      <w:r w:rsidR="00784EE1" w:rsidRPr="001F65C2">
        <w:rPr>
          <w:rFonts w:ascii="Times New Roman" w:hAnsi="Times New Roman" w:cs="Times New Roman"/>
        </w:rPr>
        <w:t xml:space="preserve"> </w:t>
      </w:r>
      <w:r w:rsidR="00E06B2F" w:rsidRPr="001F65C2">
        <w:rPr>
          <w:rFonts w:ascii="Times New Roman" w:hAnsi="Times New Roman" w:cs="Times New Roman"/>
        </w:rPr>
        <w:t xml:space="preserve">The outlined experiments and their findings will be </w:t>
      </w:r>
      <w:r w:rsidR="00A825D0" w:rsidRPr="001F65C2">
        <w:rPr>
          <w:rFonts w:ascii="Times New Roman" w:hAnsi="Times New Roman" w:cs="Times New Roman"/>
        </w:rPr>
        <w:t xml:space="preserve">incorporated into my dissertation as a </w:t>
      </w:r>
      <w:r w:rsidR="006B10FE" w:rsidRPr="001F65C2">
        <w:rPr>
          <w:rFonts w:ascii="Times New Roman" w:hAnsi="Times New Roman" w:cs="Times New Roman"/>
        </w:rPr>
        <w:t>chapter and</w:t>
      </w:r>
      <w:r w:rsidR="00D56E0F" w:rsidRPr="001F65C2">
        <w:rPr>
          <w:rFonts w:ascii="Times New Roman" w:hAnsi="Times New Roman" w:cs="Times New Roman"/>
        </w:rPr>
        <w:t xml:space="preserve"> </w:t>
      </w:r>
      <w:r w:rsidR="00CB75CB" w:rsidRPr="001F65C2">
        <w:rPr>
          <w:rFonts w:ascii="Times New Roman" w:hAnsi="Times New Roman" w:cs="Times New Roman"/>
        </w:rPr>
        <w:t>presented at</w:t>
      </w:r>
      <w:r w:rsidR="00D56E0F" w:rsidRPr="001F65C2">
        <w:rPr>
          <w:rFonts w:ascii="Times New Roman" w:hAnsi="Times New Roman" w:cs="Times New Roman"/>
        </w:rPr>
        <w:t xml:space="preserve"> the </w:t>
      </w:r>
      <w:r w:rsidR="00B80451" w:rsidRPr="001F65C2">
        <w:rPr>
          <w:rFonts w:ascii="Times New Roman" w:hAnsi="Times New Roman" w:cs="Times New Roman"/>
        </w:rPr>
        <w:t xml:space="preserve">2028 IAGLR meeting. </w:t>
      </w:r>
      <w:r w:rsidR="006B10FE" w:rsidRPr="001F65C2">
        <w:rPr>
          <w:rFonts w:ascii="Times New Roman" w:hAnsi="Times New Roman" w:cs="Times New Roman"/>
        </w:rPr>
        <w:t>Finally, a</w:t>
      </w:r>
      <w:r w:rsidR="008359CB" w:rsidRPr="001F65C2">
        <w:rPr>
          <w:rFonts w:ascii="Times New Roman" w:hAnsi="Times New Roman" w:cs="Times New Roman"/>
        </w:rPr>
        <w:t xml:space="preserve"> manuscript will be prepared and submitted to </w:t>
      </w:r>
      <w:r w:rsidR="006B10FE" w:rsidRPr="001F65C2">
        <w:rPr>
          <w:rFonts w:ascii="Times New Roman" w:hAnsi="Times New Roman" w:cs="Times New Roman"/>
        </w:rPr>
        <w:t xml:space="preserve">the </w:t>
      </w:r>
      <w:r w:rsidR="006B10FE" w:rsidRPr="001F65C2">
        <w:rPr>
          <w:rFonts w:ascii="Times New Roman" w:hAnsi="Times New Roman" w:cs="Times New Roman"/>
          <w:i/>
          <w:iCs/>
        </w:rPr>
        <w:t>Journal of Great Lakes Research.</w:t>
      </w:r>
    </w:p>
    <w:p w14:paraId="6F98FC19" w14:textId="595D0161" w:rsidR="004F037F" w:rsidRDefault="00D763AF" w:rsidP="00697F71">
      <w:pPr>
        <w:rPr>
          <w:rFonts w:ascii="Times New Roman" w:hAnsi="Times New Roman" w:cs="Times New Roman"/>
        </w:rPr>
      </w:pPr>
      <w:r w:rsidRPr="001F65C2">
        <w:rPr>
          <w:rFonts w:ascii="Times New Roman" w:hAnsi="Times New Roman" w:cs="Times New Roman"/>
          <w:b/>
          <w:bCs/>
          <w:i/>
          <w:iCs/>
        </w:rPr>
        <w:t xml:space="preserve">Relation to MISG strategic plan: </w:t>
      </w:r>
      <w:r w:rsidRPr="001F65C2">
        <w:rPr>
          <w:rFonts w:ascii="Times New Roman" w:hAnsi="Times New Roman" w:cs="Times New Roman"/>
        </w:rPr>
        <w:t xml:space="preserve">The proposed research is directly related to the 2024-2027 Michigan Sea Grant Strategic plan </w:t>
      </w:r>
      <w:r w:rsidRPr="001F65C2">
        <w:rPr>
          <w:rFonts w:ascii="Times New Roman" w:hAnsi="Times New Roman" w:cs="Times New Roman"/>
          <w:b/>
          <w:bCs/>
        </w:rPr>
        <w:t xml:space="preserve">Goal 1, Desired Outcome 1.2, </w:t>
      </w:r>
      <w:r w:rsidRPr="001F65C2">
        <w:rPr>
          <w:rFonts w:ascii="Times New Roman" w:hAnsi="Times New Roman" w:cs="Times New Roman"/>
        </w:rPr>
        <w:t xml:space="preserve">“Educators, students, and lifelong learners have current information and innovative tools that meet or exceed relevant standards and practices”. </w:t>
      </w:r>
      <w:r w:rsidRPr="001F65C2">
        <w:rPr>
          <w:rFonts w:ascii="Times New Roman" w:hAnsi="Times New Roman" w:cs="Times New Roman"/>
          <w:b/>
          <w:bCs/>
        </w:rPr>
        <w:t xml:space="preserve">Goal 3, Desired Outcome 3.2, </w:t>
      </w:r>
      <w:r w:rsidRPr="001F65C2">
        <w:rPr>
          <w:rFonts w:ascii="Times New Roman" w:hAnsi="Times New Roman" w:cs="Times New Roman"/>
        </w:rPr>
        <w:t xml:space="preserve">“Evidence-based science, traditional and local, and innovative solutions inform and improve management and conservation of coastal habitats”. </w:t>
      </w:r>
      <w:r w:rsidRPr="001F65C2">
        <w:rPr>
          <w:rFonts w:ascii="Times New Roman" w:hAnsi="Times New Roman" w:cs="Times New Roman"/>
          <w:b/>
          <w:bCs/>
        </w:rPr>
        <w:t xml:space="preserve">Goal 7, Desired Outcome 7.1, </w:t>
      </w:r>
      <w:r w:rsidRPr="001F65C2">
        <w:rPr>
          <w:rFonts w:ascii="Times New Roman" w:hAnsi="Times New Roman" w:cs="Times New Roman"/>
        </w:rPr>
        <w:t>“Scientific understanding, including traditional and local knowledge, provides foundational information, and all community members understand the impacts of changing conditions and coastal hazards and can prepare, respond, and adapt”.</w:t>
      </w:r>
    </w:p>
    <w:p w14:paraId="7FD99679" w14:textId="0FCEEC67" w:rsidR="004F037F" w:rsidRPr="00784EE1" w:rsidRDefault="00784EE1" w:rsidP="00D13DF2">
      <w:pPr>
        <w:pStyle w:val="Bibliography"/>
        <w:rPr>
          <w:rFonts w:ascii="Times New Roman" w:hAnsi="Times New Roman" w:cs="Times New Roman"/>
          <w:b/>
          <w:bCs/>
          <w:i/>
          <w:iCs/>
          <w:sz w:val="18"/>
          <w:szCs w:val="18"/>
        </w:rPr>
      </w:pPr>
      <w:r w:rsidRPr="00784EE1">
        <w:rPr>
          <w:rFonts w:ascii="Times New Roman" w:hAnsi="Times New Roman" w:cs="Times New Roman"/>
          <w:b/>
          <w:bCs/>
          <w:i/>
          <w:iCs/>
          <w:sz w:val="18"/>
          <w:szCs w:val="18"/>
        </w:rPr>
        <w:t>References:</w:t>
      </w:r>
    </w:p>
    <w:p w14:paraId="07EAA0FE" w14:textId="77777777" w:rsidR="003E584B" w:rsidRPr="003E584B" w:rsidRDefault="008956C7" w:rsidP="003E584B">
      <w:pPr>
        <w:pStyle w:val="Bibliography"/>
        <w:rPr>
          <w:rFonts w:ascii="Times New Roman" w:hAnsi="Times New Roman" w:cs="Times New Roman"/>
          <w:sz w:val="12"/>
          <w:szCs w:val="12"/>
        </w:rPr>
      </w:pPr>
      <w:r w:rsidRPr="003E584B">
        <w:rPr>
          <w:sz w:val="2"/>
          <w:szCs w:val="2"/>
        </w:rPr>
        <w:fldChar w:fldCharType="begin"/>
      </w:r>
      <w:r w:rsidR="003E584B" w:rsidRPr="003E584B">
        <w:rPr>
          <w:sz w:val="2"/>
          <w:szCs w:val="2"/>
        </w:rPr>
        <w:instrText xml:space="preserve"> ADDIN ZOTERO_BIBL {"uncited":[],"omitted":[],"custom":[]} CSL_BIBLIOGRAPHY </w:instrText>
      </w:r>
      <w:r w:rsidRPr="003E584B">
        <w:rPr>
          <w:sz w:val="2"/>
          <w:szCs w:val="2"/>
        </w:rPr>
        <w:fldChar w:fldCharType="separate"/>
      </w:r>
      <w:r w:rsidR="003E584B" w:rsidRPr="003E584B">
        <w:rPr>
          <w:rFonts w:ascii="Times New Roman" w:hAnsi="Times New Roman" w:cs="Times New Roman"/>
          <w:sz w:val="12"/>
          <w:szCs w:val="12"/>
        </w:rPr>
        <w:t>[1]</w:t>
      </w:r>
      <w:r w:rsidR="003E584B" w:rsidRPr="003E584B">
        <w:rPr>
          <w:rFonts w:ascii="Times New Roman" w:hAnsi="Times New Roman" w:cs="Times New Roman"/>
          <w:sz w:val="12"/>
          <w:szCs w:val="12"/>
        </w:rPr>
        <w:tab/>
        <w:t>E. Rau, C. Riseng, L. Vaccaro, and J. G. Read, “The Dynamic Great Lakes Economy: Employment Trends From 2009 To 2018,” p. 19, Oct. 2020.</w:t>
      </w:r>
    </w:p>
    <w:p w14:paraId="4F2EEB77" w14:textId="77777777" w:rsidR="003E584B" w:rsidRPr="003E584B" w:rsidRDefault="003E584B" w:rsidP="003E584B">
      <w:pPr>
        <w:pStyle w:val="Bibliography"/>
        <w:rPr>
          <w:rFonts w:ascii="Times New Roman" w:hAnsi="Times New Roman" w:cs="Times New Roman"/>
          <w:sz w:val="12"/>
          <w:szCs w:val="12"/>
        </w:rPr>
      </w:pPr>
      <w:r w:rsidRPr="003E584B">
        <w:rPr>
          <w:rFonts w:ascii="Times New Roman" w:hAnsi="Times New Roman" w:cs="Times New Roman"/>
          <w:sz w:val="12"/>
          <w:szCs w:val="12"/>
        </w:rPr>
        <w:t>[2]</w:t>
      </w:r>
      <w:r w:rsidRPr="003E584B">
        <w:rPr>
          <w:rFonts w:ascii="Times New Roman" w:hAnsi="Times New Roman" w:cs="Times New Roman"/>
          <w:sz w:val="12"/>
          <w:szCs w:val="12"/>
        </w:rPr>
        <w:tab/>
        <w:t xml:space="preserve">Md. Bodrud-Doza </w:t>
      </w:r>
      <w:r w:rsidRPr="003E584B">
        <w:rPr>
          <w:rFonts w:ascii="Times New Roman" w:hAnsi="Times New Roman" w:cs="Times New Roman"/>
          <w:i/>
          <w:iCs/>
          <w:sz w:val="12"/>
          <w:szCs w:val="12"/>
        </w:rPr>
        <w:t>et al.</w:t>
      </w:r>
      <w:r w:rsidRPr="003E584B">
        <w:rPr>
          <w:rFonts w:ascii="Times New Roman" w:hAnsi="Times New Roman" w:cs="Times New Roman"/>
          <w:sz w:val="12"/>
          <w:szCs w:val="12"/>
        </w:rPr>
        <w:t xml:space="preserve">, “Evaluating best management practices for nutrient load reductions in tile-drained watersheds of the Laurentian Great Lakes Basin: A literature review,” </w:t>
      </w:r>
      <w:r w:rsidRPr="003E584B">
        <w:rPr>
          <w:rFonts w:ascii="Times New Roman" w:hAnsi="Times New Roman" w:cs="Times New Roman"/>
          <w:i/>
          <w:iCs/>
          <w:sz w:val="12"/>
          <w:szCs w:val="12"/>
        </w:rPr>
        <w:t>Sci. Total Environ.</w:t>
      </w:r>
      <w:r w:rsidRPr="003E584B">
        <w:rPr>
          <w:rFonts w:ascii="Times New Roman" w:hAnsi="Times New Roman" w:cs="Times New Roman"/>
          <w:sz w:val="12"/>
          <w:szCs w:val="12"/>
        </w:rPr>
        <w:t>, vol. 965, p. 178657, Feb. 2025, doi: 10.1016/j.scitotenv.2025.178657.</w:t>
      </w:r>
    </w:p>
    <w:p w14:paraId="560C211A" w14:textId="77777777" w:rsidR="003E584B" w:rsidRPr="003E584B" w:rsidRDefault="003E584B" w:rsidP="003E584B">
      <w:pPr>
        <w:pStyle w:val="Bibliography"/>
        <w:rPr>
          <w:rFonts w:ascii="Times New Roman" w:hAnsi="Times New Roman" w:cs="Times New Roman"/>
          <w:sz w:val="12"/>
          <w:szCs w:val="12"/>
        </w:rPr>
      </w:pPr>
      <w:r w:rsidRPr="003E584B">
        <w:rPr>
          <w:rFonts w:ascii="Times New Roman" w:hAnsi="Times New Roman" w:cs="Times New Roman"/>
          <w:sz w:val="12"/>
          <w:szCs w:val="12"/>
        </w:rPr>
        <w:t>[3]</w:t>
      </w:r>
      <w:r w:rsidRPr="003E584B">
        <w:rPr>
          <w:rFonts w:ascii="Times New Roman" w:hAnsi="Times New Roman" w:cs="Times New Roman"/>
          <w:sz w:val="12"/>
          <w:szCs w:val="12"/>
        </w:rPr>
        <w:tab/>
        <w:t xml:space="preserve">Z. Wang </w:t>
      </w:r>
      <w:r w:rsidRPr="003E584B">
        <w:rPr>
          <w:rFonts w:ascii="Times New Roman" w:hAnsi="Times New Roman" w:cs="Times New Roman"/>
          <w:i/>
          <w:iCs/>
          <w:sz w:val="12"/>
          <w:szCs w:val="12"/>
        </w:rPr>
        <w:t>et al.</w:t>
      </w:r>
      <w:r w:rsidRPr="003E584B">
        <w:rPr>
          <w:rFonts w:ascii="Times New Roman" w:hAnsi="Times New Roman" w:cs="Times New Roman"/>
          <w:sz w:val="12"/>
          <w:szCs w:val="12"/>
        </w:rPr>
        <w:t xml:space="preserve">, “Coupling of Phosphorus Processes With Carbon and Nitrogen Cycles in the Dynamic Land Ecosystem Model: Model Structure, Parameterization, and Evaluation in Tropical Forests,” </w:t>
      </w:r>
      <w:r w:rsidRPr="003E584B">
        <w:rPr>
          <w:rFonts w:ascii="Times New Roman" w:hAnsi="Times New Roman" w:cs="Times New Roman"/>
          <w:i/>
          <w:iCs/>
          <w:sz w:val="12"/>
          <w:szCs w:val="12"/>
        </w:rPr>
        <w:t>J. Adv. Model. Earth Syst.</w:t>
      </w:r>
      <w:r w:rsidRPr="003E584B">
        <w:rPr>
          <w:rFonts w:ascii="Times New Roman" w:hAnsi="Times New Roman" w:cs="Times New Roman"/>
          <w:sz w:val="12"/>
          <w:szCs w:val="12"/>
        </w:rPr>
        <w:t>, vol. 12, no. 10, Sept. 2020, doi: https://doi.org/10.1029/2020MS002123.</w:t>
      </w:r>
    </w:p>
    <w:p w14:paraId="2A5EB95D" w14:textId="77777777" w:rsidR="003E584B" w:rsidRPr="003E584B" w:rsidRDefault="003E584B" w:rsidP="003E584B">
      <w:pPr>
        <w:pStyle w:val="Bibliography"/>
        <w:rPr>
          <w:rFonts w:ascii="Times New Roman" w:hAnsi="Times New Roman" w:cs="Times New Roman"/>
          <w:sz w:val="12"/>
          <w:szCs w:val="12"/>
        </w:rPr>
      </w:pPr>
      <w:r w:rsidRPr="003E584B">
        <w:rPr>
          <w:rFonts w:ascii="Times New Roman" w:hAnsi="Times New Roman" w:cs="Times New Roman"/>
          <w:sz w:val="12"/>
          <w:szCs w:val="12"/>
        </w:rPr>
        <w:t>[4]</w:t>
      </w:r>
      <w:r w:rsidRPr="003E584B">
        <w:rPr>
          <w:rFonts w:ascii="Times New Roman" w:hAnsi="Times New Roman" w:cs="Times New Roman"/>
          <w:sz w:val="12"/>
          <w:szCs w:val="12"/>
        </w:rPr>
        <w:tab/>
        <w:t xml:space="preserve">O. R. Anderson, “Evidence for Coupling of the Carbon and Phosphorus Biogeochemical Cycles in Freshwater Microbial Communities,” </w:t>
      </w:r>
      <w:r w:rsidRPr="003E584B">
        <w:rPr>
          <w:rFonts w:ascii="Times New Roman" w:hAnsi="Times New Roman" w:cs="Times New Roman"/>
          <w:i/>
          <w:iCs/>
          <w:sz w:val="12"/>
          <w:szCs w:val="12"/>
        </w:rPr>
        <w:t>Front. Mar. Sci.</w:t>
      </w:r>
      <w:r w:rsidRPr="003E584B">
        <w:rPr>
          <w:rFonts w:ascii="Times New Roman" w:hAnsi="Times New Roman" w:cs="Times New Roman"/>
          <w:sz w:val="12"/>
          <w:szCs w:val="12"/>
        </w:rPr>
        <w:t>, vol. 5, Feb. 2018, doi: 10.3389/fmars.2018.00020.</w:t>
      </w:r>
    </w:p>
    <w:p w14:paraId="0EF9F33D" w14:textId="77777777" w:rsidR="003E584B" w:rsidRPr="003E584B" w:rsidRDefault="003E584B" w:rsidP="003E584B">
      <w:pPr>
        <w:pStyle w:val="Bibliography"/>
        <w:rPr>
          <w:rFonts w:ascii="Times New Roman" w:hAnsi="Times New Roman" w:cs="Times New Roman"/>
          <w:sz w:val="12"/>
          <w:szCs w:val="12"/>
        </w:rPr>
      </w:pPr>
      <w:r w:rsidRPr="003E584B">
        <w:rPr>
          <w:rFonts w:ascii="Times New Roman" w:hAnsi="Times New Roman" w:cs="Times New Roman"/>
          <w:sz w:val="12"/>
          <w:szCs w:val="12"/>
        </w:rPr>
        <w:t>[5]</w:t>
      </w:r>
      <w:r w:rsidRPr="003E584B">
        <w:rPr>
          <w:rFonts w:ascii="Times New Roman" w:hAnsi="Times New Roman" w:cs="Times New Roman"/>
          <w:sz w:val="12"/>
          <w:szCs w:val="12"/>
        </w:rPr>
        <w:tab/>
        <w:t xml:space="preserve">H. E. Adams, B. C. Crump, and G. W. Kling, “Metacommunity dynamics of bacteria in an arctic lake: the impact of species sorting and mass effects on bacterial production and biogeography,” </w:t>
      </w:r>
      <w:r w:rsidRPr="003E584B">
        <w:rPr>
          <w:rFonts w:ascii="Times New Roman" w:hAnsi="Times New Roman" w:cs="Times New Roman"/>
          <w:i/>
          <w:iCs/>
          <w:sz w:val="12"/>
          <w:szCs w:val="12"/>
        </w:rPr>
        <w:t>Front. Microbiol.</w:t>
      </w:r>
      <w:r w:rsidRPr="003E584B">
        <w:rPr>
          <w:rFonts w:ascii="Times New Roman" w:hAnsi="Times New Roman" w:cs="Times New Roman"/>
          <w:sz w:val="12"/>
          <w:szCs w:val="12"/>
        </w:rPr>
        <w:t>, vol. 5, Mar. 2014, doi: 10.3389/fmicb.2014.00082.</w:t>
      </w:r>
    </w:p>
    <w:p w14:paraId="25F52575" w14:textId="77777777" w:rsidR="003E584B" w:rsidRPr="003E584B" w:rsidRDefault="003E584B" w:rsidP="003E584B">
      <w:pPr>
        <w:pStyle w:val="Bibliography"/>
        <w:rPr>
          <w:rFonts w:ascii="Times New Roman" w:hAnsi="Times New Roman" w:cs="Times New Roman"/>
          <w:sz w:val="12"/>
          <w:szCs w:val="12"/>
        </w:rPr>
      </w:pPr>
      <w:r w:rsidRPr="003E584B">
        <w:rPr>
          <w:rFonts w:ascii="Times New Roman" w:hAnsi="Times New Roman" w:cs="Times New Roman"/>
          <w:sz w:val="12"/>
          <w:szCs w:val="12"/>
        </w:rPr>
        <w:t>[6]</w:t>
      </w:r>
      <w:r w:rsidRPr="003E584B">
        <w:rPr>
          <w:rFonts w:ascii="Times New Roman" w:hAnsi="Times New Roman" w:cs="Times New Roman"/>
          <w:sz w:val="12"/>
          <w:szCs w:val="12"/>
        </w:rPr>
        <w:tab/>
        <w:t xml:space="preserve">G. Michoud </w:t>
      </w:r>
      <w:r w:rsidRPr="003E584B">
        <w:rPr>
          <w:rFonts w:ascii="Times New Roman" w:hAnsi="Times New Roman" w:cs="Times New Roman"/>
          <w:i/>
          <w:iCs/>
          <w:sz w:val="12"/>
          <w:szCs w:val="12"/>
        </w:rPr>
        <w:t>et al.</w:t>
      </w:r>
      <w:r w:rsidRPr="003E584B">
        <w:rPr>
          <w:rFonts w:ascii="Times New Roman" w:hAnsi="Times New Roman" w:cs="Times New Roman"/>
          <w:sz w:val="12"/>
          <w:szCs w:val="12"/>
        </w:rPr>
        <w:t xml:space="preserve">, “Mapping the metagenomic diversity of the multi-kingdom glacier-fed stream microbiome,” </w:t>
      </w:r>
      <w:r w:rsidRPr="003E584B">
        <w:rPr>
          <w:rFonts w:ascii="Times New Roman" w:hAnsi="Times New Roman" w:cs="Times New Roman"/>
          <w:i/>
          <w:iCs/>
          <w:sz w:val="12"/>
          <w:szCs w:val="12"/>
        </w:rPr>
        <w:t>Nat. Microbiol.</w:t>
      </w:r>
      <w:r w:rsidRPr="003E584B">
        <w:rPr>
          <w:rFonts w:ascii="Times New Roman" w:hAnsi="Times New Roman" w:cs="Times New Roman"/>
          <w:sz w:val="12"/>
          <w:szCs w:val="12"/>
        </w:rPr>
        <w:t>, vol. 10, no. 1, pp. 217–230, Jan. 2025, doi: 10.1038/s41564-024-01874-9.</w:t>
      </w:r>
    </w:p>
    <w:p w14:paraId="48AAB91E" w14:textId="77777777" w:rsidR="003E584B" w:rsidRPr="003E584B" w:rsidRDefault="003E584B" w:rsidP="003E584B">
      <w:pPr>
        <w:pStyle w:val="Bibliography"/>
        <w:rPr>
          <w:rFonts w:ascii="Times New Roman" w:hAnsi="Times New Roman" w:cs="Times New Roman"/>
          <w:sz w:val="12"/>
          <w:szCs w:val="12"/>
        </w:rPr>
      </w:pPr>
      <w:r w:rsidRPr="003E584B">
        <w:rPr>
          <w:rFonts w:ascii="Times New Roman" w:hAnsi="Times New Roman" w:cs="Times New Roman"/>
          <w:sz w:val="12"/>
          <w:szCs w:val="12"/>
        </w:rPr>
        <w:t>[7]</w:t>
      </w:r>
      <w:r w:rsidRPr="003E584B">
        <w:rPr>
          <w:rFonts w:ascii="Times New Roman" w:hAnsi="Times New Roman" w:cs="Times New Roman"/>
          <w:sz w:val="12"/>
          <w:szCs w:val="12"/>
        </w:rPr>
        <w:tab/>
        <w:t xml:space="preserve">T. J. Kohler </w:t>
      </w:r>
      <w:r w:rsidRPr="003E584B">
        <w:rPr>
          <w:rFonts w:ascii="Times New Roman" w:hAnsi="Times New Roman" w:cs="Times New Roman"/>
          <w:i/>
          <w:iCs/>
          <w:sz w:val="12"/>
          <w:szCs w:val="12"/>
        </w:rPr>
        <w:t>et al.</w:t>
      </w:r>
      <w:r w:rsidRPr="003E584B">
        <w:rPr>
          <w:rFonts w:ascii="Times New Roman" w:hAnsi="Times New Roman" w:cs="Times New Roman"/>
          <w:sz w:val="12"/>
          <w:szCs w:val="12"/>
        </w:rPr>
        <w:t xml:space="preserve">, “Global emergent responses of stream microbial metabolism to glacier shrinkage,” </w:t>
      </w:r>
      <w:r w:rsidRPr="003E584B">
        <w:rPr>
          <w:rFonts w:ascii="Times New Roman" w:hAnsi="Times New Roman" w:cs="Times New Roman"/>
          <w:i/>
          <w:iCs/>
          <w:sz w:val="12"/>
          <w:szCs w:val="12"/>
        </w:rPr>
        <w:t>Nat. Geosci.</w:t>
      </w:r>
      <w:r w:rsidRPr="003E584B">
        <w:rPr>
          <w:rFonts w:ascii="Times New Roman" w:hAnsi="Times New Roman" w:cs="Times New Roman"/>
          <w:sz w:val="12"/>
          <w:szCs w:val="12"/>
        </w:rPr>
        <w:t>, vol. 17, pp. 309–315, July 2025, doi: https://doi.org/10.5281/zenodo.10469376.</w:t>
      </w:r>
    </w:p>
    <w:p w14:paraId="588C95E7" w14:textId="77777777" w:rsidR="003E584B" w:rsidRPr="003E584B" w:rsidRDefault="003E584B" w:rsidP="003E584B">
      <w:pPr>
        <w:pStyle w:val="Bibliography"/>
        <w:rPr>
          <w:rFonts w:ascii="Times New Roman" w:hAnsi="Times New Roman" w:cs="Times New Roman"/>
          <w:sz w:val="12"/>
          <w:szCs w:val="12"/>
        </w:rPr>
      </w:pPr>
      <w:r w:rsidRPr="003E584B">
        <w:rPr>
          <w:rFonts w:ascii="Times New Roman" w:hAnsi="Times New Roman" w:cs="Times New Roman"/>
          <w:sz w:val="12"/>
          <w:szCs w:val="12"/>
        </w:rPr>
        <w:t>[8]</w:t>
      </w:r>
      <w:r w:rsidRPr="003E584B">
        <w:rPr>
          <w:rFonts w:ascii="Times New Roman" w:hAnsi="Times New Roman" w:cs="Times New Roman"/>
          <w:sz w:val="12"/>
          <w:szCs w:val="12"/>
        </w:rPr>
        <w:tab/>
        <w:t xml:space="preserve">X. A. G. Morán </w:t>
      </w:r>
      <w:r w:rsidRPr="003E584B">
        <w:rPr>
          <w:rFonts w:ascii="Times New Roman" w:hAnsi="Times New Roman" w:cs="Times New Roman"/>
          <w:i/>
          <w:iCs/>
          <w:sz w:val="12"/>
          <w:szCs w:val="12"/>
        </w:rPr>
        <w:t>et al.</w:t>
      </w:r>
      <w:r w:rsidRPr="003E584B">
        <w:rPr>
          <w:rFonts w:ascii="Times New Roman" w:hAnsi="Times New Roman" w:cs="Times New Roman"/>
          <w:sz w:val="12"/>
          <w:szCs w:val="12"/>
        </w:rPr>
        <w:t xml:space="preserve">, “More, smaller bacteria in response to ocean’s warming?,” </w:t>
      </w:r>
      <w:r w:rsidRPr="003E584B">
        <w:rPr>
          <w:rFonts w:ascii="Times New Roman" w:hAnsi="Times New Roman" w:cs="Times New Roman"/>
          <w:i/>
          <w:iCs/>
          <w:sz w:val="12"/>
          <w:szCs w:val="12"/>
        </w:rPr>
        <w:t>Proc. R. Soc. B Biol. Sci.</w:t>
      </w:r>
      <w:r w:rsidRPr="003E584B">
        <w:rPr>
          <w:rFonts w:ascii="Times New Roman" w:hAnsi="Times New Roman" w:cs="Times New Roman"/>
          <w:sz w:val="12"/>
          <w:szCs w:val="12"/>
        </w:rPr>
        <w:t>, vol. 282, no. 1810, p. 20150371, July 2015, doi: 10.1098/rspb.2015.0371.</w:t>
      </w:r>
    </w:p>
    <w:p w14:paraId="245FAF3D" w14:textId="77777777" w:rsidR="003E584B" w:rsidRPr="003E584B" w:rsidRDefault="003E584B" w:rsidP="003E584B">
      <w:pPr>
        <w:pStyle w:val="Bibliography"/>
        <w:rPr>
          <w:rFonts w:ascii="Times New Roman" w:hAnsi="Times New Roman" w:cs="Times New Roman"/>
          <w:sz w:val="12"/>
          <w:szCs w:val="12"/>
        </w:rPr>
      </w:pPr>
      <w:r w:rsidRPr="003E584B">
        <w:rPr>
          <w:rFonts w:ascii="Times New Roman" w:hAnsi="Times New Roman" w:cs="Times New Roman"/>
          <w:sz w:val="12"/>
          <w:szCs w:val="12"/>
        </w:rPr>
        <w:t>[9]</w:t>
      </w:r>
      <w:r w:rsidRPr="003E584B">
        <w:rPr>
          <w:rFonts w:ascii="Times New Roman" w:hAnsi="Times New Roman" w:cs="Times New Roman"/>
          <w:sz w:val="12"/>
          <w:szCs w:val="12"/>
        </w:rPr>
        <w:tab/>
        <w:t xml:space="preserve">J. B. Cotner, E. K. Hall, T. Scott, and M. Heldal, “Freshwater Bacteria are Stoichiometrically Flexible with a Nutrient Composition Similar to Seston,” </w:t>
      </w:r>
      <w:r w:rsidRPr="003E584B">
        <w:rPr>
          <w:rFonts w:ascii="Times New Roman" w:hAnsi="Times New Roman" w:cs="Times New Roman"/>
          <w:i/>
          <w:iCs/>
          <w:sz w:val="12"/>
          <w:szCs w:val="12"/>
        </w:rPr>
        <w:t>Front. Microbiol.</w:t>
      </w:r>
      <w:r w:rsidRPr="003E584B">
        <w:rPr>
          <w:rFonts w:ascii="Times New Roman" w:hAnsi="Times New Roman" w:cs="Times New Roman"/>
          <w:sz w:val="12"/>
          <w:szCs w:val="12"/>
        </w:rPr>
        <w:t>, vol. 1, Dec. 2010, doi: 10.3389/fmicb.2010.00132.</w:t>
      </w:r>
    </w:p>
    <w:p w14:paraId="05D2755B" w14:textId="77777777" w:rsidR="003E584B" w:rsidRPr="003E584B" w:rsidRDefault="003E584B" w:rsidP="003E584B">
      <w:pPr>
        <w:pStyle w:val="Bibliography"/>
        <w:rPr>
          <w:rFonts w:ascii="Times New Roman" w:hAnsi="Times New Roman" w:cs="Times New Roman"/>
          <w:sz w:val="12"/>
          <w:szCs w:val="12"/>
        </w:rPr>
      </w:pPr>
      <w:r w:rsidRPr="003E584B">
        <w:rPr>
          <w:rFonts w:ascii="Times New Roman" w:hAnsi="Times New Roman" w:cs="Times New Roman"/>
          <w:sz w:val="12"/>
          <w:szCs w:val="12"/>
        </w:rPr>
        <w:t>[10]</w:t>
      </w:r>
      <w:r w:rsidRPr="003E584B">
        <w:rPr>
          <w:rFonts w:ascii="Times New Roman" w:hAnsi="Times New Roman" w:cs="Times New Roman"/>
          <w:sz w:val="12"/>
          <w:szCs w:val="12"/>
        </w:rPr>
        <w:tab/>
        <w:t xml:space="preserve">C. M. Godwin and J. B. Cotner, “Stoichiometric flexibility in diverse aquatic heterotrophic bacteria is coupled to differences in cellular phosphorus quotas,” </w:t>
      </w:r>
      <w:r w:rsidRPr="003E584B">
        <w:rPr>
          <w:rFonts w:ascii="Times New Roman" w:hAnsi="Times New Roman" w:cs="Times New Roman"/>
          <w:i/>
          <w:iCs/>
          <w:sz w:val="12"/>
          <w:szCs w:val="12"/>
        </w:rPr>
        <w:t>Front. Microbiol.</w:t>
      </w:r>
      <w:r w:rsidRPr="003E584B">
        <w:rPr>
          <w:rFonts w:ascii="Times New Roman" w:hAnsi="Times New Roman" w:cs="Times New Roman"/>
          <w:sz w:val="12"/>
          <w:szCs w:val="12"/>
        </w:rPr>
        <w:t>, vol. 6, Feb. 2015, doi: 10.3389/fmicb.2015.00159.</w:t>
      </w:r>
    </w:p>
    <w:p w14:paraId="06670FA4" w14:textId="41BE7144" w:rsidR="009D3DFC" w:rsidRDefault="008956C7">
      <w:r w:rsidRPr="003E584B">
        <w:rPr>
          <w:rFonts w:ascii="Times New Roman" w:hAnsi="Times New Roman" w:cs="Times New Roman"/>
          <w:sz w:val="2"/>
          <w:szCs w:val="2"/>
        </w:rPr>
        <w:fldChar w:fldCharType="end"/>
      </w:r>
    </w:p>
    <w:sectPr w:rsidR="009D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0289A"/>
    <w:rsid w:val="00006B15"/>
    <w:rsid w:val="0000700B"/>
    <w:rsid w:val="00007659"/>
    <w:rsid w:val="00016445"/>
    <w:rsid w:val="000205AC"/>
    <w:rsid w:val="00022118"/>
    <w:rsid w:val="000222E9"/>
    <w:rsid w:val="00031C20"/>
    <w:rsid w:val="00035CB5"/>
    <w:rsid w:val="00037917"/>
    <w:rsid w:val="00037DFF"/>
    <w:rsid w:val="0004003A"/>
    <w:rsid w:val="0004009E"/>
    <w:rsid w:val="000515D3"/>
    <w:rsid w:val="00052CE7"/>
    <w:rsid w:val="00067BBB"/>
    <w:rsid w:val="000713D3"/>
    <w:rsid w:val="00074584"/>
    <w:rsid w:val="00075895"/>
    <w:rsid w:val="00082036"/>
    <w:rsid w:val="0008505F"/>
    <w:rsid w:val="00087473"/>
    <w:rsid w:val="00091910"/>
    <w:rsid w:val="00094B6E"/>
    <w:rsid w:val="00096A05"/>
    <w:rsid w:val="000B01CE"/>
    <w:rsid w:val="000B4EFC"/>
    <w:rsid w:val="000B63D1"/>
    <w:rsid w:val="000C0AF6"/>
    <w:rsid w:val="000C678C"/>
    <w:rsid w:val="000C6DEC"/>
    <w:rsid w:val="000D2D87"/>
    <w:rsid w:val="000D6203"/>
    <w:rsid w:val="000E0194"/>
    <w:rsid w:val="000E0C35"/>
    <w:rsid w:val="000E2A6A"/>
    <w:rsid w:val="00107712"/>
    <w:rsid w:val="00111B10"/>
    <w:rsid w:val="001149F0"/>
    <w:rsid w:val="00116AA4"/>
    <w:rsid w:val="001223A7"/>
    <w:rsid w:val="00130CD4"/>
    <w:rsid w:val="0013487F"/>
    <w:rsid w:val="00136D45"/>
    <w:rsid w:val="00141F92"/>
    <w:rsid w:val="0014673B"/>
    <w:rsid w:val="0015049B"/>
    <w:rsid w:val="00153CC9"/>
    <w:rsid w:val="00157295"/>
    <w:rsid w:val="00160E1A"/>
    <w:rsid w:val="00167B5E"/>
    <w:rsid w:val="00180285"/>
    <w:rsid w:val="00185050"/>
    <w:rsid w:val="001852EC"/>
    <w:rsid w:val="0019221C"/>
    <w:rsid w:val="001924CD"/>
    <w:rsid w:val="001A0C88"/>
    <w:rsid w:val="001B09F5"/>
    <w:rsid w:val="001B2207"/>
    <w:rsid w:val="001B3B24"/>
    <w:rsid w:val="001B54D9"/>
    <w:rsid w:val="001C1C51"/>
    <w:rsid w:val="001C46F5"/>
    <w:rsid w:val="001C5A72"/>
    <w:rsid w:val="001D23DC"/>
    <w:rsid w:val="001D47A9"/>
    <w:rsid w:val="001D7355"/>
    <w:rsid w:val="001E1F87"/>
    <w:rsid w:val="001E3771"/>
    <w:rsid w:val="001F437C"/>
    <w:rsid w:val="001F5A1B"/>
    <w:rsid w:val="001F65C2"/>
    <w:rsid w:val="001F7B34"/>
    <w:rsid w:val="001F7B37"/>
    <w:rsid w:val="00206F40"/>
    <w:rsid w:val="002116FE"/>
    <w:rsid w:val="00216DA8"/>
    <w:rsid w:val="0022492E"/>
    <w:rsid w:val="002273DE"/>
    <w:rsid w:val="00230A28"/>
    <w:rsid w:val="002314C7"/>
    <w:rsid w:val="0023415A"/>
    <w:rsid w:val="00235F87"/>
    <w:rsid w:val="002435C6"/>
    <w:rsid w:val="00243EFA"/>
    <w:rsid w:val="002458E2"/>
    <w:rsid w:val="00250FCF"/>
    <w:rsid w:val="002513B8"/>
    <w:rsid w:val="00270349"/>
    <w:rsid w:val="0028640B"/>
    <w:rsid w:val="00287E38"/>
    <w:rsid w:val="002B03D1"/>
    <w:rsid w:val="002B0B53"/>
    <w:rsid w:val="002B3875"/>
    <w:rsid w:val="002B68B7"/>
    <w:rsid w:val="002C0F89"/>
    <w:rsid w:val="002C5A7F"/>
    <w:rsid w:val="002C6D48"/>
    <w:rsid w:val="002D396D"/>
    <w:rsid w:val="002E1CA9"/>
    <w:rsid w:val="002E3C62"/>
    <w:rsid w:val="002F110A"/>
    <w:rsid w:val="002F2107"/>
    <w:rsid w:val="002F2E90"/>
    <w:rsid w:val="002F48BC"/>
    <w:rsid w:val="002F5830"/>
    <w:rsid w:val="002F7E62"/>
    <w:rsid w:val="00300124"/>
    <w:rsid w:val="003030C8"/>
    <w:rsid w:val="00311358"/>
    <w:rsid w:val="0031237F"/>
    <w:rsid w:val="00326872"/>
    <w:rsid w:val="0033258F"/>
    <w:rsid w:val="003442DE"/>
    <w:rsid w:val="003448E1"/>
    <w:rsid w:val="003510CC"/>
    <w:rsid w:val="003511CA"/>
    <w:rsid w:val="0035236B"/>
    <w:rsid w:val="00356B62"/>
    <w:rsid w:val="00360C75"/>
    <w:rsid w:val="003666AF"/>
    <w:rsid w:val="00371CEA"/>
    <w:rsid w:val="00373FBC"/>
    <w:rsid w:val="00376FCF"/>
    <w:rsid w:val="00377B95"/>
    <w:rsid w:val="00385743"/>
    <w:rsid w:val="003916AB"/>
    <w:rsid w:val="00396955"/>
    <w:rsid w:val="003A25CE"/>
    <w:rsid w:val="003A6663"/>
    <w:rsid w:val="003B70E4"/>
    <w:rsid w:val="003C1537"/>
    <w:rsid w:val="003C20DA"/>
    <w:rsid w:val="003C34A1"/>
    <w:rsid w:val="003C4075"/>
    <w:rsid w:val="003C695C"/>
    <w:rsid w:val="003D0A3E"/>
    <w:rsid w:val="003E2783"/>
    <w:rsid w:val="003E3568"/>
    <w:rsid w:val="003E3E04"/>
    <w:rsid w:val="003E584B"/>
    <w:rsid w:val="00411A8A"/>
    <w:rsid w:val="004138FB"/>
    <w:rsid w:val="00415A6A"/>
    <w:rsid w:val="0042107D"/>
    <w:rsid w:val="004246E1"/>
    <w:rsid w:val="00425C41"/>
    <w:rsid w:val="00426792"/>
    <w:rsid w:val="00431A50"/>
    <w:rsid w:val="00431C94"/>
    <w:rsid w:val="004332B2"/>
    <w:rsid w:val="0043507C"/>
    <w:rsid w:val="0044059F"/>
    <w:rsid w:val="00442BFE"/>
    <w:rsid w:val="00450541"/>
    <w:rsid w:val="00460783"/>
    <w:rsid w:val="00464850"/>
    <w:rsid w:val="004713F8"/>
    <w:rsid w:val="00472C7D"/>
    <w:rsid w:val="004752E1"/>
    <w:rsid w:val="00490519"/>
    <w:rsid w:val="00491263"/>
    <w:rsid w:val="004A1143"/>
    <w:rsid w:val="004B5C39"/>
    <w:rsid w:val="004B75D6"/>
    <w:rsid w:val="004C5C07"/>
    <w:rsid w:val="004C70B8"/>
    <w:rsid w:val="004D5BE1"/>
    <w:rsid w:val="004E70AF"/>
    <w:rsid w:val="004E7DF6"/>
    <w:rsid w:val="004E7F49"/>
    <w:rsid w:val="004F037F"/>
    <w:rsid w:val="004F33A2"/>
    <w:rsid w:val="004F5562"/>
    <w:rsid w:val="004F69E5"/>
    <w:rsid w:val="004F7C96"/>
    <w:rsid w:val="0050017F"/>
    <w:rsid w:val="005005AA"/>
    <w:rsid w:val="005015A9"/>
    <w:rsid w:val="00515B9C"/>
    <w:rsid w:val="00515DDA"/>
    <w:rsid w:val="0051784F"/>
    <w:rsid w:val="00526F73"/>
    <w:rsid w:val="005270E8"/>
    <w:rsid w:val="00527EB3"/>
    <w:rsid w:val="00531526"/>
    <w:rsid w:val="00535D47"/>
    <w:rsid w:val="00536B58"/>
    <w:rsid w:val="005418A0"/>
    <w:rsid w:val="005471F1"/>
    <w:rsid w:val="00551B65"/>
    <w:rsid w:val="00551EA5"/>
    <w:rsid w:val="005545BD"/>
    <w:rsid w:val="00556079"/>
    <w:rsid w:val="00560CE5"/>
    <w:rsid w:val="0056447A"/>
    <w:rsid w:val="00564E53"/>
    <w:rsid w:val="00565AFD"/>
    <w:rsid w:val="00573CF1"/>
    <w:rsid w:val="005779BA"/>
    <w:rsid w:val="00583B60"/>
    <w:rsid w:val="0058628C"/>
    <w:rsid w:val="00590CFC"/>
    <w:rsid w:val="005924A2"/>
    <w:rsid w:val="005936D3"/>
    <w:rsid w:val="005943D5"/>
    <w:rsid w:val="005955E6"/>
    <w:rsid w:val="005A179C"/>
    <w:rsid w:val="005A2781"/>
    <w:rsid w:val="005A336E"/>
    <w:rsid w:val="005A3913"/>
    <w:rsid w:val="005A57C2"/>
    <w:rsid w:val="005A7FB2"/>
    <w:rsid w:val="005B66EE"/>
    <w:rsid w:val="005B79E6"/>
    <w:rsid w:val="005B7CA8"/>
    <w:rsid w:val="005C07EE"/>
    <w:rsid w:val="005C615C"/>
    <w:rsid w:val="005D194F"/>
    <w:rsid w:val="005E1CC5"/>
    <w:rsid w:val="005E2880"/>
    <w:rsid w:val="005E45A9"/>
    <w:rsid w:val="005E4883"/>
    <w:rsid w:val="005F09C4"/>
    <w:rsid w:val="005F7B43"/>
    <w:rsid w:val="00601D1C"/>
    <w:rsid w:val="006046A7"/>
    <w:rsid w:val="00604703"/>
    <w:rsid w:val="00605E9C"/>
    <w:rsid w:val="0061267F"/>
    <w:rsid w:val="006162DF"/>
    <w:rsid w:val="0062675D"/>
    <w:rsid w:val="00641017"/>
    <w:rsid w:val="00647D6B"/>
    <w:rsid w:val="006525C1"/>
    <w:rsid w:val="00652F19"/>
    <w:rsid w:val="00655B58"/>
    <w:rsid w:val="00657D4E"/>
    <w:rsid w:val="00660403"/>
    <w:rsid w:val="00664569"/>
    <w:rsid w:val="0066542B"/>
    <w:rsid w:val="00670CA7"/>
    <w:rsid w:val="00672802"/>
    <w:rsid w:val="00674689"/>
    <w:rsid w:val="0067661B"/>
    <w:rsid w:val="00683FFD"/>
    <w:rsid w:val="00690FD9"/>
    <w:rsid w:val="006960FD"/>
    <w:rsid w:val="00697AA5"/>
    <w:rsid w:val="00697F71"/>
    <w:rsid w:val="006A3248"/>
    <w:rsid w:val="006A523C"/>
    <w:rsid w:val="006B10FE"/>
    <w:rsid w:val="006B3C29"/>
    <w:rsid w:val="006B4DF3"/>
    <w:rsid w:val="006C0135"/>
    <w:rsid w:val="006E0B51"/>
    <w:rsid w:val="006E1694"/>
    <w:rsid w:val="006E6360"/>
    <w:rsid w:val="006F205B"/>
    <w:rsid w:val="006F38E3"/>
    <w:rsid w:val="006F6206"/>
    <w:rsid w:val="0070282B"/>
    <w:rsid w:val="00706885"/>
    <w:rsid w:val="00714CDE"/>
    <w:rsid w:val="00716C39"/>
    <w:rsid w:val="00723DF4"/>
    <w:rsid w:val="00725636"/>
    <w:rsid w:val="00737138"/>
    <w:rsid w:val="00745C3B"/>
    <w:rsid w:val="007474FF"/>
    <w:rsid w:val="0075386B"/>
    <w:rsid w:val="00753CDF"/>
    <w:rsid w:val="007579DA"/>
    <w:rsid w:val="00766DF0"/>
    <w:rsid w:val="00767535"/>
    <w:rsid w:val="007735D9"/>
    <w:rsid w:val="00776190"/>
    <w:rsid w:val="007774DD"/>
    <w:rsid w:val="00780FE3"/>
    <w:rsid w:val="007834C7"/>
    <w:rsid w:val="00783736"/>
    <w:rsid w:val="0078410C"/>
    <w:rsid w:val="00784EE1"/>
    <w:rsid w:val="0078661B"/>
    <w:rsid w:val="007900BC"/>
    <w:rsid w:val="007A10FB"/>
    <w:rsid w:val="007A46E7"/>
    <w:rsid w:val="007A79A3"/>
    <w:rsid w:val="007A7CDF"/>
    <w:rsid w:val="007B0597"/>
    <w:rsid w:val="007C3488"/>
    <w:rsid w:val="007D216C"/>
    <w:rsid w:val="007D36C5"/>
    <w:rsid w:val="007D4DC0"/>
    <w:rsid w:val="007D717E"/>
    <w:rsid w:val="007E0767"/>
    <w:rsid w:val="007E19D1"/>
    <w:rsid w:val="007E551D"/>
    <w:rsid w:val="007E67B2"/>
    <w:rsid w:val="007F0B5F"/>
    <w:rsid w:val="007F3EE5"/>
    <w:rsid w:val="007F6D93"/>
    <w:rsid w:val="00800822"/>
    <w:rsid w:val="00800C32"/>
    <w:rsid w:val="00801AAC"/>
    <w:rsid w:val="00802043"/>
    <w:rsid w:val="00803D18"/>
    <w:rsid w:val="00806FF5"/>
    <w:rsid w:val="00826C9D"/>
    <w:rsid w:val="00830F82"/>
    <w:rsid w:val="008340F5"/>
    <w:rsid w:val="008359CB"/>
    <w:rsid w:val="00843E8C"/>
    <w:rsid w:val="008464EE"/>
    <w:rsid w:val="0085059D"/>
    <w:rsid w:val="008558B7"/>
    <w:rsid w:val="0086023D"/>
    <w:rsid w:val="008620E6"/>
    <w:rsid w:val="008724DF"/>
    <w:rsid w:val="00873764"/>
    <w:rsid w:val="008805FD"/>
    <w:rsid w:val="008831F6"/>
    <w:rsid w:val="0089079E"/>
    <w:rsid w:val="00892E31"/>
    <w:rsid w:val="008956C7"/>
    <w:rsid w:val="00895F80"/>
    <w:rsid w:val="008A0E4A"/>
    <w:rsid w:val="008A2DF3"/>
    <w:rsid w:val="008A40C4"/>
    <w:rsid w:val="008B402E"/>
    <w:rsid w:val="008B40E3"/>
    <w:rsid w:val="008B4BAF"/>
    <w:rsid w:val="008B4BC9"/>
    <w:rsid w:val="008B670A"/>
    <w:rsid w:val="008B73C6"/>
    <w:rsid w:val="008C5CFB"/>
    <w:rsid w:val="008C73BC"/>
    <w:rsid w:val="008D5222"/>
    <w:rsid w:val="008E0873"/>
    <w:rsid w:val="008E2D0B"/>
    <w:rsid w:val="008E6215"/>
    <w:rsid w:val="008F5678"/>
    <w:rsid w:val="008F7D78"/>
    <w:rsid w:val="00905B15"/>
    <w:rsid w:val="00906660"/>
    <w:rsid w:val="00907EC7"/>
    <w:rsid w:val="0091399D"/>
    <w:rsid w:val="00914A8B"/>
    <w:rsid w:val="00921738"/>
    <w:rsid w:val="00922487"/>
    <w:rsid w:val="009313F9"/>
    <w:rsid w:val="009329E6"/>
    <w:rsid w:val="0095139D"/>
    <w:rsid w:val="009522C9"/>
    <w:rsid w:val="0095273A"/>
    <w:rsid w:val="00963D45"/>
    <w:rsid w:val="00964B68"/>
    <w:rsid w:val="00985014"/>
    <w:rsid w:val="00992A35"/>
    <w:rsid w:val="0099537A"/>
    <w:rsid w:val="009A10C9"/>
    <w:rsid w:val="009A1997"/>
    <w:rsid w:val="009A2F48"/>
    <w:rsid w:val="009A3FDE"/>
    <w:rsid w:val="009A45D2"/>
    <w:rsid w:val="009B3C7A"/>
    <w:rsid w:val="009B5B0B"/>
    <w:rsid w:val="009C4355"/>
    <w:rsid w:val="009C464E"/>
    <w:rsid w:val="009D3DFC"/>
    <w:rsid w:val="009D57E4"/>
    <w:rsid w:val="009D61B4"/>
    <w:rsid w:val="009D7C75"/>
    <w:rsid w:val="009F09F8"/>
    <w:rsid w:val="00A00135"/>
    <w:rsid w:val="00A03370"/>
    <w:rsid w:val="00A25295"/>
    <w:rsid w:val="00A259F3"/>
    <w:rsid w:val="00A26FF5"/>
    <w:rsid w:val="00A27B61"/>
    <w:rsid w:val="00A32F24"/>
    <w:rsid w:val="00A3300F"/>
    <w:rsid w:val="00A3697E"/>
    <w:rsid w:val="00A42B67"/>
    <w:rsid w:val="00A566A7"/>
    <w:rsid w:val="00A6069D"/>
    <w:rsid w:val="00A65A84"/>
    <w:rsid w:val="00A662B3"/>
    <w:rsid w:val="00A73D40"/>
    <w:rsid w:val="00A73F87"/>
    <w:rsid w:val="00A779F7"/>
    <w:rsid w:val="00A825D0"/>
    <w:rsid w:val="00A86B2D"/>
    <w:rsid w:val="00A94BD9"/>
    <w:rsid w:val="00AB214B"/>
    <w:rsid w:val="00AB3920"/>
    <w:rsid w:val="00AB73F3"/>
    <w:rsid w:val="00AD1CAB"/>
    <w:rsid w:val="00AD3BB5"/>
    <w:rsid w:val="00AE4EDF"/>
    <w:rsid w:val="00AE6D29"/>
    <w:rsid w:val="00AF1047"/>
    <w:rsid w:val="00AF5834"/>
    <w:rsid w:val="00B03F17"/>
    <w:rsid w:val="00B04A0F"/>
    <w:rsid w:val="00B148F5"/>
    <w:rsid w:val="00B15503"/>
    <w:rsid w:val="00B155BE"/>
    <w:rsid w:val="00B17D99"/>
    <w:rsid w:val="00B2031F"/>
    <w:rsid w:val="00B312E1"/>
    <w:rsid w:val="00B45D8C"/>
    <w:rsid w:val="00B62D7E"/>
    <w:rsid w:val="00B63FC5"/>
    <w:rsid w:val="00B73639"/>
    <w:rsid w:val="00B80451"/>
    <w:rsid w:val="00B83A4C"/>
    <w:rsid w:val="00B85F50"/>
    <w:rsid w:val="00B91515"/>
    <w:rsid w:val="00B930A4"/>
    <w:rsid w:val="00B938EF"/>
    <w:rsid w:val="00B9529C"/>
    <w:rsid w:val="00B95F5E"/>
    <w:rsid w:val="00B965A6"/>
    <w:rsid w:val="00BA3EF6"/>
    <w:rsid w:val="00BA4C85"/>
    <w:rsid w:val="00BA533A"/>
    <w:rsid w:val="00BA6B6B"/>
    <w:rsid w:val="00BA6DB8"/>
    <w:rsid w:val="00BB1DEA"/>
    <w:rsid w:val="00BB3BFD"/>
    <w:rsid w:val="00BB792E"/>
    <w:rsid w:val="00BC25C4"/>
    <w:rsid w:val="00BC596F"/>
    <w:rsid w:val="00BC6ADD"/>
    <w:rsid w:val="00BD75A3"/>
    <w:rsid w:val="00BE2C43"/>
    <w:rsid w:val="00BF098F"/>
    <w:rsid w:val="00C1323B"/>
    <w:rsid w:val="00C25B7C"/>
    <w:rsid w:val="00C26222"/>
    <w:rsid w:val="00C27584"/>
    <w:rsid w:val="00C3728D"/>
    <w:rsid w:val="00C4018D"/>
    <w:rsid w:val="00C40A82"/>
    <w:rsid w:val="00C60308"/>
    <w:rsid w:val="00C63F50"/>
    <w:rsid w:val="00C715D8"/>
    <w:rsid w:val="00C750F0"/>
    <w:rsid w:val="00C7641E"/>
    <w:rsid w:val="00C77016"/>
    <w:rsid w:val="00C77375"/>
    <w:rsid w:val="00C953A3"/>
    <w:rsid w:val="00CA5990"/>
    <w:rsid w:val="00CB144E"/>
    <w:rsid w:val="00CB4776"/>
    <w:rsid w:val="00CB75CB"/>
    <w:rsid w:val="00CD0659"/>
    <w:rsid w:val="00CD35A2"/>
    <w:rsid w:val="00CE4079"/>
    <w:rsid w:val="00CF09DE"/>
    <w:rsid w:val="00CF721C"/>
    <w:rsid w:val="00D0485B"/>
    <w:rsid w:val="00D13301"/>
    <w:rsid w:val="00D13DF2"/>
    <w:rsid w:val="00D32D7F"/>
    <w:rsid w:val="00D37EBC"/>
    <w:rsid w:val="00D47CBE"/>
    <w:rsid w:val="00D50802"/>
    <w:rsid w:val="00D53077"/>
    <w:rsid w:val="00D56E0F"/>
    <w:rsid w:val="00D6357B"/>
    <w:rsid w:val="00D63AF9"/>
    <w:rsid w:val="00D7136C"/>
    <w:rsid w:val="00D750BC"/>
    <w:rsid w:val="00D763AF"/>
    <w:rsid w:val="00D90503"/>
    <w:rsid w:val="00D93858"/>
    <w:rsid w:val="00D93EA8"/>
    <w:rsid w:val="00D95939"/>
    <w:rsid w:val="00D969EF"/>
    <w:rsid w:val="00D975A4"/>
    <w:rsid w:val="00DB34C0"/>
    <w:rsid w:val="00DB6B82"/>
    <w:rsid w:val="00DC49C9"/>
    <w:rsid w:val="00DC4AAC"/>
    <w:rsid w:val="00DD65EE"/>
    <w:rsid w:val="00DE2EE7"/>
    <w:rsid w:val="00DE49E6"/>
    <w:rsid w:val="00DE59AC"/>
    <w:rsid w:val="00DE745C"/>
    <w:rsid w:val="00DF0257"/>
    <w:rsid w:val="00DF1EF7"/>
    <w:rsid w:val="00DF3FB5"/>
    <w:rsid w:val="00DF4077"/>
    <w:rsid w:val="00DF78D7"/>
    <w:rsid w:val="00E00A71"/>
    <w:rsid w:val="00E03430"/>
    <w:rsid w:val="00E03663"/>
    <w:rsid w:val="00E03FEC"/>
    <w:rsid w:val="00E06B2F"/>
    <w:rsid w:val="00E12558"/>
    <w:rsid w:val="00E129FF"/>
    <w:rsid w:val="00E174B8"/>
    <w:rsid w:val="00E2168C"/>
    <w:rsid w:val="00E26B92"/>
    <w:rsid w:val="00E30C9C"/>
    <w:rsid w:val="00E36764"/>
    <w:rsid w:val="00E5662E"/>
    <w:rsid w:val="00E6292E"/>
    <w:rsid w:val="00E67013"/>
    <w:rsid w:val="00E76531"/>
    <w:rsid w:val="00E80679"/>
    <w:rsid w:val="00E83E0D"/>
    <w:rsid w:val="00EB0546"/>
    <w:rsid w:val="00EC12F5"/>
    <w:rsid w:val="00EC3E1C"/>
    <w:rsid w:val="00EE243B"/>
    <w:rsid w:val="00EE54A0"/>
    <w:rsid w:val="00EF2C30"/>
    <w:rsid w:val="00EF63B0"/>
    <w:rsid w:val="00F0528A"/>
    <w:rsid w:val="00F0613D"/>
    <w:rsid w:val="00F11DCF"/>
    <w:rsid w:val="00F262C5"/>
    <w:rsid w:val="00F2633B"/>
    <w:rsid w:val="00F2763E"/>
    <w:rsid w:val="00F312E7"/>
    <w:rsid w:val="00F33F61"/>
    <w:rsid w:val="00F357A1"/>
    <w:rsid w:val="00F37CC3"/>
    <w:rsid w:val="00F41EFB"/>
    <w:rsid w:val="00F47E61"/>
    <w:rsid w:val="00F5242A"/>
    <w:rsid w:val="00F565CC"/>
    <w:rsid w:val="00F60111"/>
    <w:rsid w:val="00F6431A"/>
    <w:rsid w:val="00F64E79"/>
    <w:rsid w:val="00F668C4"/>
    <w:rsid w:val="00F73A7F"/>
    <w:rsid w:val="00F77381"/>
    <w:rsid w:val="00F807D4"/>
    <w:rsid w:val="00F86AAC"/>
    <w:rsid w:val="00FA7CBE"/>
    <w:rsid w:val="00FA7E9E"/>
    <w:rsid w:val="00FB2A2F"/>
    <w:rsid w:val="00FB2DC7"/>
    <w:rsid w:val="00FC26E8"/>
    <w:rsid w:val="00FC77FE"/>
    <w:rsid w:val="00FD0FB9"/>
    <w:rsid w:val="00FD3F1C"/>
    <w:rsid w:val="00FD7DF4"/>
    <w:rsid w:val="00FE51D5"/>
    <w:rsid w:val="00FE5ED4"/>
    <w:rsid w:val="00FE6EAD"/>
    <w:rsid w:val="00FF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tabs>
        <w:tab w:val="left" w:pos="504"/>
      </w:tabs>
      <w:ind w:left="504" w:hanging="504"/>
    </w:pPr>
  </w:style>
  <w:style w:type="character" w:styleId="CommentReference">
    <w:name w:val="annotation reference"/>
    <w:basedOn w:val="DefaultParagraphFont"/>
    <w:uiPriority w:val="99"/>
    <w:semiHidden/>
    <w:unhideWhenUsed/>
    <w:rsid w:val="00CB75CB"/>
    <w:rPr>
      <w:sz w:val="16"/>
      <w:szCs w:val="16"/>
    </w:rPr>
  </w:style>
  <w:style w:type="paragraph" w:styleId="CommentText">
    <w:name w:val="annotation text"/>
    <w:basedOn w:val="Normal"/>
    <w:link w:val="CommentTextChar"/>
    <w:uiPriority w:val="99"/>
    <w:unhideWhenUsed/>
    <w:rsid w:val="00CB75CB"/>
    <w:rPr>
      <w:sz w:val="20"/>
      <w:szCs w:val="20"/>
    </w:rPr>
  </w:style>
  <w:style w:type="character" w:customStyle="1" w:styleId="CommentTextChar">
    <w:name w:val="Comment Text Char"/>
    <w:basedOn w:val="DefaultParagraphFont"/>
    <w:link w:val="CommentText"/>
    <w:uiPriority w:val="99"/>
    <w:rsid w:val="00CB75CB"/>
    <w:rPr>
      <w:sz w:val="20"/>
      <w:szCs w:val="20"/>
    </w:rPr>
  </w:style>
  <w:style w:type="paragraph" w:styleId="CommentSubject">
    <w:name w:val="annotation subject"/>
    <w:basedOn w:val="CommentText"/>
    <w:next w:val="CommentText"/>
    <w:link w:val="CommentSubjectChar"/>
    <w:uiPriority w:val="99"/>
    <w:semiHidden/>
    <w:unhideWhenUsed/>
    <w:rsid w:val="00CB75CB"/>
    <w:rPr>
      <w:b/>
      <w:bCs/>
    </w:rPr>
  </w:style>
  <w:style w:type="character" w:customStyle="1" w:styleId="CommentSubjectChar">
    <w:name w:val="Comment Subject Char"/>
    <w:basedOn w:val="CommentTextChar"/>
    <w:link w:val="CommentSubject"/>
    <w:uiPriority w:val="99"/>
    <w:semiHidden/>
    <w:rsid w:val="00CB75CB"/>
    <w:rPr>
      <w:b/>
      <w:bCs/>
      <w:sz w:val="20"/>
      <w:szCs w:val="20"/>
    </w:rPr>
  </w:style>
  <w:style w:type="paragraph" w:styleId="Revision">
    <w:name w:val="Revision"/>
    <w:hidden/>
    <w:uiPriority w:val="99"/>
    <w:semiHidden/>
    <w:rsid w:val="00D6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1409</Words>
  <Characters>30585</Characters>
  <Application>Microsoft Office Word</Application>
  <DocSecurity>0</DocSecurity>
  <Lines>382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10</cp:revision>
  <dcterms:created xsi:type="dcterms:W3CDTF">2025-08-06T16:30:00Z</dcterms:created>
  <dcterms:modified xsi:type="dcterms:W3CDTF">2025-08-13T11:40:00Z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id="B71FTDGE"/&gt;&lt;style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1d760062-fcdb-4c63-9f59-8a845a44352d</vt:lpwstr>
  </property>
</Properties>
</file>