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76A2B" w14:textId="5AE83602" w:rsidR="007774DD" w:rsidRDefault="007774DD" w:rsidP="007774DD">
      <w:pPr>
        <w:rPr>
          <w:rFonts w:ascii="Times New Roman" w:hAnsi="Times New Roman" w:cs="Times New Roman"/>
        </w:rPr>
      </w:pPr>
      <w:r w:rsidRPr="007774DD">
        <w:rPr>
          <w:rFonts w:ascii="Times New Roman" w:hAnsi="Times New Roman" w:cs="Times New Roman"/>
          <w:b/>
          <w:bCs/>
          <w:i/>
          <w:iCs/>
        </w:rPr>
        <w:t>Title</w:t>
      </w:r>
      <w:r>
        <w:rPr>
          <w:rFonts w:ascii="Times New Roman" w:hAnsi="Times New Roman" w:cs="Times New Roman"/>
        </w:rPr>
        <w:t>:</w:t>
      </w:r>
    </w:p>
    <w:p w14:paraId="105AD81F" w14:textId="43A3B632" w:rsidR="00E67013" w:rsidRPr="003511CA" w:rsidRDefault="007774DD" w:rsidP="007774DD">
      <w:pPr>
        <w:rPr>
          <w:rFonts w:ascii="Times New Roman" w:hAnsi="Times New Roman" w:cs="Times New Roman"/>
        </w:rPr>
      </w:pPr>
      <w:r>
        <w:rPr>
          <w:rFonts w:ascii="Times New Roman" w:hAnsi="Times New Roman" w:cs="Times New Roman"/>
          <w:b/>
          <w:bCs/>
          <w:i/>
          <w:iCs/>
        </w:rPr>
        <w:t xml:space="preserve">Background: </w:t>
      </w:r>
      <w:r w:rsidR="00235F87" w:rsidRPr="003511CA">
        <w:rPr>
          <w:rFonts w:ascii="Times New Roman" w:hAnsi="Times New Roman" w:cs="Times New Roman"/>
        </w:rPr>
        <w:t xml:space="preserve">The Laurentian Great Lakes represent the largest freshwater ecosystem on Earth and </w:t>
      </w:r>
      <w:r w:rsidR="00674689" w:rsidRPr="003511CA">
        <w:rPr>
          <w:rFonts w:ascii="Times New Roman" w:hAnsi="Times New Roman" w:cs="Times New Roman"/>
        </w:rPr>
        <w:t>support</w:t>
      </w:r>
      <w:r w:rsidR="00A03370" w:rsidRPr="003511CA">
        <w:rPr>
          <w:rFonts w:ascii="Times New Roman" w:hAnsi="Times New Roman" w:cs="Times New Roman"/>
        </w:rPr>
        <w:t>s</w:t>
      </w:r>
      <w:r w:rsidR="00235F87" w:rsidRPr="003511CA">
        <w:rPr>
          <w:rFonts w:ascii="Times New Roman" w:hAnsi="Times New Roman" w:cs="Times New Roman"/>
        </w:rPr>
        <w:t xml:space="preserve"> countless human populations and their economies</w:t>
      </w:r>
      <w:r w:rsidR="00035CB5" w:rsidRPr="003511CA">
        <w:rPr>
          <w:rFonts w:ascii="Times New Roman" w:hAnsi="Times New Roman" w:cs="Times New Roman"/>
        </w:rPr>
        <w:t xml:space="preserve"> </w:t>
      </w:r>
      <w:r w:rsidR="00235F87" w:rsidRPr="003511CA">
        <w:rPr>
          <w:rFonts w:ascii="Times New Roman" w:hAnsi="Times New Roman" w:cs="Times New Roman"/>
        </w:rPr>
        <w:fldChar w:fldCharType="begin"/>
      </w:r>
      <w:r w:rsidR="001B54D9" w:rsidRPr="003511CA">
        <w:rPr>
          <w:rFonts w:ascii="Times New Roman" w:hAnsi="Times New Roman" w:cs="Times New Roman"/>
        </w:rPr>
        <w:instrText xml:space="preserve"> ADDIN ZOTERO_ITEM CSL_CITATION {"citationID":"JSyvDTBY","properties":{"formattedCitation":"(Rau et al., n.d.)","plainCitation":"(Rau et al., n.d.)","noteIndex":0},"citationItems":[{"id":989,"uris":["http://zotero.org/users/local/243Lnhj0/items/FS4U4N5X","http://zotero.org/users/15112760/items/FS4U4N5X"],"itemData":{"id":989,"type":"article-journal","language":"en","source":"repository.library.noaa.gov","title":"The Dynamic Great Lakes Economy: Employment Trends From 2009 To 2018","title-short":"The Dynamic Great Lakes Economy","URL":"https://repository.library.noaa.gov/view/noaa/38612","author":[{"family":"Rau","given":"Emily"},{"family":"Riseng","given":"Catheri​Ne"},{"family":"Vaccaro","given":"Lynn"},{"family":"Read","given":"Jennifer G."}],"accessed":{"date-parts":[["2025",7,11]]}}}],"schema":"https://github.com/citation-style-language/schema/raw/master/csl-citation.json"} </w:instrText>
      </w:r>
      <w:r w:rsidR="00235F87" w:rsidRPr="003511CA">
        <w:rPr>
          <w:rFonts w:ascii="Times New Roman" w:hAnsi="Times New Roman" w:cs="Times New Roman"/>
        </w:rPr>
        <w:fldChar w:fldCharType="separate"/>
      </w:r>
      <w:r w:rsidR="00235F87" w:rsidRPr="003511CA">
        <w:rPr>
          <w:rFonts w:ascii="Times New Roman" w:hAnsi="Times New Roman" w:cs="Times New Roman"/>
        </w:rPr>
        <w:t>(Rau et al., n.d.)</w:t>
      </w:r>
      <w:r w:rsidR="00235F87" w:rsidRPr="003511CA">
        <w:rPr>
          <w:rFonts w:ascii="Times New Roman" w:hAnsi="Times New Roman" w:cs="Times New Roman"/>
        </w:rPr>
        <w:fldChar w:fldCharType="end"/>
      </w:r>
      <w:r w:rsidR="00235F87" w:rsidRPr="003511CA">
        <w:rPr>
          <w:rFonts w:ascii="Times New Roman" w:hAnsi="Times New Roman" w:cs="Times New Roman"/>
        </w:rPr>
        <w:t xml:space="preserve">. Of particular concern are the commercial fisheries that have been in decline since the 1940s, </w:t>
      </w:r>
      <w:r w:rsidR="00035CB5" w:rsidRPr="003511CA">
        <w:rPr>
          <w:rFonts w:ascii="Times New Roman" w:hAnsi="Times New Roman" w:cs="Times New Roman"/>
        </w:rPr>
        <w:t>which</w:t>
      </w:r>
      <w:r w:rsidR="00235F87" w:rsidRPr="003511CA">
        <w:rPr>
          <w:rFonts w:ascii="Times New Roman" w:hAnsi="Times New Roman" w:cs="Times New Roman"/>
        </w:rPr>
        <w:t xml:space="preserve"> </w:t>
      </w:r>
      <w:r w:rsidR="00674689" w:rsidRPr="003511CA">
        <w:rPr>
          <w:rFonts w:ascii="Times New Roman" w:hAnsi="Times New Roman" w:cs="Times New Roman"/>
        </w:rPr>
        <w:t>have</w:t>
      </w:r>
      <w:r w:rsidR="00035CB5" w:rsidRPr="003511CA">
        <w:rPr>
          <w:rFonts w:ascii="Times New Roman" w:hAnsi="Times New Roman" w:cs="Times New Roman"/>
        </w:rPr>
        <w:t xml:space="preserve"> </w:t>
      </w:r>
      <w:r w:rsidR="00235F87" w:rsidRPr="003511CA">
        <w:rPr>
          <w:rFonts w:ascii="Times New Roman" w:hAnsi="Times New Roman" w:cs="Times New Roman"/>
        </w:rPr>
        <w:t>be</w:t>
      </w:r>
      <w:r w:rsidR="00035CB5" w:rsidRPr="003511CA">
        <w:rPr>
          <w:rFonts w:ascii="Times New Roman" w:hAnsi="Times New Roman" w:cs="Times New Roman"/>
        </w:rPr>
        <w:t>en</w:t>
      </w:r>
      <w:r w:rsidR="00235F87" w:rsidRPr="003511CA">
        <w:rPr>
          <w:rFonts w:ascii="Times New Roman" w:hAnsi="Times New Roman" w:cs="Times New Roman"/>
        </w:rPr>
        <w:t xml:space="preserve"> attributed to overfishing, invasive species, chemical pollution, and declining nutrient levels </w:t>
      </w:r>
      <w:r w:rsidR="00235F87" w:rsidRPr="003511CA">
        <w:rPr>
          <w:rFonts w:ascii="Times New Roman" w:hAnsi="Times New Roman" w:cs="Times New Roman"/>
        </w:rPr>
        <w:fldChar w:fldCharType="begin"/>
      </w:r>
      <w:r w:rsidR="001B54D9" w:rsidRPr="003511CA">
        <w:rPr>
          <w:rFonts w:ascii="Times New Roman" w:hAnsi="Times New Roman" w:cs="Times New Roman"/>
        </w:rPr>
        <w:instrText xml:space="preserve"> ADDIN ZOTERO_ITEM CSL_CITATION {"citationID":"wMsHLzox","properties":{"formattedCitation":"(Hudson &amp; Ziegler, 2014)","plainCitation":"(Hudson &amp; Ziegler, 2014)","noteIndex":0},"citationItems":[{"id":988,"uris":["http://zotero.org/users/local/243Lnhj0/items/RWTGQ4JS","http://zotero.org/users/15112760/items/RWTGQ4JS"],"itemData":{"id":988,"type":"article-journal","abstract":"The commercial fisheries of the United States and Canadian Great Lakes are in a long period of decline. Detailed statistics kept for well over a century document a fluctuating pattern of harvests of the major commercial species. In the 1940s, sea lamprey began to devastate the fisheries, an effect that has not been fully countered. Overfishing, nonnative species, declining nutrient levels, and chemical pollution have contributed to reduced catches. Court decisions in the United States and Canada during the past thirty years have awarded a sizable share of commercial fishing rights to Native North Americans for their own support and sustenance. The Lake Erie yellow perch and walleye fishery, based mainly in Ontario, is the most successful commercial fishing operation in the region. Despite the many environmental and cultural challenges, the Great Lakes fisheries live on.","container-title":"Geographical Review","DOI":"10.1111/j.1931-0846.2014.12041.x","ISSN":"0016-7428","issue":"4","note":"publisher: Routledge\n_eprint: https://doi.org/10.1111/j.1931-0846.2014.12041.x","page":"391-413","source":"Taylor and Francis+NEJM","title":"Environment, Culture, and The Great Lakes Fisheries*","volume":"104","author":[{"family":"Hudson","given":"John C."},{"family":"Ziegler","given":"Susy S."}],"issued":{"date-parts":[["2014",10,1]]}}}],"schema":"https://github.com/citation-style-language/schema/raw/master/csl-citation.json"} </w:instrText>
      </w:r>
      <w:r w:rsidR="00235F87" w:rsidRPr="003511CA">
        <w:rPr>
          <w:rFonts w:ascii="Times New Roman" w:hAnsi="Times New Roman" w:cs="Times New Roman"/>
        </w:rPr>
        <w:fldChar w:fldCharType="separate"/>
      </w:r>
      <w:r w:rsidR="00235F87" w:rsidRPr="003511CA">
        <w:rPr>
          <w:rFonts w:ascii="Times New Roman" w:hAnsi="Times New Roman" w:cs="Times New Roman"/>
        </w:rPr>
        <w:t>(Hudson &amp; Ziegler, 2014)</w:t>
      </w:r>
      <w:r w:rsidR="00235F87" w:rsidRPr="003511CA">
        <w:rPr>
          <w:rFonts w:ascii="Times New Roman" w:hAnsi="Times New Roman" w:cs="Times New Roman"/>
        </w:rPr>
        <w:fldChar w:fldCharType="end"/>
      </w:r>
      <w:r w:rsidR="00235F87" w:rsidRPr="003511CA">
        <w:rPr>
          <w:rFonts w:ascii="Times New Roman" w:hAnsi="Times New Roman" w:cs="Times New Roman"/>
        </w:rPr>
        <w:t xml:space="preserve">. Much of what we know about </w:t>
      </w:r>
      <w:r w:rsidR="00674689" w:rsidRPr="003511CA">
        <w:rPr>
          <w:rFonts w:ascii="Times New Roman" w:hAnsi="Times New Roman" w:cs="Times New Roman"/>
        </w:rPr>
        <w:t>nutrient</w:t>
      </w:r>
      <w:r w:rsidR="00035CB5" w:rsidRPr="003511CA">
        <w:rPr>
          <w:rFonts w:ascii="Times New Roman" w:hAnsi="Times New Roman" w:cs="Times New Roman"/>
        </w:rPr>
        <w:t xml:space="preserve"> levels and cycling</w:t>
      </w:r>
      <w:r w:rsidR="00235F87" w:rsidRPr="003511CA">
        <w:rPr>
          <w:rFonts w:ascii="Times New Roman" w:hAnsi="Times New Roman" w:cs="Times New Roman"/>
        </w:rPr>
        <w:t xml:space="preserve"> in </w:t>
      </w:r>
      <w:r w:rsidR="00674689" w:rsidRPr="003511CA">
        <w:rPr>
          <w:rFonts w:ascii="Times New Roman" w:hAnsi="Times New Roman" w:cs="Times New Roman"/>
        </w:rPr>
        <w:t>the</w:t>
      </w:r>
      <w:r w:rsidR="00235F87" w:rsidRPr="003511CA">
        <w:rPr>
          <w:rFonts w:ascii="Times New Roman" w:hAnsi="Times New Roman" w:cs="Times New Roman"/>
        </w:rPr>
        <w:t xml:space="preserve"> Great Lakes is limited to spring and summer, with few </w:t>
      </w:r>
      <w:r w:rsidR="00235F87" w:rsidRPr="003511CA">
        <w:rPr>
          <w:rFonts w:ascii="Times New Roman" w:hAnsi="Times New Roman" w:cs="Times New Roman"/>
          <w:i/>
          <w:iCs/>
        </w:rPr>
        <w:t>in situ</w:t>
      </w:r>
      <w:r w:rsidR="00235F87" w:rsidRPr="003511CA">
        <w:rPr>
          <w:rFonts w:ascii="Times New Roman" w:hAnsi="Times New Roman" w:cs="Times New Roman"/>
        </w:rPr>
        <w:t xml:space="preserve"> Great Lakes studies representing winter processes</w:t>
      </w:r>
      <w:r w:rsidR="004B75D6" w:rsidRPr="003511CA">
        <w:rPr>
          <w:rFonts w:ascii="Times New Roman" w:hAnsi="Times New Roman" w:cs="Times New Roman"/>
        </w:rPr>
        <w:t xml:space="preserve"> </w:t>
      </w:r>
      <w:r w:rsidR="004B75D6" w:rsidRPr="003511CA">
        <w:rPr>
          <w:rFonts w:ascii="Times New Roman" w:hAnsi="Times New Roman" w:cs="Times New Roman"/>
        </w:rPr>
        <w:fldChar w:fldCharType="begin"/>
      </w:r>
      <w:r w:rsidR="001B54D9" w:rsidRPr="003511CA">
        <w:rPr>
          <w:rFonts w:ascii="Times New Roman" w:hAnsi="Times New Roman" w:cs="Times New Roman"/>
        </w:rPr>
        <w:instrText xml:space="preserve"> ADDIN ZOTERO_ITEM CSL_CITATION {"citationID":"BMDPqTmI","properties":{"formattedCitation":"(Pu et al., 2025)","plainCitation":"(Pu et al., 2025)","noteIndex":0},"citationItems":[{"id":978,"uris":["http://zotero.org/users/local/243Lnhj0/items/RRZBGWVY","http://zotero.org/users/15112760/items/RRZBGWVY"],"itemData":{"id":978,"type":"article-journal","abstract":"Interest in winter limnology is growing rapidly, but progress is hindered by a shortage of standardized multivariate datasets on winter conditions. Addressing the winter data gap will enhance our understanding of winter ecosystem function and of lake response to environmental change. Here, we describe a dataset generated by a multi-institutional winter sampling campaign across all five Laurentian Great Lakes and some of their connecting waters (the Great Lakes Winter Grab). The objective of Winter Grab was to characterize mid-winter limnological conditions in the Great Lakes using standard sample collection and analysis methods. Nineteen research groups sampled 49 locations varying widely in depth and trophic status, collecting a range of limnological data. This dataset includes physical, chemical, and biological measurements. These data can be used to examine diverse aspects of Great Lakes ecosystems or integrated with winter observations from other lakes to improve understanding of winter limnology across different aquatic systems.","container-title":"Limnology and Oceanography Letters","DOI":"10.1002/lol2.10447","ISSN":"2378-2242","issue":"1","language":"en","license":"© 2024 The Author(s). Limnology and Oceanography Letters published by Wiley Periodicals LLC on behalf of Association for the Sciences of Limnology and Oceanography.","note":"_eprint: https://aslopubs.onlinelibrary.wiley.com/doi/pdf/10.1002/lol2.10447","page":"37-61","source":"Wiley Online Library","title":"The Great Lakes Winter Grab: Limnological data from a multi-institutional winter sampling campaign on the Laurentian Great Lakes","title-short":"The Great Lakes Winter Grab","volume":"10","author":[{"family":"Pu","given":"Ge"},{"family":"Shchapov","given":"Kirill"},{"family":"Pearce","given":"Nolan J. T."},{"family":"Bowen","given":"Kelly"},{"family":"Bramburger","given":"Andrew"},{"family":"Camilleri","given":"Andrew"},{"family":"Carrick","given":"Hunter"},{"family":"Chaffin","given":"Justin D."},{"family":"Cody","given":"William"},{"family":"Coleman","given":"Maureen L."},{"family":"Currie","given":"Warren J. S."},{"family":"Depew","given":"David C."},{"family":"Doubek","given":"Jonathan P."},{"family":"Eveleth","given":"Rachel"},{"family":"Fitzpatrick","given":"Mark"},{"family":"Glyshaw","given":"Paul W."},{"family":"Godwin","given":"Casey M."},{"family":"McKay","given":"R. Michael"},{"family":"Munawar","given":"Mohiuddin"},{"family":"Niblock","given":"Heather"},{"family":"Quintanilla","given":"Maci"},{"family":"Rennie","given":"Michael"},{"family":"Sand","given":"Matthew W."},{"family":"Schraitle","given":"Kimberly J."},{"family":"Twiss","given":"Michael R."},{"family":"Uzarski","given":"Donald G."},{"family":"Vanderploeg","given":"Henry A."},{"family":"Vick-Majors","given":"Trista J."},{"family":"Westrick","given":"Judy A."},{"family":"Wheelock","given":"Bridget A."},{"family":"Xenopoulos","given":"Marguerite A."},{"family":"Zastepa","given":"Arthur"},{"family":"Ozersky","given":"Ted"}],"issued":{"date-parts":[["2025"]]}}}],"schema":"https://github.com/citation-style-language/schema/raw/master/csl-citation.json"} </w:instrText>
      </w:r>
      <w:r w:rsidR="004B75D6" w:rsidRPr="003511CA">
        <w:rPr>
          <w:rFonts w:ascii="Times New Roman" w:hAnsi="Times New Roman" w:cs="Times New Roman"/>
        </w:rPr>
        <w:fldChar w:fldCharType="separate"/>
      </w:r>
      <w:r w:rsidR="004B75D6" w:rsidRPr="003511CA">
        <w:rPr>
          <w:rFonts w:ascii="Times New Roman" w:hAnsi="Times New Roman" w:cs="Times New Roman"/>
        </w:rPr>
        <w:t>(Pu et al., 2025)</w:t>
      </w:r>
      <w:r w:rsidR="004B75D6" w:rsidRPr="003511CA">
        <w:rPr>
          <w:rFonts w:ascii="Times New Roman" w:hAnsi="Times New Roman" w:cs="Times New Roman"/>
        </w:rPr>
        <w:fldChar w:fldCharType="end"/>
      </w:r>
      <w:r w:rsidR="00235F87" w:rsidRPr="003511CA">
        <w:rPr>
          <w:rFonts w:ascii="Times New Roman" w:hAnsi="Times New Roman" w:cs="Times New Roman"/>
        </w:rPr>
        <w:t xml:space="preserve">. </w:t>
      </w:r>
      <w:r w:rsidR="00035CB5" w:rsidRPr="003511CA">
        <w:rPr>
          <w:rFonts w:ascii="Times New Roman" w:hAnsi="Times New Roman" w:cs="Times New Roman"/>
        </w:rPr>
        <w:t xml:space="preserve">Recent work has brought to light the vital role that winter ecological and biogeochemical processes play in </w:t>
      </w:r>
      <w:r w:rsidR="00674689" w:rsidRPr="003511CA">
        <w:rPr>
          <w:rFonts w:ascii="Times New Roman" w:hAnsi="Times New Roman" w:cs="Times New Roman"/>
        </w:rPr>
        <w:t>year-round</w:t>
      </w:r>
      <w:r w:rsidR="00035CB5" w:rsidRPr="003511CA">
        <w:rPr>
          <w:rFonts w:ascii="Times New Roman" w:hAnsi="Times New Roman" w:cs="Times New Roman"/>
        </w:rPr>
        <w:t xml:space="preserve"> conditions, with impacts that are felt in the subsequent spring and summer </w:t>
      </w:r>
      <w:r w:rsidR="00035CB5" w:rsidRPr="003511CA">
        <w:rPr>
          <w:rFonts w:ascii="Times New Roman" w:hAnsi="Times New Roman" w:cs="Times New Roman"/>
        </w:rPr>
        <w:fldChar w:fldCharType="begin"/>
      </w:r>
      <w:r w:rsidR="001B54D9" w:rsidRPr="003511CA">
        <w:rPr>
          <w:rFonts w:ascii="Times New Roman" w:hAnsi="Times New Roman" w:cs="Times New Roman"/>
        </w:rPr>
        <w:instrText xml:space="preserve"> ADDIN ZOTERO_ITEM CSL_CITATION {"citationID":"uwvm7PXR","properties":{"formattedCitation":"(Hampton et al., 2017; \\uc0\\u214{}zkundakci et al., 2016; Sommer et al., 2012; Wen et al., 2020)","plainCitation":"(Hampton et al., 2017; Özkundakci et al., 2016; Sommer et al., 2012; Wen et al., 2020)","noteIndex":0},"citationItems":[{"id":984,"uris":["http://zotero.org/users/local/243Lnhj0/items/C2GNQ8S9","http://zotero.org/users/15112760/items/C2GNQ8S9"],"itemData":{"id":984,"type":"article-journal","abstract":"Winter conditions are rapidly changing in temperate ecosystems, particularly for those that experience periods of snow and ice cover. Relatively little is known of winter ecology in these systems, due to a historical research focus on summer ‘growing seasons’. We executed the first global quantitative synthesis on under-ice lake ecology, including 36 abiotic and biotic variables from 42 research groups and 101 lakes, examining seasonal differences and connections as well as how seasonal differences vary with geophysical factors. Plankton were more abundant under ice than expected; mean winter values were 43.2% of summer values for chlorophyll a, 15.8% of summer phytoplankton biovolume and 25.3% of summer zooplankton density. Dissolved nitrogen concentrations were typically higher during winter, and these differences were exaggerated in smaller lakes. Lake size also influenced winter-summer patterns for dissolved organic carbon (DOC), with higher winter DOC in smaller lakes. At coarse levels of taxonomic aggregation, phytoplankton and zooplankton community composition showed few systematic differences between seasons, although literature suggests that seasonal differences are frequently lake-specific, species-specific, or occur at the level of functional group. Within the subset of lakes that had longer time series, winter influenced the subsequent summer for some nutrient variables and zooplankton biomass.","container-title":"Ecology Letters","DOI":"10.1111/ele.12699","ISSN":"1461-0248","issue":"1","language":"en","license":"© 2016 The Authors. Ecology Letters published by CNRS and John Wiley &amp; Sons Ltd.","note":"_eprint: https://onlinelibrary.wiley.com/doi/pdf/10.1111/ele.12699","page":"98-111","source":"Wiley Online Library","title":"Ecology under lake ice","volume":"20","author":[{"family":"Hampton","given":"Stephanie E."},{"family":"Galloway","given":"Aaron W. E."},{"family":"Powers","given":"Stephen M."},{"family":"Ozersky","given":"Ted"},{"family":"Woo","given":"Kara H."},{"family":"Batt","given":"Ryan D."},{"family":"Labou","given":"Stephanie G."},{"family":"O'Reilly","given":"Catherine M."},{"family":"Sharma","given":"Sapna"},{"family":"Lottig","given":"Noah R."},{"family":"Stanley","given":"Emily H."},{"family":"North","given":"Rebecca L."},{"family":"Stockwell","given":"Jason D."},{"family":"Adrian","given":"Rita"},{"family":"Weyhenmeyer","given":"Gesa A."},{"family":"Arvola","given":"Lauri"},{"family":"Baulch","given":"Helen M."},{"family":"Bertani","given":"Isabella"},{"family":"Bowman Jr.","given":"Larry L."},{"family":"Carey","given":"Cayelan C."},{"family":"Catalan","given":"Jordi"},{"family":"Colom-Montero","given":"William"},{"family":"Domine","given":"Leah M."},{"family":"Felip","given":"Marisol"},{"family":"Granados","given":"Ignacio"},{"family":"Gries","given":"Corinna"},{"family":"Grossart","given":"Hans-Peter"},{"family":"Haberman","given":"Juta"},{"family":"Haldna","given":"Marina"},{"family":"Hayden","given":"Brian"},{"family":"Higgins","given":"Scott N."},{"family":"Jolley","given":"Jeff C."},{"family":"Kahilainen","given":"Kimmo K."},{"family":"Kaup","given":"Enn"},{"family":"Kehoe","given":"Michael J."},{"family":"MacIntyre","given":"Sally"},{"family":"Mackay","given":"Anson W."},{"family":"Mariash","given":"Heather L."},{"family":"McKay","given":"Robert M."},{"family":"Nixdorf","given":"Brigitte"},{"family":"Nõges","given":"Peeter"},{"family":"Nõges","given":"Tiina"},{"family":"Palmer","given":"Michelle"},{"family":"Pierson","given":"Don C."},{"family":"Post","given":"David M."},{"family":"Pruett","given":"Matthew J."},{"family":"Rautio","given":"Milla"},{"family":"Read","given":"Jordan S."},{"family":"Roberts","given":"Sarah L."},{"family":"Rücker","given":"Jacqueline"},{"family":"Sadro","given":"Steven"},{"family":"Silow","given":"Eugene A."},{"family":"Smith","given":"Derek E."},{"family":"Sterner","given":"Robert W."},{"family":"Swann","given":"George E. A."},{"family":"Timofeyev","given":"Maxim A."},{"family":"Toro","given":"Manuel"},{"family":"Twiss","given":"Michael R."},{"family":"Vogt","given":"Richard J."},{"family":"Watson","given":"Susan B."},{"family":"Whiteford","given":"Erika J."},{"family":"Xenopoulos","given":"Marguerite A."}],"issued":{"date-parts":[["2017"]]}},"label":"page"},{"id":979,"uris":["http://zotero.org/users/local/243Lnhj0/items/VYEPSZ9I","http://zotero.org/users/15112760/items/VYEPSZ9I"],"itemData":{"id":979,"type":"article-journal","abstract":"How climate change will affect the community dynamics and functionality of lake ecosystems during winter is still little understood. This is also true for phytoplankton in seasonally ice-covered temperate lakes which are particularly vulnerable to the presence or absence of ice. We examined changes in pelagic phytoplankton winter community structure in a north temperate lake (Müggelsee, Germany), covering 18 winters between 1995 and 2013. We tested how phytoplankton taxa composition varied along a winter-severity gradient and to what extent winter severity shaped the functional trait composition of overwintering phytoplankton communities using multivariate statistical analyses and a functional trait-based approach. We hypothesized that overwintering phytoplankton communities are dominated by taxa with trait combinations corresponding to the prevailing winter water column conditions, using ice thickness measurements as a winter-severity indicator. Winter severity had little effect on univariate diversity indicators (taxon richness and evenness), but a strong relationship was found between the phytoplankton community structure and winter severity when taxon trait identity was taken into account. Species responses to winter severity were mediated by the key functional traits: motility, nutritional mode, and the ability to form resting stages. Accordingly, one or the other of two functional groups dominated the phytoplankton biomass during mild winters (i.e., thin or no ice cover; phototrophic taxa) or severe winters (i.e., thick ice cover; exclusively motile taxa). Based on predicted milder winters for temperate regions and a reduction in ice-cover durations, phytoplankton communities during winter can be expected to comprise taxa that have a relative advantage when the water column is well mixed (i.e., need not be motile) and light is less limiting (i.e., need not be mixotrophic). A potential implication of this result is that winter severity promotes different communities at the vernal equinox, which may have different nutritional quality for the next trophic level and ecosystem-scale effects.","container-title":"Global Change Biology","DOI":"10.1111/gcb.13085","ISSN":"1365-2486","issue":"1","language":"en","license":"© 2015 John Wiley &amp; Sons Ltd","note":"_eprint: https://onlinelibrary.wiley.com/doi/pdf/10.1111/gcb.13085","page":"284-298","source":"Wiley Online Library","title":"Winter severity determines functional trait composition of phytoplankton in seasonally ice-covered lakes","volume":"22","author":[{"family":"Özkundakci","given":"Deniz"},{"family":"Gsell","given":"Alena S."},{"family":"Hintze","given":"Thomas"},{"family":"Täuscher","given":"Helgard"},{"family":"Adrian","given":"Rita"}],"issued":{"date-parts":[["2016"]]}},"label":"page"},{"id":983,"uris":["http://zotero.org/users/local/243Lnhj0/items/QENHRSEC","http://zotero.org/users/15112760/items/QENHRSEC"],"itemData":{"id":983,"type":"article-journal","abstract":"The seasonal succession of plankton is an annually repeated process of community assembly during which all major external factors and internal interactions shaping communities can be studied. A quarter of a century ago, the state of this understanding was described by the verbal plankton ecology group (PEG) model. It emphasized the role of physical factors, grazing and nutrient limitation for phytoplankton, and the role of food limitation and fish predation for zooplankton. Although originally targeted at lake ecosystems, it was also adopted by marine plankton ecologists. Since then, a suite of ecological interactions previously underestimated in importance have become research foci: overwintering of key organisms, the microbial food web, parasitism, and food quality as a limiting factor and an extended role of higher order predators. A review of the impact of these novel interactions on plankton seasonal succession reveals limited effects on gross seasonal biomass patterns, but strong effects on species replacements.","container-title":"Annual Review of Ecology, Evolution, and Systematics","DOI":"10.1146/annurev-ecolsys-110411-160251","ISSN":"1543-592X, 1545-2069","issue":"Volume 43, 2012","language":"en","note":"publisher: Annual Reviews","page":"429-448","source":"www.annualreviews.org","title":"Beyond the Plankton Ecology Group (PEG) Model: Mechanisms Driving Plankton Succession","title-short":"Beyond the Plankton Ecology Group (PEG) Model","volume":"43","author":[{"family":"Sommer","given":"Ulrich"},{"family":"Adrian","given":"Rita"},{"family":"Domis","given":"Lisette De Senerpont"},{"family":"Elser","given":"James J."},{"family":"Gaedke","given":"Ursula"},{"family":"Ibelings","given":"Bas"},{"family":"Jeppesen","given":"Erik"},{"family":"Lürling","given":"Miquel"},{"family":"Molinero","given":"Juan Carlos"},{"family":"Mooij","given":"Wolf M."},{"family":"Donk","given":"Ellen","dropping-particle":"van"},{"family":"Winder","given":"Monika"}],"issued":{"date-parts":[["2012",12,1]]}},"label":"page"},{"id":980,"uris":["http://zotero.org/users/local/243Lnhj0/items/L3U427G8","http://zotero.org/users/15112760/items/L3U427G8"],"itemData":{"id":980,"type":"article-journal","abstract":"Lake ice is an essential and integral part of the cryosphere and freshwater systems. The formation of lake ice affects the physical, hydrological, and biological conditions of ecological systems. Global warming may contribute to even shorter periods of ice cover in the lakes of the Frigid Zone, which adversely affects the growth of phytoplankton and primary productivity. This study was conducted for the purpose of evaluating the growth of phytoplankton and factors involved, in 28 ice-covered lakes across the Songnen Plain, in the Northeast of China, to understand how they take part in the whole-ecosystem functioning. A total of 1026 water samples were collected in April, September, and January during the period 2014–2018. In the frozen period, the concentration levels of dissolved organic carbon (DOC), total nitrogen (TN), and total phosphorus (TP) were all comparable with the spring and autumn. Despite the limited light availability and low temperature, the phytoplankton survived in sub-ice waters during winter with a low concentration of chlorophyll a (Chla). Its average concentration was positively correlated with the concentration observed in the previous autumn (rp = 0.563, p &lt; 0.01). According to the regression tree analysis, during the winter period, Chla was mainly related to the concentration of TN in sub-ice water (TNwater) and with the difference of concentration of TP between water and ice (TPcd). Furthermore, either in ice or in sub-ice water, the concentration of Chla was also significantly affected by total suspended matter (TSM) (p &lt; 0.05). The levels of TNwater, TPcd, and TSM could explain the 77.8% of the variance in the concentration of Chla during winter with contributions in the ranges of 25.5%–35.0%, 9.2%–11.3%, and 21.5%–34.0%, respectively (p &lt; 0.05). This research substantially contributes to comprehending how the existing conditions under-ice affect the whole ecosystem when the ice cover is reduced lakes or rivers.","container-title":"Journal of Environmental Management","DOI":"10.1016/j.jenvman.2020.111338","ISSN":"0301-4797","journalAbbreviation":"Journal of Environmental Management","page":"111338","source":"ScienceDirect","title":"Variability of chlorophyll and the influence factors during winter in seasonally ice-covered lakes","volume":"276","author":[{"family":"Wen","given":"Zhidan"},{"family":"Song","given":"Kaishan"},{"family":"Shang","given":"Yingxin"},{"family":"Lyu","given":"Lili"},{"family":"Yang","given":"Qian"},{"family":"Fang","given":"Chong"},{"family":"Du","given":"Jia"},{"family":"Li","given":"Sijia"},{"family":"Liu","given":"Ge"},{"family":"Zhang","given":"Baohua"},{"family":"Cheng","given":"Shuai"}],"issued":{"date-parts":[["2020",12,15]]}},"label":"page"}],"schema":"https://github.com/citation-style-language/schema/raw/master/csl-citation.json"} </w:instrText>
      </w:r>
      <w:r w:rsidR="00035CB5" w:rsidRPr="003511CA">
        <w:rPr>
          <w:rFonts w:ascii="Times New Roman" w:hAnsi="Times New Roman" w:cs="Times New Roman"/>
        </w:rPr>
        <w:fldChar w:fldCharType="separate"/>
      </w:r>
      <w:r w:rsidR="00745C3B" w:rsidRPr="003511CA">
        <w:rPr>
          <w:rFonts w:ascii="Times New Roman" w:hAnsi="Times New Roman" w:cs="Times New Roman"/>
          <w:kern w:val="0"/>
        </w:rPr>
        <w:t>(Hampton et al., 2017; Özkundakci et al., 2016; Sommer et al., 2012; Wen et al., 2020)</w:t>
      </w:r>
      <w:r w:rsidR="00035CB5" w:rsidRPr="003511CA">
        <w:rPr>
          <w:rFonts w:ascii="Times New Roman" w:hAnsi="Times New Roman" w:cs="Times New Roman"/>
        </w:rPr>
        <w:fldChar w:fldCharType="end"/>
      </w:r>
      <w:r w:rsidR="00745C3B" w:rsidRPr="003511CA">
        <w:rPr>
          <w:rFonts w:ascii="Times New Roman" w:hAnsi="Times New Roman" w:cs="Times New Roman"/>
        </w:rPr>
        <w:t>.</w:t>
      </w:r>
      <w:r w:rsidR="008340F5" w:rsidRPr="003511CA">
        <w:rPr>
          <w:rFonts w:ascii="Times New Roman" w:hAnsi="Times New Roman" w:cs="Times New Roman"/>
        </w:rPr>
        <w:t xml:space="preserve"> </w:t>
      </w:r>
      <w:r w:rsidR="00683FFD" w:rsidRPr="003511CA">
        <w:rPr>
          <w:rFonts w:ascii="Times New Roman" w:hAnsi="Times New Roman" w:cs="Times New Roman"/>
        </w:rPr>
        <w:t>Changing winter conditions can upset normal lake processes</w:t>
      </w:r>
      <w:r w:rsidR="00BB792E" w:rsidRPr="003511CA">
        <w:rPr>
          <w:rFonts w:ascii="Times New Roman" w:hAnsi="Times New Roman" w:cs="Times New Roman"/>
        </w:rPr>
        <w:t xml:space="preserve"> and can have cascading effects on ecological and biogeochemical processe</w:t>
      </w:r>
      <w:r w:rsidR="00C953A3" w:rsidRPr="003511CA">
        <w:rPr>
          <w:rFonts w:ascii="Times New Roman" w:hAnsi="Times New Roman" w:cs="Times New Roman"/>
        </w:rPr>
        <w:t>s that can</w:t>
      </w:r>
      <w:r w:rsidR="00674689" w:rsidRPr="003511CA">
        <w:rPr>
          <w:rFonts w:ascii="Times New Roman" w:hAnsi="Times New Roman" w:cs="Times New Roman"/>
        </w:rPr>
        <w:t>,</w:t>
      </w:r>
      <w:r w:rsidR="00C953A3" w:rsidRPr="003511CA">
        <w:rPr>
          <w:rFonts w:ascii="Times New Roman" w:hAnsi="Times New Roman" w:cs="Times New Roman"/>
        </w:rPr>
        <w:t xml:space="preserve"> in turn</w:t>
      </w:r>
      <w:r w:rsidR="00674689" w:rsidRPr="003511CA">
        <w:rPr>
          <w:rFonts w:ascii="Times New Roman" w:hAnsi="Times New Roman" w:cs="Times New Roman"/>
        </w:rPr>
        <w:t>,</w:t>
      </w:r>
      <w:r w:rsidR="00C953A3" w:rsidRPr="003511CA">
        <w:rPr>
          <w:rFonts w:ascii="Times New Roman" w:hAnsi="Times New Roman" w:cs="Times New Roman"/>
        </w:rPr>
        <w:t xml:space="preserve"> threaten the Great Lakes’ </w:t>
      </w:r>
      <w:r w:rsidR="00B148F5" w:rsidRPr="003511CA">
        <w:rPr>
          <w:rFonts w:ascii="Times New Roman" w:hAnsi="Times New Roman" w:cs="Times New Roman"/>
        </w:rPr>
        <w:t xml:space="preserve">water quality and health of biological communities </w:t>
      </w:r>
      <w:r w:rsidR="00B148F5" w:rsidRPr="003511CA">
        <w:rPr>
          <w:rFonts w:ascii="Times New Roman" w:hAnsi="Times New Roman" w:cs="Times New Roman"/>
        </w:rPr>
        <w:fldChar w:fldCharType="begin"/>
      </w:r>
      <w:r w:rsidR="001B54D9" w:rsidRPr="003511CA">
        <w:rPr>
          <w:rFonts w:ascii="Times New Roman" w:hAnsi="Times New Roman" w:cs="Times New Roman"/>
        </w:rPr>
        <w:instrText xml:space="preserve"> ADDIN ZOTERO_ITEM CSL_CITATION {"citationID":"vXGnYCyX","properties":{"formattedCitation":"(Hampton et al., 2017)","plainCitation":"(Hampton et al., 2017)","noteIndex":0},"citationItems":[{"id":984,"uris":["http://zotero.org/users/local/243Lnhj0/items/C2GNQ8S9","http://zotero.org/users/15112760/items/C2GNQ8S9"],"itemData":{"id":984,"type":"article-journal","abstract":"Winter conditions are rapidly changing in temperate ecosystems, particularly for those that experience periods of snow and ice cover. Relatively little is known of winter ecology in these systems, due to a historical research focus on summer ‘growing seasons’. We executed the first global quantitative synthesis on under-ice lake ecology, including 36 abiotic and biotic variables from 42 research groups and 101 lakes, examining seasonal differences and connections as well as how seasonal differences vary with geophysical factors. Plankton were more abundant under ice than expected; mean winter values were 43.2% of summer values for chlorophyll a, 15.8% of summer phytoplankton biovolume and 25.3% of summer zooplankton density. Dissolved nitrogen concentrations were typically higher during winter, and these differences were exaggerated in smaller lakes. Lake size also influenced winter-summer patterns for dissolved organic carbon (DOC), with higher winter DOC in smaller lakes. At coarse levels of taxonomic aggregation, phytoplankton and zooplankton community composition showed few systematic differences between seasons, although literature suggests that seasonal differences are frequently lake-specific, species-specific, or occur at the level of functional group. Within the subset of lakes that had longer time series, winter influenced the subsequent summer for some nutrient variables and zooplankton biomass.","container-title":"Ecology Letters","DOI":"10.1111/ele.12699","ISSN":"1461-0248","issue":"1","language":"en","license":"© 2016 The Authors. Ecology Letters published by CNRS and John Wiley &amp; Sons Ltd.","note":"_eprint: https://onlinelibrary.wiley.com/doi/pdf/10.1111/ele.12699","page":"98-111","source":"Wiley Online Library","title":"Ecology under lake ice","volume":"20","author":[{"family":"Hampton","given":"Stephanie E."},{"family":"Galloway","given":"Aaron W. E."},{"family":"Powers","given":"Stephen M."},{"family":"Ozersky","given":"Ted"},{"family":"Woo","given":"Kara H."},{"family":"Batt","given":"Ryan D."},{"family":"Labou","given":"Stephanie G."},{"family":"O'Reilly","given":"Catherine M."},{"family":"Sharma","given":"Sapna"},{"family":"Lottig","given":"Noah R."},{"family":"Stanley","given":"Emily H."},{"family":"North","given":"Rebecca L."},{"family":"Stockwell","given":"Jason D."},{"family":"Adrian","given":"Rita"},{"family":"Weyhenmeyer","given":"Gesa A."},{"family":"Arvola","given":"Lauri"},{"family":"Baulch","given":"Helen M."},{"family":"Bertani","given":"Isabella"},{"family":"Bowman Jr.","given":"Larry L."},{"family":"Carey","given":"Cayelan C."},{"family":"Catalan","given":"Jordi"},{"family":"Colom-Montero","given":"William"},{"family":"Domine","given":"Leah M."},{"family":"Felip","given":"Marisol"},{"family":"Granados","given":"Ignacio"},{"family":"Gries","given":"Corinna"},{"family":"Grossart","given":"Hans-Peter"},{"family":"Haberman","given":"Juta"},{"family":"Haldna","given":"Marina"},{"family":"Hayden","given":"Brian"},{"family":"Higgins","given":"Scott N."},{"family":"Jolley","given":"Jeff C."},{"family":"Kahilainen","given":"Kimmo K."},{"family":"Kaup","given":"Enn"},{"family":"Kehoe","given":"Michael J."},{"family":"MacIntyre","given":"Sally"},{"family":"Mackay","given":"Anson W."},{"family":"Mariash","given":"Heather L."},{"family":"McKay","given":"Robert M."},{"family":"Nixdorf","given":"Brigitte"},{"family":"Nõges","given":"Peeter"},{"family":"Nõges","given":"Tiina"},{"family":"Palmer","given":"Michelle"},{"family":"Pierson","given":"Don C."},{"family":"Post","given":"David M."},{"family":"Pruett","given":"Matthew J."},{"family":"Rautio","given":"Milla"},{"family":"Read","given":"Jordan S."},{"family":"Roberts","given":"Sarah L."},{"family":"Rücker","given":"Jacqueline"},{"family":"Sadro","given":"Steven"},{"family":"Silow","given":"Eugene A."},{"family":"Smith","given":"Derek E."},{"family":"Sterner","given":"Robert W."},{"family":"Swann","given":"George E. A."},{"family":"Timofeyev","given":"Maxim A."},{"family":"Toro","given":"Manuel"},{"family":"Twiss","given":"Michael R."},{"family":"Vogt","given":"Richard J."},{"family":"Watson","given":"Susan B."},{"family":"Whiteford","given":"Erika J."},{"family":"Xenopoulos","given":"Marguerite A."}],"issued":{"date-parts":[["2017"]]}}}],"schema":"https://github.com/citation-style-language/schema/raw/master/csl-citation.json"} </w:instrText>
      </w:r>
      <w:r w:rsidR="00B148F5" w:rsidRPr="003511CA">
        <w:rPr>
          <w:rFonts w:ascii="Times New Roman" w:hAnsi="Times New Roman" w:cs="Times New Roman"/>
        </w:rPr>
        <w:fldChar w:fldCharType="separate"/>
      </w:r>
      <w:r w:rsidR="00B148F5" w:rsidRPr="003511CA">
        <w:rPr>
          <w:rFonts w:ascii="Times New Roman" w:hAnsi="Times New Roman" w:cs="Times New Roman"/>
        </w:rPr>
        <w:t>(Hampton et al., 2017)</w:t>
      </w:r>
      <w:r w:rsidR="00B148F5" w:rsidRPr="003511CA">
        <w:rPr>
          <w:rFonts w:ascii="Times New Roman" w:hAnsi="Times New Roman" w:cs="Times New Roman"/>
        </w:rPr>
        <w:fldChar w:fldCharType="end"/>
      </w:r>
      <w:r w:rsidR="00B148F5" w:rsidRPr="003511CA">
        <w:rPr>
          <w:rFonts w:ascii="Times New Roman" w:hAnsi="Times New Roman" w:cs="Times New Roman"/>
        </w:rPr>
        <w:t xml:space="preserve">. </w:t>
      </w:r>
      <w:r w:rsidR="0000289A">
        <w:rPr>
          <w:rFonts w:ascii="Times New Roman" w:hAnsi="Times New Roman" w:cs="Times New Roman"/>
        </w:rPr>
        <w:t>It is important to understand how microbial communities will react to different environmental conditions because microbes exist at the base of many food webs and are responsible for recycling nutrients and organic matter in aquatic systems (need a citation). It is because of their trophic position and integral part of biogeochemical cycling, potential changes to those communities can be felt throughout the ecosystems they reside in (need another citation here).</w:t>
      </w:r>
      <w:r w:rsidR="0000289A" w:rsidRPr="003511CA">
        <w:rPr>
          <w:rFonts w:ascii="Times New Roman" w:hAnsi="Times New Roman" w:cs="Times New Roman"/>
        </w:rPr>
        <w:t xml:space="preserve"> Microbial communities can fluctuate in their assemblages </w:t>
      </w:r>
      <w:r w:rsidR="0000289A" w:rsidRPr="003511CA">
        <w:rPr>
          <w:rFonts w:ascii="Times New Roman" w:hAnsi="Times New Roman" w:cs="Times New Roman"/>
        </w:rPr>
        <w:fldChar w:fldCharType="begin"/>
      </w:r>
      <w:r w:rsidR="0000289A" w:rsidRPr="003511CA">
        <w:rPr>
          <w:rFonts w:ascii="Times New Roman" w:hAnsi="Times New Roman" w:cs="Times New Roman"/>
        </w:rPr>
        <w:instrText xml:space="preserve"> ADDIN ZOTERO_ITEM CSL_CITATION {"citationID":"MUNsGrS7","properties":{"formattedCitation":"(Adams et al., 2014; Michoud et al., 2025)","plainCitation":"(Adams et al., 2014; Michoud et al., 2025)","noteIndex":0},"citationItems":[{"id":1174,"uris":["http://zotero.org/users/15112760/items/LYRMKHQC"],"itemData":{"id":1174,"type":"article-journal","abstract":"To understand mechanisms linking ecosystem processes and microbial diversity in freshwater ecosystems, bacterial productivity and the metacommunity dynamics of species sorting and mass effects were investigated in an 18 ha headwater lake in northern Alaska. On most sampling dates, the phylogenetic composition of bacterial communities in inflowing streams (inlets) was strikingly different than that in the lake and the outflowing stream (outlet) (16S DGGE fingerprinting), demonstrating the shift in composition that occurs as these communities transit the lake. Outlet and downstream communities were also more productive than inlet and upstream communities (14C-leucine incorporation). Inlet bacteria transplanted to the outlet stream in dialysis bags were equally or less productive than control bacteria, suggesting that the inlet bacteria are capable of growing under lake conditions, but do not remain abundant because of species sorting in the lake. Outlet bacteria (representative of epilimnetic bacteria) transplanted to the inlet stream were less productive than control bacteria, suggesting that lake bacteria are not as well adapted to growing under inlet conditions. Based on water density, inlet stream water and bacteria generally entered the lake at the base of the epilimnion. However, during low to medium flow in the inlet stream the residence time of the epilimnion was too long relative to bacterial doubling times for these allochthonous bacteria to have a mass effect on the composition of outlet bacteria. The highest community similarity between inlet and outlet bacteria was detected after a large rain event in 2003, with over 61% similarity (average non-storm similarities were 39% ± 8%). While mass effects may be important during large storm events, species sorting appears to be the predominant mechanism structuring bacterial communities within the lake, leading to the assembly of a lake community that has lost some ability to function in stream habitats.","container-title":"Frontiers in Microbiology","DOI":"10.3389/fmicb.2014.00082","ISSN":"1664-302X","journalAbbreviation":"Front. Microbiol.","language":"English","note":"publisher: Frontiers","source":"Frontiers","title":"Metacommunity dynamics of bacteria in an arctic lake: the impact of species sorting and mass effects on bacterial production and biogeography","title-short":"Metacommunity dynamics of bacteria in an arctic lake","URL":"https://www.frontiersin.org/journals/microbiology/articles/10.3389/fmicb.2014.00082/full","volume":"5","author":[{"family":"Adams","given":"Heather E."},{"family":"Crump","given":"Byron C."},{"family":"Kling","given":"George W."}],"accessed":{"date-parts":[["2025",7,14]]},"issued":{"date-parts":[["2014",3,4]]}},"label":"page"},{"id":1172,"uris":["http://zotero.org/users/15112760/items/R3LPVD9J"],"itemData":{"id":1172,"type":"article-journal","abstract":"Glacier-fed streams (GFS) feature among Earth’s most extreme aquatic ecosystems marked by pronounced oligotrophy and environmental fluctuations. Microorganisms mainly organize in biofilms within them, but how they cope with such conditions is unknown. Here, leveraging 156 metagenomes from the Vanishing Glaciers project obtained from sediment samples in GFS from 9 mountains ranges, we report thousands of metagenome-assembled genomes (MAGs) encompassing prokaryotes, algae, fungi and viruses, that shed light on biotic interactions within glacier-fed stream biofilms. A total of 2,855 bacterial MAGs were characterized by diverse strategies to exploit inorganic and organic energy sources, in part via functional redundancy and mixotrophy. We show that biofilms probably become more complex and switch from chemoautotrophy to heterotrophy as algal biomass increases in GFS owing to glacier shrinkage. Our MAG compendium sheds light on the success of microbial life in GFS and provides a resource for future research on a microbiome potentially impacted by climate change.","container-title":"Nature Microbiology","DOI":"10.1038/s41564-024-01874-9","ISSN":"2058-5276","issue":"1","journalAbbreviation":"Nat Microbiol","language":"en","license":"2024 The Author(s), under exclusive licence to Springer Nature Limited","note":"publisher: Nature Publishing Group","page":"217-230","source":"www.nature.com","title":"Mapping the metagenomic diversity of the multi-kingdom glacier-fed stream microbiome","volume":"10","author":[{"family":"Michoud","given":"Grégoire"},{"family":"Peter","given":"Hannes"},{"family":"Busi","given":"Susheel Bhanu"},{"family":"Bourquin","given":"Massimo"},{"family":"Kohler","given":"Tyler J."},{"family":"Geers","given":"Aileen"},{"family":"Ezzat","given":"Leila"},{"family":"Battin","given":"Tom J."}],"issued":{"date-parts":[["2025",1]]}},"label":"page"}],"schema":"https://github.com/citation-style-language/schema/raw/master/csl-citation.json"} </w:instrText>
      </w:r>
      <w:r w:rsidR="0000289A" w:rsidRPr="003511CA">
        <w:rPr>
          <w:rFonts w:ascii="Times New Roman" w:hAnsi="Times New Roman" w:cs="Times New Roman"/>
        </w:rPr>
        <w:fldChar w:fldCharType="separate"/>
      </w:r>
      <w:r w:rsidR="0000289A" w:rsidRPr="003511CA">
        <w:rPr>
          <w:rFonts w:ascii="Times New Roman" w:hAnsi="Times New Roman" w:cs="Times New Roman"/>
        </w:rPr>
        <w:t>(Adams et al., 2014; Michoud et al., 2025)</w:t>
      </w:r>
      <w:r w:rsidR="0000289A" w:rsidRPr="003511CA">
        <w:rPr>
          <w:rFonts w:ascii="Times New Roman" w:hAnsi="Times New Roman" w:cs="Times New Roman"/>
        </w:rPr>
        <w:fldChar w:fldCharType="end"/>
      </w:r>
      <w:r w:rsidR="0000289A" w:rsidRPr="003511CA">
        <w:rPr>
          <w:rFonts w:ascii="Times New Roman" w:hAnsi="Times New Roman" w:cs="Times New Roman"/>
        </w:rPr>
        <w:t xml:space="preserve">, their metabolism </w:t>
      </w:r>
      <w:r w:rsidR="0000289A" w:rsidRPr="003511CA">
        <w:rPr>
          <w:rFonts w:ascii="Times New Roman" w:hAnsi="Times New Roman" w:cs="Times New Roman"/>
        </w:rPr>
        <w:fldChar w:fldCharType="begin"/>
      </w:r>
      <w:r w:rsidR="0000289A" w:rsidRPr="003511CA">
        <w:rPr>
          <w:rFonts w:ascii="Times New Roman" w:hAnsi="Times New Roman" w:cs="Times New Roman"/>
        </w:rPr>
        <w:instrText xml:space="preserve"> ADDIN ZOTERO_ITEM CSL_CITATION {"citationID":"itD9ir3G","properties":{"formattedCitation":"({\\i{}Global Emergent Responses of Stream Microbial Metabolism to Glacier Shrinkage | Nature Geoscience}, n.d.)","plainCitation":"(Global Emergent Responses of Stream Microbial Metabolism to Glacier Shrinkage | Nature Geoscience, n.d.)","noteIndex":0},"citationItems":[{"id":1167,"uris":["http://zotero.org/users/15112760/items/YXQ78XJE"],"itemData":{"id":1167,"type":"webpage","title":"Global emergent responses of stream microbial metabolism to glacier shrinkage | Nature Geoscience","URL":"https://www.nature.com/articles/s41561-024-01393-6","accessed":{"date-parts":[["2025",7,14]]}}}],"schema":"https://github.com/citation-style-language/schema/raw/master/csl-citation.json"} </w:instrText>
      </w:r>
      <w:r w:rsidR="0000289A" w:rsidRPr="003511CA">
        <w:rPr>
          <w:rFonts w:ascii="Times New Roman" w:hAnsi="Times New Roman" w:cs="Times New Roman"/>
        </w:rPr>
        <w:fldChar w:fldCharType="separate"/>
      </w:r>
      <w:r w:rsidR="0000289A" w:rsidRPr="003511CA">
        <w:rPr>
          <w:rFonts w:ascii="Times New Roman" w:hAnsi="Times New Roman" w:cs="Times New Roman"/>
          <w:kern w:val="0"/>
        </w:rPr>
        <w:t>(</w:t>
      </w:r>
      <w:r w:rsidR="0000289A" w:rsidRPr="003511CA">
        <w:rPr>
          <w:rFonts w:ascii="Times New Roman" w:hAnsi="Times New Roman" w:cs="Times New Roman"/>
          <w:i/>
          <w:iCs/>
          <w:kern w:val="0"/>
        </w:rPr>
        <w:t>Global Emergent Responses of Stream Microbial Metabolism to Glacier Shrinkage | Nature Geoscience</w:t>
      </w:r>
      <w:r w:rsidR="0000289A" w:rsidRPr="003511CA">
        <w:rPr>
          <w:rFonts w:ascii="Times New Roman" w:hAnsi="Times New Roman" w:cs="Times New Roman"/>
          <w:kern w:val="0"/>
        </w:rPr>
        <w:t>, n.d.)</w:t>
      </w:r>
      <w:r w:rsidR="0000289A" w:rsidRPr="003511CA">
        <w:rPr>
          <w:rFonts w:ascii="Times New Roman" w:hAnsi="Times New Roman" w:cs="Times New Roman"/>
        </w:rPr>
        <w:fldChar w:fldCharType="end"/>
      </w:r>
      <w:r w:rsidR="0000289A" w:rsidRPr="003511CA">
        <w:rPr>
          <w:rFonts w:ascii="Times New Roman" w:hAnsi="Times New Roman" w:cs="Times New Roman"/>
        </w:rPr>
        <w:t>, morpho</w:t>
      </w:r>
      <w:r w:rsidR="0000289A">
        <w:rPr>
          <w:rFonts w:ascii="Times New Roman" w:hAnsi="Times New Roman" w:cs="Times New Roman"/>
        </w:rPr>
        <w:t>logy</w:t>
      </w:r>
      <w:r w:rsidR="0000289A" w:rsidRPr="003511CA">
        <w:rPr>
          <w:rFonts w:ascii="Times New Roman" w:hAnsi="Times New Roman" w:cs="Times New Roman"/>
        </w:rPr>
        <w:t xml:space="preserve"> </w:t>
      </w:r>
      <w:r w:rsidR="0000289A" w:rsidRPr="003511CA">
        <w:rPr>
          <w:rFonts w:ascii="Times New Roman" w:hAnsi="Times New Roman" w:cs="Times New Roman"/>
        </w:rPr>
        <w:fldChar w:fldCharType="begin"/>
      </w:r>
      <w:r w:rsidR="0000289A" w:rsidRPr="003511CA">
        <w:rPr>
          <w:rFonts w:ascii="Times New Roman" w:hAnsi="Times New Roman" w:cs="Times New Roman"/>
        </w:rPr>
        <w:instrText xml:space="preserve"> ADDIN ZOTERO_ITEM CSL_CITATION {"citationID":"VUhhn3Xj","properties":{"formattedCitation":"(Mor\\uc0\\u225{}n et al., 2015)","plainCitation":"(Morán et al., 2015)","noteIndex":0},"citationItems":[{"id":1179,"uris":["http://zotero.org/users/15112760/items/4TN8TKVG"],"itemData":{"id":1179,"type":"article-journal","abstract":"Heterotrophic bacteria play a major role in organic matter cycling in the ocean. Although the high abundances and relatively fast growth rates of coastal surface bacterioplankton make them suitable sentinels of global change, past analyses have largely overlooked this functional group. Here, time series analysis of a decade of monthly observations in temperate Atlantic coastal waters revealed strong seasonal patterns in the abundance, size and biomass of the ubiquitous flow-cytometric groups of low (LNA) and high nucleic acid (HNA) content bacteria. Over this relatively short period, we also found that bacterioplankton cells were significantly smaller, a trend that is consistent with the hypothesized temperature-driven decrease in body size. Although decadal cell shrinking was observed for both groups, it was only LNA cells that were strongly coherent, with ecological theories linking temperature, abundance and individual size on both the seasonal and interannual scale. We explain this finding because, relative to their HNA counterparts, marine LNA bacteria are less diverse, dominated by members of the SAR11 clade. Temperature manipulation experiments in 2012 confirmed a direct effect of warming on bacterial size. Concurrent with rising temperatures in spring, significant decadal trends of increasing standing stocks (3% per year) accompanied by decreasing mean cell size (−1% per year) suggest a major shift in community structure, with a larger contribution of LNA bacteria to total biomass. The increasing prevalence of these typically oligotrophic taxa may severely impact marine food webs and carbon fluxes by an overall decrease in the efficiency of the biological pump.","container-title":"Proceedings of the Royal Society B: Biological Sciences","DOI":"10.1098/rspb.2015.0371","issue":"1810","note":"publisher: Royal Society","page":"20150371","source":"royalsocietypublishing.org (Atypon)","title":"More, smaller bacteria in response to ocean's warming?","volume":"282","author":[{"family":"Morán","given":"Xosé Anxelu G."},{"family":"Alonso-Sáez","given":"Laura"},{"family":"Nogueira","given":"Enrique"},{"family":"Ducklow","given":"Hugh W."},{"family":"González","given":"Natalia"},{"family":"López-Urrutia","given":"Ángel"},{"family":"Díaz-Pérez","given":"Laura"},{"family":"Calvo-Díaz","given":"Alejandra"},{"family":"Arandia-Gorostidi","given":"Nestor"},{"family":"Huete-Stauffer","given":"Tamara M."}],"issued":{"date-parts":[["2015",7,7]]}}}],"schema":"https://github.com/citation-style-language/schema/raw/master/csl-citation.json"} </w:instrText>
      </w:r>
      <w:r w:rsidR="0000289A" w:rsidRPr="003511CA">
        <w:rPr>
          <w:rFonts w:ascii="Times New Roman" w:hAnsi="Times New Roman" w:cs="Times New Roman"/>
        </w:rPr>
        <w:fldChar w:fldCharType="separate"/>
      </w:r>
      <w:r w:rsidR="0000289A" w:rsidRPr="003511CA">
        <w:rPr>
          <w:rFonts w:ascii="Times New Roman" w:hAnsi="Times New Roman" w:cs="Times New Roman"/>
          <w:kern w:val="0"/>
        </w:rPr>
        <w:t>(Morán et al., 2015)</w:t>
      </w:r>
      <w:r w:rsidR="0000289A" w:rsidRPr="003511CA">
        <w:rPr>
          <w:rFonts w:ascii="Times New Roman" w:hAnsi="Times New Roman" w:cs="Times New Roman"/>
        </w:rPr>
        <w:fldChar w:fldCharType="end"/>
      </w:r>
      <w:r w:rsidR="0000289A" w:rsidRPr="003511CA">
        <w:rPr>
          <w:rFonts w:ascii="Times New Roman" w:hAnsi="Times New Roman" w:cs="Times New Roman"/>
        </w:rPr>
        <w:t xml:space="preserve">, and stoichiometry </w:t>
      </w:r>
      <w:r w:rsidR="0000289A" w:rsidRPr="003511CA">
        <w:rPr>
          <w:rFonts w:ascii="Times New Roman" w:hAnsi="Times New Roman" w:cs="Times New Roman"/>
        </w:rPr>
        <w:fldChar w:fldCharType="begin"/>
      </w:r>
      <w:r w:rsidR="0000289A" w:rsidRPr="003511CA">
        <w:rPr>
          <w:rFonts w:ascii="Times New Roman" w:hAnsi="Times New Roman" w:cs="Times New Roman"/>
        </w:rPr>
        <w:instrText xml:space="preserve"> ADDIN ZOTERO_ITEM CSL_CITATION {"citationID":"nj7Eu6qL","properties":{"formattedCitation":"(Cotner et al., 2010; Godwin &amp; Cotner, 2015)","plainCitation":"(Cotner et al., 2010; Godwin &amp; Cotner, 2015)","noteIndex":0},"citationItems":[{"id":971,"uris":["http://zotero.org/users/15112760/items/LHKP2VUF"],"itemData":{"id":971,"type":"article-journal","abstract":"Although aquatic bacteria are assumed to be nutrient-rich, they out-compete other foodweb osmotrophs for nitrogen (N) and phosphorus (P) an apparent contradiction to resource ratio theory. This paradox could be resolved if aquatic bacteria were demonstrated to be nutrient-poor relative other portions of the planktonic food web. In a survey of &amp;gt;120 lakes in the upper Midwest of the USA, the nutrient content of bacteria was lower than previously reported and very similar to the Redfield ratio, with a mean biomass composition of 102: 12:1 (C:N:P). Individual freshwater bacterial isolates grown under P-limiting and P-replete conditions had even higher C:P and N:P ratios with a mean community biomass composition ratio of 875C: 179N: 1P suggesting that individual strains can be extremely nutrient-poor, especially with respect to P. Cell-specific measurements of individual cells from one lake confirmed that low P content could be observed at the community level in natural systems with a mean biomass composition of 259C: 69N: 1P. Variability in bacterial stoichiometry is typically not recognized in the literature as most studies assume constant and nutrient-rich bacterial biomass composition. We present evidence that bacteria can be extremely P-poor in individual systems and in culture, suggesting that bacteria in freshwater ecosystems can either play a role as regenerators or consumers of inorganic nutrients and that this role could switch depending on the relationship between bacterial biomass stoichiometry and resource stoichiometry. This ability to switch roles between nutrient retention and regeneration likely facilitates processing of terrestrial organic matter in lakes and rivers and has important implications for a wide range of bacterially mediated biogeochemical processes.","container-title":"Frontiers in Microbiology","DOI":"10.3389/fmicb.2010.00132","ISSN":"1664-302X","journalAbbreviation":"Front. Microbiol.","language":"English","note":"publisher: Frontiers","source":"Frontiers","title":"Freshwater Bacteria are Stoichiometrically Flexible with a Nutrient Composition Similar to Seston","URL":"https://www.frontiersin.org/journals/microbiology/articles/10.3389/fmicb.2010.00132/full","volume":"1","author":[{"family":"Cotner","given":"James Bryan"},{"family":"Hall","given":"Edward K."},{"family":"Scott","given":"Thad"},{"family":"Heldal","given":"Mikal"}],"accessed":{"date-parts":[["2025",7,11]]},"issued":{"date-parts":[["2010",12,8]]}},"label":"page"},{"id":972,"uris":["http://zotero.org/users/15112760/items/AJILPCDL"],"itemData":{"id":972,"type":"article-journal","abstract":"It is frequently presumed that heterotrophic bacteria from aquatic environments have low carbon (C) content, high phosphorus (P) content, and maintain homeostasis at low C:P in their biomass. Dissolved and particulate organic matter from primary producers in terrestrial and aquatic environments typically has high C:P ratios, suggesting that heterotrophic bacteria consuming this resource experience stoichiometric imbalance in C and P. The strength of elemental homeostasis is important for understanding how heterotrophic bacteria couple C and P cycles in response to environmental change, yet these generalizations are based upon data from only a few species that might not represent the physiology of bacteria in freshwaters. However, recent research has indicated that some strains of bacteria isolated from freshwaters have flexible C:P stoichiometry and can acclimate to changes in resource C:P. Although it is apparent that strains differ in their biomass C:P and flexibility, the basis for these characteristics has not been explained. We evaluated biomass C:P homeostasis in 24 strains of bacteria isolated from temperate lakes using a uniform relative growth rate in chemostats. Overall, the strains exhibited a range of homeostatic regulation from strong homeostasis to highly flexible biomass stoichiometry, but strains that were isolated using P-rich media formulations were more homeostatic than strains isolated using P-poor media. Strains exhibiting homeostatic biomass C:P had high cellular C and P content and showed little morphological change between C and P limitation. In contrast, stoichiometrically flexible strains had low P quotas and increased their C quotas and cell size under P limitation. Because stoichiometric flexibility is closely coupled to absolute P content in bacteria, anthropogenic inputs of P could lead to prevalence of more homeostatic bacteria, reducing the ability of natural assemblages to buffer changes in the availability of P and organic C.","container-title":"Frontiers in Microbiology","DOI":"10.3389/fmicb.2015.00159","ISSN":"1664-302X","journalAbbreviation":"Front. Microbiol.","language":"English","note":"publisher: Frontiers","source":"Frontiers","title":"Stoichiometric flexibility in diverse aquatic heterotrophic bacteria is coupled to differences in cellular phosphorus quotas","URL":"https://www.frontiersin.org/journals/microbiology/articles/10.3389/fmicb.2015.00159/full","volume":"6","author":[{"family":"Godwin","given":"Casey M."},{"family":"Cotner","given":"James B."}],"accessed":{"date-parts":[["2025",7,11]]},"issued":{"date-parts":[["2015",2,27]]}},"label":"page"}],"schema":"https://github.com/citation-style-language/schema/raw/master/csl-citation.json"} </w:instrText>
      </w:r>
      <w:r w:rsidR="0000289A" w:rsidRPr="003511CA">
        <w:rPr>
          <w:rFonts w:ascii="Times New Roman" w:hAnsi="Times New Roman" w:cs="Times New Roman"/>
        </w:rPr>
        <w:fldChar w:fldCharType="separate"/>
      </w:r>
      <w:r w:rsidR="0000289A" w:rsidRPr="003511CA">
        <w:rPr>
          <w:rFonts w:ascii="Times New Roman" w:hAnsi="Times New Roman" w:cs="Times New Roman"/>
        </w:rPr>
        <w:t>(Cotner et al., 2010; Godwin &amp; Cotner, 2015)</w:t>
      </w:r>
      <w:r w:rsidR="0000289A" w:rsidRPr="003511CA">
        <w:rPr>
          <w:rFonts w:ascii="Times New Roman" w:hAnsi="Times New Roman" w:cs="Times New Roman"/>
        </w:rPr>
        <w:fldChar w:fldCharType="end"/>
      </w:r>
      <w:r w:rsidR="0000289A" w:rsidRPr="003511CA">
        <w:rPr>
          <w:rFonts w:ascii="Times New Roman" w:hAnsi="Times New Roman" w:cs="Times New Roman"/>
        </w:rPr>
        <w:t xml:space="preserve"> as responses to environmental variables such as temperature, dissolved organic matter (DOM), and nutrient availability. </w:t>
      </w:r>
      <w:r w:rsidR="0000289A">
        <w:rPr>
          <w:rFonts w:ascii="Times New Roman" w:hAnsi="Times New Roman" w:cs="Times New Roman"/>
        </w:rPr>
        <w:t>Globally, DOM inputs into northern lakes have increased, and the consequences are relatively unknown</w:t>
      </w:r>
      <w:r w:rsidR="0000289A">
        <w:rPr>
          <w:rFonts w:ascii="Times New Roman" w:hAnsi="Times New Roman" w:cs="Times New Roman"/>
        </w:rPr>
        <w:fldChar w:fldCharType="begin"/>
      </w:r>
      <w:r w:rsidR="0000289A">
        <w:rPr>
          <w:rFonts w:ascii="Times New Roman" w:hAnsi="Times New Roman" w:cs="Times New Roman"/>
        </w:rPr>
        <w:instrText xml:space="preserve"> ADDIN ZOTERO_ITEM CSL_CITATION {"citationID":"RKAihGgD","properties":{"formattedCitation":"({\\i{}Global Change Biology - 2018 - Creed - Global Change\\uc0\\u8208{}driven Effects on Dissolved Organic Matter Composition Implications (1).Pdf}, n.d.)","plainCitation":"(Global Change Biology - 2018 - Creed - Global Change‐driven Effects on Dissolved Organic Matter Composition Implications (1).Pdf, n.d.)","noteIndex":0},"citationItems":[{"id":977,"uris":["http://zotero.org/users/15112760/items/DKGKT7QI"],"itemData":{"id":977,"type":"webpage","container-title":"Google Docs","title":"Global Change Biology - 2018 - Creed - Global change‐driven effects on dissolved organic matter composition Implications (1).pdf","URL":"https://drive.google.com/file/d/1KbxTHAGoV_vm-eiIJz7KaVglZzLbarnI/view?usp=sharing&amp;usp=embed_facebook","accessed":{"date-parts":[["2025",7,11]]}}}],"schema":"https://github.com/citation-style-language/schema/raw/master/csl-citation.json"} </w:instrText>
      </w:r>
      <w:r w:rsidR="0000289A">
        <w:rPr>
          <w:rFonts w:ascii="Times New Roman" w:hAnsi="Times New Roman" w:cs="Times New Roman"/>
        </w:rPr>
        <w:fldChar w:fldCharType="separate"/>
      </w:r>
      <w:r w:rsidR="0000289A" w:rsidRPr="0085059D">
        <w:rPr>
          <w:rFonts w:ascii="Times New Roman" w:hAnsi="Times New Roman" w:cs="Times New Roman"/>
          <w:kern w:val="0"/>
        </w:rPr>
        <w:t>(</w:t>
      </w:r>
      <w:r w:rsidR="0000289A" w:rsidRPr="0085059D">
        <w:rPr>
          <w:rFonts w:ascii="Times New Roman" w:hAnsi="Times New Roman" w:cs="Times New Roman"/>
          <w:i/>
          <w:iCs/>
          <w:kern w:val="0"/>
        </w:rPr>
        <w:t>Global Change Biology - 2018 - Creed - Global Change‐driven Effects on Dissolved Organic Matter Composition Implications (1).Pdf</w:t>
      </w:r>
      <w:r w:rsidR="0000289A" w:rsidRPr="0085059D">
        <w:rPr>
          <w:rFonts w:ascii="Times New Roman" w:hAnsi="Times New Roman" w:cs="Times New Roman"/>
          <w:kern w:val="0"/>
        </w:rPr>
        <w:t>, n.d.)</w:t>
      </w:r>
      <w:r w:rsidR="0000289A">
        <w:rPr>
          <w:rFonts w:ascii="Times New Roman" w:hAnsi="Times New Roman" w:cs="Times New Roman"/>
        </w:rPr>
        <w:fldChar w:fldCharType="end"/>
      </w:r>
      <w:r w:rsidR="0000289A">
        <w:rPr>
          <w:rFonts w:ascii="Times New Roman" w:hAnsi="Times New Roman" w:cs="Times New Roman"/>
        </w:rPr>
        <w:t xml:space="preserve">. The current evidence shows that increased DOM inputs are expected to change the availability of macronutrients (C, N, P) and several micronutrients (Fe, Mn, etc.) </w:t>
      </w:r>
      <w:r w:rsidR="0000289A">
        <w:rPr>
          <w:rFonts w:ascii="Times New Roman" w:hAnsi="Times New Roman" w:cs="Times New Roman"/>
        </w:rPr>
        <w:fldChar w:fldCharType="begin"/>
      </w:r>
      <w:r w:rsidR="0000289A">
        <w:rPr>
          <w:rFonts w:ascii="Times New Roman" w:hAnsi="Times New Roman" w:cs="Times New Roman"/>
        </w:rPr>
        <w:instrText xml:space="preserve"> ADDIN ZOTERO_ITEM CSL_CITATION {"citationID":"HahlzZuf","properties":{"formattedCitation":"({\\i{}A Test of the Subsidy\\uc0\\u8211{}Stability Hypothesis: The Effects of Terrestrial Carbon in Aquatic Ecosystems - Jones - 2015 - Ecology - Wiley Online Library}, n.d.)","plainCitation":"(A Test of the Subsidy–Stability Hypothesis: The Effects of Terrestrial Carbon in Aquatic Ecosystems - Jones - 2015 - Ecology - Wiley Online Library, n.d.)","noteIndex":0},"citationItems":[{"id":1190,"uris":["http://zotero.org/users/15112760/items/BUWY8VKH"],"itemData":{"id":1190,"type":"webpage","title":"A test of the subsidy–stability hypothesis: the effects of terrestrial carbon in aquatic ecosystems - Jones - 2015 - Ecology - Wiley Online Library","URL":"https://esajournals.onlinelibrary.wiley.com/doi/10.1890/14-1783.1","accessed":{"date-parts":[["2025",7,14]]}}}],"schema":"https://github.com/citation-style-language/schema/raw/master/csl-citation.json"} </w:instrText>
      </w:r>
      <w:r w:rsidR="0000289A">
        <w:rPr>
          <w:rFonts w:ascii="Times New Roman" w:hAnsi="Times New Roman" w:cs="Times New Roman"/>
        </w:rPr>
        <w:fldChar w:fldCharType="separate"/>
      </w:r>
      <w:r w:rsidR="0000289A" w:rsidRPr="00C77016">
        <w:rPr>
          <w:rFonts w:ascii="Times New Roman" w:hAnsi="Times New Roman" w:cs="Times New Roman"/>
          <w:kern w:val="0"/>
        </w:rPr>
        <w:t>(</w:t>
      </w:r>
      <w:r w:rsidR="0000289A" w:rsidRPr="00C77016">
        <w:rPr>
          <w:rFonts w:ascii="Times New Roman" w:hAnsi="Times New Roman" w:cs="Times New Roman"/>
          <w:i/>
          <w:iCs/>
          <w:kern w:val="0"/>
        </w:rPr>
        <w:t>A Test of the Subsidy–Stability Hypothesis: The Effects of Terrestrial Carbon in Aquatic Ecosystems - Jones - 2015 - Ecology - Wiley Online Library</w:t>
      </w:r>
      <w:r w:rsidR="0000289A" w:rsidRPr="00C77016">
        <w:rPr>
          <w:rFonts w:ascii="Times New Roman" w:hAnsi="Times New Roman" w:cs="Times New Roman"/>
          <w:kern w:val="0"/>
        </w:rPr>
        <w:t>, n.d.)</w:t>
      </w:r>
      <w:r w:rsidR="0000289A">
        <w:rPr>
          <w:rFonts w:ascii="Times New Roman" w:hAnsi="Times New Roman" w:cs="Times New Roman"/>
        </w:rPr>
        <w:fldChar w:fldCharType="end"/>
      </w:r>
      <w:r w:rsidR="0000289A">
        <w:rPr>
          <w:rFonts w:ascii="Times New Roman" w:hAnsi="Times New Roman" w:cs="Times New Roman"/>
        </w:rPr>
        <w:t xml:space="preserve">, which in turn influence the stoichiometry of biological communities such as phytoplankton and bacteria. Additionally, the stoichiometry of bacterial communities has also been shown to be coupled with temperature </w:t>
      </w:r>
      <w:r w:rsidR="0000289A">
        <w:rPr>
          <w:rFonts w:ascii="Times New Roman" w:hAnsi="Times New Roman" w:cs="Times New Roman"/>
        </w:rPr>
        <w:fldChar w:fldCharType="begin"/>
      </w:r>
      <w:r w:rsidR="0000289A">
        <w:rPr>
          <w:rFonts w:ascii="Times New Roman" w:hAnsi="Times New Roman" w:cs="Times New Roman"/>
        </w:rPr>
        <w:instrText xml:space="preserve"> ADDIN ZOTERO_ITEM CSL_CITATION {"citationID":"rO5Ey1Eq","properties":{"formattedCitation":"(Phillips et al., 2017)","plainCitation":"(Phillips et al., 2017)","noteIndex":0},"citationItems":[{"id":1181,"uris":["http://zotero.org/users/15112760/items/SIRE5C5L"],"itemData":{"id":1181,"type":"article-journal","abstract":"Two contemporary effects of humans on aquatic ecosystems are increasing temperatures and increasing nutrient concentrations from fertilizers. The response of organisms to these perturbations has important implications for ecosystem processes. We examined the effects of phosphorus (P) supply and temperature on organismal carbon, nitrogen and phosphorus (C, N and P) content, cell size and allocation into internal P pools in three strains of recently isolated bacteria (Agrobacterium sp., Flavobacterium sp., and Arthrobacter sp.). We manipulated resource C:P in chemostats and also manipulated temperatures from 10 to 30ºC. Dilution rates were maintained for all the strains at approximately 25% of their temperature-specific maximum growth rate to simulate low growth rates in natural systems. Under these conditions, there were large effects of resource stoichiometry and temperature on biomass stoichiometry, element quotas, and cell size. Each strain was smaller when C-limited and larger when P-limited. Temperature had weak effects on morphology, little effect on C quotas, no effect on N quotas, and biomass C:N, but had strong effects on P quotas, biomass N:P and C:P, and RNA. RNA content per cell increased with increasing temperature at most C:P supply ratios, but was more strongly affected by resource stoichiometry than temperature. Because we used a uniform relative growth rate across temperatures, these findings mean that there are important nutrient and temperature affects on biomass composition and stoichiometry that are independent of growth rate. Changes in biomass stoichiometry with temperature were greatest at low P availability, suggesting tighter coupling between temperature and biomass stoichiometry in oligotrophic ecosystems than in eutrophic systems. Because the C:P stoichiometry of biomass affects how bacteria assimilate and remineralize C, increased P availability could disrupt a negative feedback between biomass stoichiometry and C availability.","container-title":"Frontiers in Microbiology","DOI":"10.3389/fmicb.2017.01692","ISSN":"1664-302X","journalAbbreviation":"Front. Microbiol.","language":"English","note":"publisher: Frontiers","source":"Frontiers","title":"The Effects of Nutrient Imbalances and Temperature on the Biomass Stoichiometry of Freshwater Bacteria","URL":"https://www.frontiersin.org/journals/microbiology/articles/10.3389/fmicb.2017.01692/full","volume":"8","author":[{"family":"Phillips","given":"Katherine N."},{"family":"Godwin","given":"Casey M."},{"family":"Cotner","given":"James B."}],"accessed":{"date-parts":[["2025",7,14]]},"issued":{"date-parts":[["2017",9,8]]}}}],"schema":"https://github.com/citation-style-language/schema/raw/master/csl-citation.json"} </w:instrText>
      </w:r>
      <w:r w:rsidR="0000289A">
        <w:rPr>
          <w:rFonts w:ascii="Times New Roman" w:hAnsi="Times New Roman" w:cs="Times New Roman"/>
        </w:rPr>
        <w:fldChar w:fldCharType="separate"/>
      </w:r>
      <w:r w:rsidR="0000289A" w:rsidRPr="00D13DF2">
        <w:rPr>
          <w:rFonts w:ascii="Times New Roman" w:hAnsi="Times New Roman" w:cs="Times New Roman"/>
        </w:rPr>
        <w:t>(Phillips et al., 2017)</w:t>
      </w:r>
      <w:r w:rsidR="0000289A">
        <w:rPr>
          <w:rFonts w:ascii="Times New Roman" w:hAnsi="Times New Roman" w:cs="Times New Roman"/>
        </w:rPr>
        <w:fldChar w:fldCharType="end"/>
      </w:r>
      <w:r w:rsidR="0000289A">
        <w:rPr>
          <w:rFonts w:ascii="Times New Roman" w:hAnsi="Times New Roman" w:cs="Times New Roman"/>
        </w:rPr>
        <w:t xml:space="preserve">. The interplay between annual variation in winter variables (such as ice cover and water temperature), seasonal variation, and increased DOM inputs is not well understood, and we hope to provide additional insight with our </w:t>
      </w:r>
      <w:proofErr w:type="spellStart"/>
      <w:r w:rsidR="0000289A">
        <w:rPr>
          <w:rFonts w:ascii="Times New Roman" w:hAnsi="Times New Roman" w:cs="Times New Roman"/>
        </w:rPr>
        <w:t>research.</w:t>
      </w:r>
      <w:r w:rsidR="009B3C7A">
        <w:rPr>
          <w:rFonts w:ascii="Times New Roman" w:hAnsi="Times New Roman" w:cs="Times New Roman"/>
        </w:rPr>
        <w:t>W</w:t>
      </w:r>
      <w:r w:rsidR="00A00135" w:rsidRPr="003511CA">
        <w:rPr>
          <w:rFonts w:ascii="Times New Roman" w:hAnsi="Times New Roman" w:cs="Times New Roman"/>
        </w:rPr>
        <w:t>inter</w:t>
      </w:r>
      <w:proofErr w:type="spellEnd"/>
      <w:r w:rsidR="00A00135" w:rsidRPr="003511CA">
        <w:rPr>
          <w:rFonts w:ascii="Times New Roman" w:hAnsi="Times New Roman" w:cs="Times New Roman"/>
        </w:rPr>
        <w:t xml:space="preserve"> is an integral component of annual limnological processes, the better we will be able to </w:t>
      </w:r>
      <w:r w:rsidR="00BB3BFD" w:rsidRPr="003511CA">
        <w:rPr>
          <w:rFonts w:ascii="Times New Roman" w:hAnsi="Times New Roman" w:cs="Times New Roman"/>
        </w:rPr>
        <w:t>apply effective measures</w:t>
      </w:r>
      <w:r w:rsidR="005A57C2" w:rsidRPr="003511CA">
        <w:rPr>
          <w:rFonts w:ascii="Times New Roman" w:hAnsi="Times New Roman" w:cs="Times New Roman"/>
        </w:rPr>
        <w:t xml:space="preserve"> to </w:t>
      </w:r>
      <w:r w:rsidR="009B3C7A">
        <w:rPr>
          <w:rFonts w:ascii="Times New Roman" w:hAnsi="Times New Roman" w:cs="Times New Roman"/>
        </w:rPr>
        <w:t>manage</w:t>
      </w:r>
      <w:r w:rsidR="005A57C2" w:rsidRPr="003511CA">
        <w:rPr>
          <w:rFonts w:ascii="Times New Roman" w:hAnsi="Times New Roman" w:cs="Times New Roman"/>
        </w:rPr>
        <w:t xml:space="preserve"> </w:t>
      </w:r>
      <w:r w:rsidR="00674689" w:rsidRPr="003511CA">
        <w:rPr>
          <w:rFonts w:ascii="Times New Roman" w:hAnsi="Times New Roman" w:cs="Times New Roman"/>
        </w:rPr>
        <w:t>the</w:t>
      </w:r>
      <w:r w:rsidR="005A57C2" w:rsidRPr="003511CA">
        <w:rPr>
          <w:rFonts w:ascii="Times New Roman" w:hAnsi="Times New Roman" w:cs="Times New Roman"/>
        </w:rPr>
        <w:t xml:space="preserve"> Great Lakes and </w:t>
      </w:r>
      <w:r w:rsidR="009B3C7A">
        <w:rPr>
          <w:rFonts w:ascii="Times New Roman" w:hAnsi="Times New Roman" w:cs="Times New Roman"/>
        </w:rPr>
        <w:t>maintain</w:t>
      </w:r>
      <w:r w:rsidR="00082036">
        <w:rPr>
          <w:rFonts w:ascii="Times New Roman" w:hAnsi="Times New Roman" w:cs="Times New Roman"/>
        </w:rPr>
        <w:t xml:space="preserve"> healthy </w:t>
      </w:r>
    </w:p>
    <w:p w14:paraId="7EB8E020" w14:textId="7C79C9BF" w:rsidR="00E67013" w:rsidRDefault="007774DD" w:rsidP="00E67013">
      <w:pPr>
        <w:rPr>
          <w:rFonts w:ascii="Times New Roman" w:hAnsi="Times New Roman" w:cs="Times New Roman"/>
        </w:rPr>
      </w:pPr>
      <w:r>
        <w:rPr>
          <w:rFonts w:ascii="Times New Roman" w:hAnsi="Times New Roman" w:cs="Times New Roman"/>
          <w:b/>
          <w:bCs/>
          <w:i/>
          <w:iCs/>
        </w:rPr>
        <w:t xml:space="preserve">Goals and Hypothesis: </w:t>
      </w:r>
      <w:r w:rsidR="00E67013" w:rsidRPr="003511CA">
        <w:rPr>
          <w:rFonts w:ascii="Times New Roman" w:hAnsi="Times New Roman" w:cs="Times New Roman"/>
        </w:rPr>
        <w:t xml:space="preserve">The goal of my </w:t>
      </w:r>
      <w:r w:rsidR="00CF09DE" w:rsidRPr="003511CA">
        <w:rPr>
          <w:rFonts w:ascii="Times New Roman" w:hAnsi="Times New Roman" w:cs="Times New Roman"/>
        </w:rPr>
        <w:t>proposed research is</w:t>
      </w:r>
      <w:r w:rsidR="008C73BC" w:rsidRPr="003511CA">
        <w:rPr>
          <w:rFonts w:ascii="Times New Roman" w:hAnsi="Times New Roman" w:cs="Times New Roman"/>
        </w:rPr>
        <w:t xml:space="preserve"> to investigate </w:t>
      </w:r>
      <w:r w:rsidR="00B155BE" w:rsidRPr="003511CA">
        <w:rPr>
          <w:rFonts w:ascii="Times New Roman" w:hAnsi="Times New Roman" w:cs="Times New Roman"/>
        </w:rPr>
        <w:t xml:space="preserve">how seasonality </w:t>
      </w:r>
      <w:r w:rsidR="00A779F7" w:rsidRPr="003511CA">
        <w:rPr>
          <w:rFonts w:ascii="Times New Roman" w:hAnsi="Times New Roman" w:cs="Times New Roman"/>
        </w:rPr>
        <w:t xml:space="preserve">impacts </w:t>
      </w:r>
      <w:r w:rsidR="0004003A" w:rsidRPr="003511CA">
        <w:rPr>
          <w:rFonts w:ascii="Times New Roman" w:hAnsi="Times New Roman" w:cs="Times New Roman"/>
        </w:rPr>
        <w:t xml:space="preserve">microbial communities, with an emphasis on </w:t>
      </w:r>
      <w:r w:rsidR="00D93858" w:rsidRPr="003511CA">
        <w:rPr>
          <w:rFonts w:ascii="Times New Roman" w:hAnsi="Times New Roman" w:cs="Times New Roman"/>
        </w:rPr>
        <w:t>the transition from winter to spring.</w:t>
      </w:r>
      <w:r w:rsidR="00B91515">
        <w:rPr>
          <w:rFonts w:ascii="Times New Roman" w:hAnsi="Times New Roman" w:cs="Times New Roman"/>
        </w:rPr>
        <w:t xml:space="preserve"> </w:t>
      </w:r>
      <w:r w:rsidR="001C5A72">
        <w:rPr>
          <w:rFonts w:ascii="Times New Roman" w:hAnsi="Times New Roman" w:cs="Times New Roman"/>
          <w:b/>
          <w:bCs/>
        </w:rPr>
        <w:t xml:space="preserve">Objective 1: </w:t>
      </w:r>
      <w:r w:rsidR="005545BD">
        <w:rPr>
          <w:rFonts w:ascii="Times New Roman" w:hAnsi="Times New Roman" w:cs="Times New Roman"/>
        </w:rPr>
        <w:t>Characterize</w:t>
      </w:r>
      <w:r w:rsidR="00905B15">
        <w:rPr>
          <w:rFonts w:ascii="Times New Roman" w:hAnsi="Times New Roman" w:cs="Times New Roman"/>
        </w:rPr>
        <w:t xml:space="preserve"> the response of microbial stoichiometry </w:t>
      </w:r>
      <w:r w:rsidR="00F41EFB">
        <w:rPr>
          <w:rFonts w:ascii="Times New Roman" w:hAnsi="Times New Roman" w:cs="Times New Roman"/>
        </w:rPr>
        <w:t xml:space="preserve">to changes in particulate </w:t>
      </w:r>
      <w:r w:rsidR="00F41EFB">
        <w:rPr>
          <w:rFonts w:ascii="Times New Roman" w:hAnsi="Times New Roman" w:cs="Times New Roman"/>
        </w:rPr>
        <w:lastRenderedPageBreak/>
        <w:t>organic matter</w:t>
      </w:r>
      <w:r w:rsidR="000C678C">
        <w:rPr>
          <w:rFonts w:ascii="Times New Roman" w:hAnsi="Times New Roman" w:cs="Times New Roman"/>
        </w:rPr>
        <w:t xml:space="preserve"> in conjunction with seasonal changes in temperature</w:t>
      </w:r>
      <w:r w:rsidR="008B73C6">
        <w:rPr>
          <w:rFonts w:ascii="Times New Roman" w:hAnsi="Times New Roman" w:cs="Times New Roman"/>
        </w:rPr>
        <w:t xml:space="preserve"> </w:t>
      </w:r>
      <w:r w:rsidR="004713F8">
        <w:rPr>
          <w:rFonts w:ascii="Times New Roman" w:hAnsi="Times New Roman" w:cs="Times New Roman"/>
          <w:b/>
          <w:bCs/>
        </w:rPr>
        <w:t xml:space="preserve">Hypothesis 1 (H1): </w:t>
      </w:r>
      <w:r w:rsidR="004713F8">
        <w:rPr>
          <w:rFonts w:ascii="Times New Roman" w:hAnsi="Times New Roman" w:cs="Times New Roman"/>
        </w:rPr>
        <w:t>O</w:t>
      </w:r>
      <w:r w:rsidR="00A65A84">
        <w:rPr>
          <w:rFonts w:ascii="Times New Roman" w:hAnsi="Times New Roman" w:cs="Times New Roman"/>
        </w:rPr>
        <w:t>ligotrophic systems will be more susceptible to temperature</w:t>
      </w:r>
      <w:r w:rsidR="0089079E">
        <w:rPr>
          <w:rFonts w:ascii="Times New Roman" w:hAnsi="Times New Roman" w:cs="Times New Roman"/>
        </w:rPr>
        <w:t xml:space="preserve"> effects on</w:t>
      </w:r>
      <w:r w:rsidR="00FE6EAD">
        <w:rPr>
          <w:rFonts w:ascii="Times New Roman" w:hAnsi="Times New Roman" w:cs="Times New Roman"/>
        </w:rPr>
        <w:t xml:space="preserve"> bacterial stoichiometry</w:t>
      </w:r>
      <w:r w:rsidR="005418A0">
        <w:rPr>
          <w:rFonts w:ascii="Times New Roman" w:hAnsi="Times New Roman" w:cs="Times New Roman"/>
        </w:rPr>
        <w:t>,</w:t>
      </w:r>
      <w:r w:rsidR="00373FBC">
        <w:rPr>
          <w:rFonts w:ascii="Times New Roman" w:hAnsi="Times New Roman" w:cs="Times New Roman"/>
        </w:rPr>
        <w:t xml:space="preserve"> shown by an increase in P content and </w:t>
      </w:r>
      <w:r w:rsidR="005418A0">
        <w:rPr>
          <w:rFonts w:ascii="Times New Roman" w:hAnsi="Times New Roman" w:cs="Times New Roman"/>
        </w:rPr>
        <w:t>cell size</w:t>
      </w:r>
      <w:r w:rsidR="00830F82">
        <w:rPr>
          <w:rFonts w:ascii="Times New Roman" w:hAnsi="Times New Roman" w:cs="Times New Roman"/>
        </w:rPr>
        <w:t xml:space="preserve"> </w:t>
      </w:r>
      <w:r w:rsidR="00830F82">
        <w:rPr>
          <w:rFonts w:ascii="Times New Roman" w:hAnsi="Times New Roman" w:cs="Times New Roman"/>
          <w:b/>
          <w:bCs/>
        </w:rPr>
        <w:t xml:space="preserve">Objective 2: </w:t>
      </w:r>
      <w:r w:rsidR="00830F82">
        <w:rPr>
          <w:rFonts w:ascii="Times New Roman" w:hAnsi="Times New Roman" w:cs="Times New Roman"/>
        </w:rPr>
        <w:t>e</w:t>
      </w:r>
      <w:r w:rsidR="0050017F">
        <w:rPr>
          <w:rFonts w:ascii="Times New Roman" w:hAnsi="Times New Roman" w:cs="Times New Roman"/>
        </w:rPr>
        <w:t>valuate microbial community resilience to</w:t>
      </w:r>
      <w:r w:rsidR="00270349">
        <w:rPr>
          <w:rFonts w:ascii="Times New Roman" w:hAnsi="Times New Roman" w:cs="Times New Roman"/>
        </w:rPr>
        <w:t xml:space="preserve"> altered nutrient concentrations and environmental conditions</w:t>
      </w:r>
      <w:r w:rsidR="0050017F">
        <w:rPr>
          <w:rFonts w:ascii="Times New Roman" w:hAnsi="Times New Roman" w:cs="Times New Roman"/>
        </w:rPr>
        <w:t xml:space="preserve"> </w:t>
      </w:r>
      <w:r w:rsidR="00EE243B">
        <w:rPr>
          <w:rFonts w:ascii="Times New Roman" w:hAnsi="Times New Roman" w:cs="Times New Roman"/>
          <w:b/>
          <w:bCs/>
        </w:rPr>
        <w:t>Hypothesis (H2):</w:t>
      </w:r>
      <w:r w:rsidR="00EE243B">
        <w:rPr>
          <w:rFonts w:ascii="Times New Roman" w:hAnsi="Times New Roman" w:cs="Times New Roman"/>
        </w:rPr>
        <w:t xml:space="preserve"> </w:t>
      </w:r>
      <w:r w:rsidR="00A73D40">
        <w:rPr>
          <w:rFonts w:ascii="Times New Roman" w:hAnsi="Times New Roman" w:cs="Times New Roman"/>
        </w:rPr>
        <w:t xml:space="preserve">oligotrophic systems </w:t>
      </w:r>
      <w:r w:rsidR="00BC25C4">
        <w:rPr>
          <w:rFonts w:ascii="Times New Roman" w:hAnsi="Times New Roman" w:cs="Times New Roman"/>
        </w:rPr>
        <w:t>will have a</w:t>
      </w:r>
      <w:r w:rsidR="00EE243B">
        <w:rPr>
          <w:rFonts w:ascii="Times New Roman" w:hAnsi="Times New Roman" w:cs="Times New Roman"/>
        </w:rPr>
        <w:t xml:space="preserve"> </w:t>
      </w:r>
      <w:r w:rsidR="00BC25C4">
        <w:rPr>
          <w:rFonts w:ascii="Times New Roman" w:hAnsi="Times New Roman" w:cs="Times New Roman"/>
        </w:rPr>
        <w:t xml:space="preserve">lower functional redundancy when compared to </w:t>
      </w:r>
      <w:r w:rsidR="00EB0546">
        <w:rPr>
          <w:rFonts w:ascii="Times New Roman" w:hAnsi="Times New Roman" w:cs="Times New Roman"/>
        </w:rPr>
        <w:t>eutrophic systems</w:t>
      </w:r>
      <w:r w:rsidR="00EE243B">
        <w:rPr>
          <w:rFonts w:ascii="Times New Roman" w:hAnsi="Times New Roman" w:cs="Times New Roman"/>
        </w:rPr>
        <w:t>, marked by</w:t>
      </w:r>
      <w:r w:rsidR="00DC49C9">
        <w:rPr>
          <w:rFonts w:ascii="Times New Roman" w:hAnsi="Times New Roman" w:cs="Times New Roman"/>
        </w:rPr>
        <w:t xml:space="preserve"> more specialized taxa</w:t>
      </w:r>
      <w:r w:rsidR="00A662B3">
        <w:rPr>
          <w:rFonts w:ascii="Times New Roman" w:hAnsi="Times New Roman" w:cs="Times New Roman"/>
        </w:rPr>
        <w:t xml:space="preserve"> </w:t>
      </w:r>
      <w:r w:rsidR="00091910">
        <w:rPr>
          <w:rFonts w:ascii="Times New Roman" w:hAnsi="Times New Roman" w:cs="Times New Roman"/>
        </w:rPr>
        <w:t xml:space="preserve">when compared to eutrophic systems. </w:t>
      </w:r>
    </w:p>
    <w:p w14:paraId="6DD18A53" w14:textId="658A9844" w:rsidR="00431A50" w:rsidRDefault="007774DD" w:rsidP="00E67013">
      <w:pPr>
        <w:rPr>
          <w:rFonts w:ascii="Times New Roman" w:hAnsi="Times New Roman" w:cs="Times New Roman"/>
        </w:rPr>
      </w:pPr>
      <w:r>
        <w:rPr>
          <w:rFonts w:ascii="Times New Roman" w:hAnsi="Times New Roman" w:cs="Times New Roman"/>
          <w:b/>
          <w:bCs/>
          <w:i/>
          <w:iCs/>
        </w:rPr>
        <w:t xml:space="preserve">Experimental Design: </w:t>
      </w:r>
      <w:r w:rsidR="00431A50">
        <w:rPr>
          <w:rFonts w:ascii="Times New Roman" w:hAnsi="Times New Roman" w:cs="Times New Roman"/>
        </w:rPr>
        <w:t>To investigate this</w:t>
      </w:r>
      <w:r w:rsidR="007735D9">
        <w:rPr>
          <w:rFonts w:ascii="Times New Roman" w:hAnsi="Times New Roman" w:cs="Times New Roman"/>
        </w:rPr>
        <w:t>,</w:t>
      </w:r>
      <w:r w:rsidR="00431A50">
        <w:rPr>
          <w:rFonts w:ascii="Times New Roman" w:hAnsi="Times New Roman" w:cs="Times New Roman"/>
        </w:rPr>
        <w:t xml:space="preserve"> </w:t>
      </w:r>
      <w:r w:rsidR="007E67B2">
        <w:rPr>
          <w:rFonts w:ascii="Times New Roman" w:hAnsi="Times New Roman" w:cs="Times New Roman"/>
        </w:rPr>
        <w:t xml:space="preserve">bacterial communities </w:t>
      </w:r>
      <w:r w:rsidR="006A3248">
        <w:rPr>
          <w:rFonts w:ascii="Times New Roman" w:hAnsi="Times New Roman" w:cs="Times New Roman"/>
        </w:rPr>
        <w:t xml:space="preserve">from </w:t>
      </w:r>
      <w:r w:rsidR="00D0485B">
        <w:rPr>
          <w:rFonts w:ascii="Times New Roman" w:hAnsi="Times New Roman" w:cs="Times New Roman"/>
        </w:rPr>
        <w:t>Lake</w:t>
      </w:r>
      <w:r w:rsidR="00052CE7">
        <w:rPr>
          <w:rFonts w:ascii="Times New Roman" w:hAnsi="Times New Roman" w:cs="Times New Roman"/>
        </w:rPr>
        <w:t xml:space="preserve"> Superior, Huron, and Erie</w:t>
      </w:r>
      <w:r w:rsidR="004D5BE1">
        <w:rPr>
          <w:rFonts w:ascii="Times New Roman" w:hAnsi="Times New Roman" w:cs="Times New Roman"/>
        </w:rPr>
        <w:t xml:space="preserve"> will be collected and transplante</w:t>
      </w:r>
      <w:r w:rsidR="00EF2C30">
        <w:rPr>
          <w:rFonts w:ascii="Times New Roman" w:hAnsi="Times New Roman" w:cs="Times New Roman"/>
        </w:rPr>
        <w:t xml:space="preserve">d </w:t>
      </w:r>
      <w:r w:rsidR="00D0485B">
        <w:rPr>
          <w:rFonts w:ascii="Times New Roman" w:hAnsi="Times New Roman" w:cs="Times New Roman"/>
        </w:rPr>
        <w:t>into</w:t>
      </w:r>
      <w:r w:rsidR="00EF2C30">
        <w:rPr>
          <w:rFonts w:ascii="Times New Roman" w:hAnsi="Times New Roman" w:cs="Times New Roman"/>
        </w:rPr>
        <w:t xml:space="preserve"> another lake</w:t>
      </w:r>
      <w:r w:rsidR="004D5BE1">
        <w:rPr>
          <w:rFonts w:ascii="Times New Roman" w:hAnsi="Times New Roman" w:cs="Times New Roman"/>
        </w:rPr>
        <w:t xml:space="preserve"> </w:t>
      </w:r>
      <w:r w:rsidR="008464EE">
        <w:rPr>
          <w:rFonts w:ascii="Times New Roman" w:hAnsi="Times New Roman" w:cs="Times New Roman"/>
        </w:rPr>
        <w:t>via dialysis bags</w:t>
      </w:r>
      <w:r w:rsidR="00EF2C30">
        <w:rPr>
          <w:rFonts w:ascii="Times New Roman" w:hAnsi="Times New Roman" w:cs="Times New Roman"/>
        </w:rPr>
        <w:t>. Lake Superior and Huron communities</w:t>
      </w:r>
      <w:r w:rsidR="006E1694">
        <w:rPr>
          <w:rFonts w:ascii="Times New Roman" w:hAnsi="Times New Roman" w:cs="Times New Roman"/>
        </w:rPr>
        <w:t xml:space="preserve"> </w:t>
      </w:r>
      <w:r w:rsidR="00D95939">
        <w:rPr>
          <w:rFonts w:ascii="Times New Roman" w:hAnsi="Times New Roman" w:cs="Times New Roman"/>
        </w:rPr>
        <w:t xml:space="preserve">will be swapped </w:t>
      </w:r>
      <w:r w:rsidR="00130CD4">
        <w:rPr>
          <w:rFonts w:ascii="Times New Roman" w:hAnsi="Times New Roman" w:cs="Times New Roman"/>
        </w:rPr>
        <w:t xml:space="preserve">as well as Lake Huron and Lake Erie, to establish </w:t>
      </w:r>
      <w:r w:rsidR="00D95939">
        <w:rPr>
          <w:rFonts w:ascii="Times New Roman" w:hAnsi="Times New Roman" w:cs="Times New Roman"/>
        </w:rPr>
        <w:t xml:space="preserve">a trophic gradient. </w:t>
      </w:r>
      <w:r w:rsidR="0086023D">
        <w:rPr>
          <w:rFonts w:ascii="Times New Roman" w:hAnsi="Times New Roman" w:cs="Times New Roman"/>
        </w:rPr>
        <w:t>These three lakes</w:t>
      </w:r>
      <w:r w:rsidR="0031237F">
        <w:rPr>
          <w:rFonts w:ascii="Times New Roman" w:hAnsi="Times New Roman" w:cs="Times New Roman"/>
        </w:rPr>
        <w:t xml:space="preserve"> and their watersheds</w:t>
      </w:r>
      <w:r w:rsidR="0086023D">
        <w:rPr>
          <w:rFonts w:ascii="Times New Roman" w:hAnsi="Times New Roman" w:cs="Times New Roman"/>
        </w:rPr>
        <w:t xml:space="preserve"> also differ</w:t>
      </w:r>
      <w:r w:rsidR="002F7E62">
        <w:rPr>
          <w:rFonts w:ascii="Times New Roman" w:hAnsi="Times New Roman" w:cs="Times New Roman"/>
        </w:rPr>
        <w:t xml:space="preserve"> in morphometry</w:t>
      </w:r>
      <w:r w:rsidR="0031237F">
        <w:rPr>
          <w:rFonts w:ascii="Times New Roman" w:hAnsi="Times New Roman" w:cs="Times New Roman"/>
        </w:rPr>
        <w:t>, land use</w:t>
      </w:r>
      <w:r w:rsidR="00F262C5">
        <w:rPr>
          <w:rFonts w:ascii="Times New Roman" w:hAnsi="Times New Roman" w:cs="Times New Roman"/>
        </w:rPr>
        <w:t xml:space="preserve">, and </w:t>
      </w:r>
      <w:r w:rsidR="004B5C39">
        <w:rPr>
          <w:rFonts w:ascii="Times New Roman" w:hAnsi="Times New Roman" w:cs="Times New Roman"/>
        </w:rPr>
        <w:t>certain winter variables</w:t>
      </w:r>
      <w:r w:rsidR="00F668C4">
        <w:rPr>
          <w:rFonts w:ascii="Times New Roman" w:hAnsi="Times New Roman" w:cs="Times New Roman"/>
        </w:rPr>
        <w:t xml:space="preserve"> (such as ice cover and duration).</w:t>
      </w:r>
      <w:r w:rsidR="00723DF4">
        <w:rPr>
          <w:rFonts w:ascii="Times New Roman" w:hAnsi="Times New Roman" w:cs="Times New Roman"/>
        </w:rPr>
        <w:t xml:space="preserve"> </w:t>
      </w:r>
      <w:r w:rsidR="00CA5990">
        <w:rPr>
          <w:rFonts w:ascii="Times New Roman" w:hAnsi="Times New Roman" w:cs="Times New Roman"/>
        </w:rPr>
        <w:t xml:space="preserve">The bacterial response to </w:t>
      </w:r>
      <w:r w:rsidR="00F0528A">
        <w:rPr>
          <w:rFonts w:ascii="Times New Roman" w:hAnsi="Times New Roman" w:cs="Times New Roman"/>
        </w:rPr>
        <w:t xml:space="preserve">being transplanted into a different environment will be tracked </w:t>
      </w:r>
      <w:r w:rsidR="00C3728D">
        <w:rPr>
          <w:rFonts w:ascii="Times New Roman" w:hAnsi="Times New Roman" w:cs="Times New Roman"/>
        </w:rPr>
        <w:t>throughout</w:t>
      </w:r>
      <w:r w:rsidR="00F0528A">
        <w:rPr>
          <w:rFonts w:ascii="Times New Roman" w:hAnsi="Times New Roman" w:cs="Times New Roman"/>
        </w:rPr>
        <w:t xml:space="preserve"> 48 </w:t>
      </w:r>
      <w:proofErr w:type="spellStart"/>
      <w:r w:rsidR="00F0528A">
        <w:rPr>
          <w:rFonts w:ascii="Times New Roman" w:hAnsi="Times New Roman" w:cs="Times New Roman"/>
        </w:rPr>
        <w:t>hrs</w:t>
      </w:r>
      <w:proofErr w:type="spellEnd"/>
      <w:r w:rsidR="00C3728D">
        <w:rPr>
          <w:rFonts w:ascii="Times New Roman" w:hAnsi="Times New Roman" w:cs="Times New Roman"/>
        </w:rPr>
        <w:t xml:space="preserve"> with sub-sampling taken at intervals within that time. Samples will be analyzed for particulate C, N, and P</w:t>
      </w:r>
      <w:r w:rsidR="009A10C9">
        <w:rPr>
          <w:rFonts w:ascii="Times New Roman" w:hAnsi="Times New Roman" w:cs="Times New Roman"/>
        </w:rPr>
        <w:t xml:space="preserve"> in the bacterial communities and the water inside the dialysis bag. Water samples from the host lake</w:t>
      </w:r>
      <w:r w:rsidR="00E76531">
        <w:rPr>
          <w:rFonts w:ascii="Times New Roman" w:hAnsi="Times New Roman" w:cs="Times New Roman"/>
        </w:rPr>
        <w:t xml:space="preserve"> will also be collected for analysis at the beginning and end of the </w:t>
      </w:r>
      <w:r w:rsidR="00783736">
        <w:rPr>
          <w:rFonts w:ascii="Times New Roman" w:hAnsi="Times New Roman" w:cs="Times New Roman"/>
        </w:rPr>
        <w:t>incubation period. Additionally, morphological traits will be determined via flow cytometry</w:t>
      </w:r>
      <w:r w:rsidR="002B3875">
        <w:rPr>
          <w:rFonts w:ascii="Times New Roman" w:hAnsi="Times New Roman" w:cs="Times New Roman"/>
        </w:rPr>
        <w:t>, and changes in community assemblage will be analyzed using 16S rRNA gene sequencing.</w:t>
      </w:r>
      <w:r w:rsidR="0095139D">
        <w:rPr>
          <w:rFonts w:ascii="Times New Roman" w:hAnsi="Times New Roman" w:cs="Times New Roman"/>
        </w:rPr>
        <w:t xml:space="preserve"> Physical </w:t>
      </w:r>
      <w:r w:rsidR="0022492E">
        <w:rPr>
          <w:rFonts w:ascii="Times New Roman" w:hAnsi="Times New Roman" w:cs="Times New Roman"/>
        </w:rPr>
        <w:t>and chemical parameters such as ice cover (when applicable), dissolved oxygen, pH</w:t>
      </w:r>
      <w:r w:rsidR="00F2763E">
        <w:rPr>
          <w:rFonts w:ascii="Times New Roman" w:hAnsi="Times New Roman" w:cs="Times New Roman"/>
        </w:rPr>
        <w:t>, and water temperature will also be measured</w:t>
      </w:r>
      <w:r w:rsidR="00BB1DEA">
        <w:rPr>
          <w:rFonts w:ascii="Times New Roman" w:hAnsi="Times New Roman" w:cs="Times New Roman"/>
        </w:rPr>
        <w:t>.</w:t>
      </w:r>
      <w:r w:rsidR="00206F40">
        <w:rPr>
          <w:rFonts w:ascii="Times New Roman" w:hAnsi="Times New Roman" w:cs="Times New Roman"/>
        </w:rPr>
        <w:t xml:space="preserve"> </w:t>
      </w:r>
      <w:r w:rsidR="006960FD">
        <w:rPr>
          <w:rFonts w:ascii="Times New Roman" w:hAnsi="Times New Roman" w:cs="Times New Roman"/>
        </w:rPr>
        <w:t xml:space="preserve">To </w:t>
      </w:r>
      <w:r w:rsidR="001E1F87">
        <w:rPr>
          <w:rFonts w:ascii="Times New Roman" w:hAnsi="Times New Roman" w:cs="Times New Roman"/>
        </w:rPr>
        <w:t>measure DOM</w:t>
      </w:r>
      <w:r w:rsidR="0014673B">
        <w:rPr>
          <w:rFonts w:ascii="Times New Roman" w:hAnsi="Times New Roman" w:cs="Times New Roman"/>
        </w:rPr>
        <w:t xml:space="preserve">, 0.45 </w:t>
      </w:r>
      <w:r w:rsidR="0014673B">
        <w:rPr>
          <w:rFonts w:ascii="Symbol" w:hAnsi="Symbol" w:cs="Times New Roman"/>
        </w:rPr>
        <w:t>m</w:t>
      </w:r>
      <w:r w:rsidR="0014673B">
        <w:rPr>
          <w:rFonts w:ascii="Times New Roman" w:hAnsi="Times New Roman" w:cs="Times New Roman"/>
        </w:rPr>
        <w:t>m filtered water samples will be analyzed for dissolved organic carbon (DOC) and total nitrogen (TN)</w:t>
      </w:r>
      <w:r w:rsidR="006F205B">
        <w:rPr>
          <w:rFonts w:ascii="Times New Roman" w:hAnsi="Times New Roman" w:cs="Times New Roman"/>
        </w:rPr>
        <w:t xml:space="preserve"> using a Shimadzu TOC-L, and </w:t>
      </w:r>
      <w:r w:rsidR="0062675D">
        <w:rPr>
          <w:rFonts w:ascii="Times New Roman" w:hAnsi="Times New Roman" w:cs="Times New Roman"/>
        </w:rPr>
        <w:t xml:space="preserve">fluorescent dissolved organic matter will be measured by </w:t>
      </w:r>
      <w:r w:rsidR="006F205B">
        <w:rPr>
          <w:rFonts w:ascii="Times New Roman" w:hAnsi="Times New Roman" w:cs="Times New Roman"/>
        </w:rPr>
        <w:t>e</w:t>
      </w:r>
      <w:r w:rsidR="0062675D">
        <w:rPr>
          <w:rFonts w:ascii="Times New Roman" w:hAnsi="Times New Roman" w:cs="Times New Roman"/>
        </w:rPr>
        <w:t xml:space="preserve">mission excitation matrix spectroscopy </w:t>
      </w:r>
      <w:r w:rsidR="002273DE">
        <w:rPr>
          <w:rFonts w:ascii="Times New Roman" w:hAnsi="Times New Roman" w:cs="Times New Roman"/>
        </w:rPr>
        <w:t xml:space="preserve">using a Horiba </w:t>
      </w:r>
      <w:proofErr w:type="spellStart"/>
      <w:r w:rsidR="002273DE">
        <w:rPr>
          <w:rFonts w:ascii="Times New Roman" w:hAnsi="Times New Roman" w:cs="Times New Roman"/>
        </w:rPr>
        <w:t>Aqualog</w:t>
      </w:r>
      <w:proofErr w:type="spellEnd"/>
      <w:r w:rsidR="002273DE">
        <w:rPr>
          <w:rFonts w:ascii="Times New Roman" w:hAnsi="Times New Roman" w:cs="Times New Roman"/>
        </w:rPr>
        <w:t>.</w:t>
      </w:r>
    </w:p>
    <w:p w14:paraId="52E8A056" w14:textId="7E6B62E1" w:rsidR="00AD1CAB" w:rsidRPr="0014673B" w:rsidRDefault="00AD1CAB" w:rsidP="00E67013">
      <w:pPr>
        <w:rPr>
          <w:rFonts w:ascii="Times New Roman" w:hAnsi="Times New Roman" w:cs="Times New Roman"/>
        </w:rPr>
      </w:pPr>
      <w:r>
        <w:rPr>
          <w:rFonts w:ascii="Times New Roman" w:hAnsi="Times New Roman" w:cs="Times New Roman"/>
        </w:rPr>
        <w:tab/>
      </w:r>
      <w:r w:rsidR="00F312E7">
        <w:rPr>
          <w:rFonts w:ascii="Times New Roman" w:hAnsi="Times New Roman" w:cs="Times New Roman"/>
        </w:rPr>
        <w:t>The large knowledge gap</w:t>
      </w:r>
      <w:r w:rsidR="004E7DF6">
        <w:rPr>
          <w:rFonts w:ascii="Times New Roman" w:hAnsi="Times New Roman" w:cs="Times New Roman"/>
        </w:rPr>
        <w:t xml:space="preserve"> concerning winter limnology provides an opportunity to gather more insight into the limnological processes occurring in the Great Lakes</w:t>
      </w:r>
      <w:r w:rsidR="00FA7CBE">
        <w:rPr>
          <w:rFonts w:ascii="Times New Roman" w:hAnsi="Times New Roman" w:cs="Times New Roman"/>
        </w:rPr>
        <w:t>,</w:t>
      </w:r>
      <w:r w:rsidR="002435C6">
        <w:rPr>
          <w:rFonts w:ascii="Times New Roman" w:hAnsi="Times New Roman" w:cs="Times New Roman"/>
        </w:rPr>
        <w:t xml:space="preserve"> and how </w:t>
      </w:r>
      <w:r w:rsidR="00A26FF5">
        <w:rPr>
          <w:rFonts w:ascii="Times New Roman" w:hAnsi="Times New Roman" w:cs="Times New Roman"/>
        </w:rPr>
        <w:t xml:space="preserve">various biological communities may be impacted by winter conditions. This is especially </w:t>
      </w:r>
      <w:r w:rsidR="000D6203">
        <w:rPr>
          <w:rFonts w:ascii="Times New Roman" w:hAnsi="Times New Roman" w:cs="Times New Roman"/>
        </w:rPr>
        <w:t xml:space="preserve">relevant to the Great Lakes since they experience </w:t>
      </w:r>
      <w:r w:rsidR="002E1CA9">
        <w:rPr>
          <w:rFonts w:ascii="Times New Roman" w:hAnsi="Times New Roman" w:cs="Times New Roman"/>
        </w:rPr>
        <w:t>interannual variability in winter severity</w:t>
      </w:r>
      <w:r w:rsidR="008724DF">
        <w:rPr>
          <w:rFonts w:ascii="Times New Roman" w:hAnsi="Times New Roman" w:cs="Times New Roman"/>
        </w:rPr>
        <w:t>, such as ice on, ice duration, and ice cover</w:t>
      </w:r>
      <w:r w:rsidR="00490519">
        <w:rPr>
          <w:rFonts w:ascii="Times New Roman" w:hAnsi="Times New Roman" w:cs="Times New Roman"/>
        </w:rPr>
        <w:t xml:space="preserve">. </w:t>
      </w:r>
      <w:r w:rsidR="00F6431A">
        <w:rPr>
          <w:rFonts w:ascii="Times New Roman" w:hAnsi="Times New Roman" w:cs="Times New Roman"/>
        </w:rPr>
        <w:t xml:space="preserve">It is a well-understood concept in ecology that changes to the base of the food web can have rippling effects </w:t>
      </w:r>
      <w:r w:rsidR="009522C9">
        <w:rPr>
          <w:rFonts w:ascii="Times New Roman" w:hAnsi="Times New Roman" w:cs="Times New Roman"/>
        </w:rPr>
        <w:t>that impact larger trophic levels</w:t>
      </w:r>
      <w:r w:rsidR="00652F19">
        <w:rPr>
          <w:rFonts w:ascii="Times New Roman" w:hAnsi="Times New Roman" w:cs="Times New Roman"/>
        </w:rPr>
        <w:t>,</w:t>
      </w:r>
      <w:r w:rsidR="004A1143">
        <w:rPr>
          <w:rFonts w:ascii="Times New Roman" w:hAnsi="Times New Roman" w:cs="Times New Roman"/>
        </w:rPr>
        <w:t xml:space="preserve"> and </w:t>
      </w:r>
      <w:r w:rsidR="0075386B">
        <w:rPr>
          <w:rFonts w:ascii="Times New Roman" w:hAnsi="Times New Roman" w:cs="Times New Roman"/>
        </w:rPr>
        <w:t xml:space="preserve">the </w:t>
      </w:r>
      <w:r w:rsidR="004A1143">
        <w:rPr>
          <w:rFonts w:ascii="Times New Roman" w:hAnsi="Times New Roman" w:cs="Times New Roman"/>
        </w:rPr>
        <w:t xml:space="preserve">ecological stoichiometry of bacterial communities </w:t>
      </w:r>
      <w:r w:rsidR="0075386B">
        <w:rPr>
          <w:rFonts w:ascii="Times New Roman" w:hAnsi="Times New Roman" w:cs="Times New Roman"/>
        </w:rPr>
        <w:t>provides another lens to assess ecosystem health</w:t>
      </w:r>
    </w:p>
    <w:p w14:paraId="4C9E0F21" w14:textId="6CB65085" w:rsidR="00601D1C" w:rsidRPr="003511CA" w:rsidRDefault="00601D1C" w:rsidP="00235F87">
      <w:pPr>
        <w:rPr>
          <w:rFonts w:ascii="Times New Roman" w:hAnsi="Times New Roman" w:cs="Times New Roman"/>
        </w:rPr>
      </w:pPr>
    </w:p>
    <w:p w14:paraId="2C07A0B0" w14:textId="77777777" w:rsidR="00803D18" w:rsidRDefault="005A57C2" w:rsidP="00235F87">
      <w:r>
        <w:tab/>
      </w:r>
    </w:p>
    <w:p w14:paraId="597C4CD3" w14:textId="77777777" w:rsidR="00803D18" w:rsidRDefault="00803D18" w:rsidP="00235F87"/>
    <w:p w14:paraId="4F29D32D" w14:textId="77777777" w:rsidR="00803D18" w:rsidRDefault="00803D18" w:rsidP="00235F87"/>
    <w:p w14:paraId="3865E9BA" w14:textId="77777777" w:rsidR="008B670A" w:rsidRDefault="008B670A" w:rsidP="00235F87">
      <w:pPr>
        <w:rPr>
          <w:rFonts w:ascii="Times New Roman" w:hAnsi="Times New Roman" w:cs="Times New Roman"/>
        </w:rPr>
      </w:pPr>
    </w:p>
    <w:p w14:paraId="61160BED" w14:textId="77777777" w:rsidR="008B670A" w:rsidRDefault="008B670A" w:rsidP="00235F87">
      <w:pPr>
        <w:rPr>
          <w:rFonts w:ascii="Times New Roman" w:hAnsi="Times New Roman" w:cs="Times New Roman"/>
        </w:rPr>
      </w:pPr>
    </w:p>
    <w:p w14:paraId="617F3805" w14:textId="77777777" w:rsidR="008B670A" w:rsidRDefault="008B670A" w:rsidP="00235F87">
      <w:pPr>
        <w:rPr>
          <w:rFonts w:ascii="Times New Roman" w:hAnsi="Times New Roman" w:cs="Times New Roman"/>
        </w:rPr>
      </w:pPr>
    </w:p>
    <w:p w14:paraId="045CC7B3" w14:textId="25D46DA6" w:rsidR="005A57C2" w:rsidRDefault="00803D18" w:rsidP="00235F87">
      <w:r w:rsidRPr="003511CA">
        <w:rPr>
          <w:rFonts w:ascii="Times New Roman" w:hAnsi="Times New Roman" w:cs="Times New Roman"/>
        </w:rPr>
        <w:t>This is largely attributed to traditional limnological views that labeled winter as a time of inconsequential biological activity, therefore being of little importance to annual and intraseasonal lake processes</w:t>
      </w:r>
      <w:r>
        <w:rPr>
          <w:rFonts w:ascii="Times New Roman" w:hAnsi="Times New Roman" w:cs="Times New Roman"/>
        </w:rPr>
        <w:t xml:space="preserve"> </w:t>
      </w:r>
      <w:r w:rsidRPr="003511CA">
        <w:rPr>
          <w:rFonts w:ascii="Times New Roman" w:hAnsi="Times New Roman" w:cs="Times New Roman"/>
        </w:rPr>
        <w:fldChar w:fldCharType="begin"/>
      </w:r>
      <w:r w:rsidRPr="003511CA">
        <w:rPr>
          <w:rFonts w:ascii="Times New Roman" w:hAnsi="Times New Roman" w:cs="Times New Roman"/>
        </w:rPr>
        <w:instrText xml:space="preserve"> ADDIN ZOTERO_ITEM CSL_CITATION {"citationID":"ojErhDo5","properties":{"formattedCitation":"(Hampton et al., 2015; Powers &amp; Hampton, 2016; Salonen et al., 2009)","plainCitation":"(Hampton et al., 2015; Powers &amp; Hampton, 2016; Salonen et al., 2009)","noteIndex":0},"citationItems":[{"id":987,"uris":["http://zotero.org/users/local/243Lnhj0/items/PAT9G66T","http://zotero.org/users/15112760/items/PAT9G66T"],"itemData":{"id":987,"type":"article-journal","abstract":"Long-term patterns and drivers of ecosystem structure may be misunderstood if knowledge of an ecosystem is derived primarily from a single season, a situation common in many temperate lakes where the role of winter has been less studied. In lakes, avoidance of winter research has been especially pronounced for those that experience winter ice, but critical ecological processes can take place under ice. Even when obscured by snow, ice transmitting as little as 2% incident light can allow relatively high rates of photosynthesis, and winter trophic interactions may have year-round repercussions. Here, we offer a suite of research questions that require attention, in order to build a mature understanding of seasonal plankton dynamics in lakes. Specifically, we ask freshwater ecologists to consider the extent to which abundance and nutrition of winter primary productivity supports consumers under the ice, reorganizes food webs, and how long the effects of winter trophic dynamics extend throughout the year. In addition, we recognize some critical gaps in knowledge about physical and biogeochemical conditions at the time of ice-off. Worldwide shortening in ice duration lends imperative to under-ice studies, in order to more fully understand changes in ecosystem structure and function that may already be underway.","container-title":"Journal of Plankton Research","DOI":"10.1093/plankt/fbv002","ISSN":"0142-7873","issue":"2","journalAbbreviation":"Journal of Plankton Research","page":"277-284","source":"Silverchair","title":"Heating up a cold subject: prospects for under-ice plankton research in lakes","title-short":"Heating up a cold subject","volume":"37","author":[{"family":"Hampton","given":"Stephanie E."},{"family":"Moore","given":"Marianne V."},{"family":"Ozersky","given":"Tedy"},{"family":"Stanley","given":"Emily H."},{"family":"Polashenski","given":"Christopher M."},{"family":"Galloway","given":"Aaron W.E."}],"issued":{"date-parts":[["2015",3,1]]}},"label":"page"},{"id":985,"uris":["http://zotero.org/users/local/243Lnhj0/items/PFCUC3A9","http://zotero.org/users/15112760/items/PFCUC3A9"],"itemData":{"id":985,"type":"article-journal","container-title":"Limnology and Oceanography Bulletin","DOI":"10.1002/lob.10152","ISSN":"1539-6088","issue":"4","language":"en","license":"© 2016 Association for the Sciences of Limnology and Oceanography","note":"_eprint: https://aslopubs.onlinelibrary.wiley.com/doi/pdf/10.1002/lob.10152","page":"103-108","source":"Wiley Online Library","title":"Winter Limnology as a New Frontier","volume":"25","author":[{"family":"Powers","given":"Stephen M."},{"family":"Hampton","given":"Stephanie E."}],"issued":{"date-parts":[["2016"]]}},"label":"page"},{"id":986,"uris":["http://zotero.org/users/local/243Lnhj0/items/Y94SUWB3","http://zotero.org/users/15112760/items/Y94SUWB3"],"itemData":{"id":986,"type":"article-journal","abstract":"Winter has traditionally been considered as an ecologically insignificant season and, together with technical difficulties, this has led winter limnology to lag behind summer limnology. Recently, rapidly expanding interest in climate warming has increased water research in winter. It has also become clear that neither winter conditions of lakes nor under-ice communities are as static as often supposed. Although interannual differences in water temperature are small, close to the maximum density temperature, they may have profound effect on under-ice hydrodynamics. Thus, stochastic variations in weather, particularly those preceding the time of freezing and ice melting, may have important consequences for hydrodynamics which then affect the distributions and conditions of microorganisms and probably further to higher trophic levels. Even fish distributions can be dictated by under-ice conditions and their activities as well as behavior can sometimes approach those in summer. Life in freshwater ice is one of the least studied aspects of winter limnology and recent studies suggest that a thorough evaluation is needed. Altogether there are strengthening signs that winter should be considered as an integral part in the functioning and dynamics of lakes affecting quantitative and qualitative characteristics of aquatic communities in summer. There are great prospects that more thorough understanding of the prevailing limnological conditions in winter will improve our understanding of lake ecosystems in their entirety, and there is no doubt that such an approach requires multidisciplinary and long- term studies at different spatial scales.","container-title":"Aquatic Ecology","DOI":"10.1007/s10452-009-9278-z","ISSN":"1573-5125","issue":"3","journalAbbreviation":"Aquat Ecol","language":"en","page":"609-616","source":"Springer Link","title":"Perspectives in winter limnology: closing the annual cycle of freezing lakes","title-short":"Perspectives in winter limnology","volume":"43","author":[{"family":"Salonen","given":"K."},{"family":"Leppäranta","given":"M."},{"family":"Viljanen","given":"M."},{"family":"Gulati","given":"R. D."}],"issued":{"date-parts":[["2009",9,1]]}},"label":"page"}],"schema":"https://github.com/citation-style-language/schema/raw/master/csl-citation.json"} </w:instrText>
      </w:r>
      <w:r w:rsidRPr="003511CA">
        <w:rPr>
          <w:rFonts w:ascii="Times New Roman" w:hAnsi="Times New Roman" w:cs="Times New Roman"/>
        </w:rPr>
        <w:fldChar w:fldCharType="separate"/>
      </w:r>
      <w:r w:rsidRPr="003511CA">
        <w:rPr>
          <w:rFonts w:ascii="Times New Roman" w:hAnsi="Times New Roman" w:cs="Times New Roman"/>
        </w:rPr>
        <w:t>(Hampton et al., 2015; Powers &amp; Hampton, 2016; Salonen et al., 2009)</w:t>
      </w:r>
      <w:r w:rsidRPr="003511CA">
        <w:rPr>
          <w:rFonts w:ascii="Times New Roman" w:hAnsi="Times New Roman" w:cs="Times New Roman"/>
        </w:rPr>
        <w:fldChar w:fldCharType="end"/>
      </w:r>
      <w:r w:rsidRPr="003511CA">
        <w:rPr>
          <w:rFonts w:ascii="Times New Roman" w:hAnsi="Times New Roman" w:cs="Times New Roman"/>
        </w:rPr>
        <w:t xml:space="preserve">. Most importantly, and perhaps the underlying reason for traditional limnological views, is the logistical difficulty in winter sampling, which is impeded by hazardous conditions, expensive equipment, and a field sampling period that is concurrent with academic calendars </w:t>
      </w:r>
      <w:r w:rsidRPr="003511CA">
        <w:rPr>
          <w:rFonts w:ascii="Times New Roman" w:hAnsi="Times New Roman" w:cs="Times New Roman"/>
        </w:rPr>
        <w:fldChar w:fldCharType="begin"/>
      </w:r>
      <w:r w:rsidRPr="003511CA">
        <w:rPr>
          <w:rFonts w:ascii="Times New Roman" w:hAnsi="Times New Roman" w:cs="Times New Roman"/>
        </w:rPr>
        <w:instrText xml:space="preserve"> ADDIN ZOTERO_ITEM CSL_CITATION {"citationID":"kEg0v8gX","properties":{"formattedCitation":"(Block et al., 2019; Bolsenga et al., 1988)","plainCitation":"(Block et al., 2019; Bolsenga et al., 1988)","noteIndex":0},"citationItems":[{"id":981,"uris":["http://zotero.org/users/local/243Lnhj0/items/6MU3VEKL","http://zotero.org/users/15112760/items/6MU3VEKL"],"itemData":{"id":981,"type":"article-journal","abstract":"Winter is an important season for many limnological processes, which can range from biogeochemical transformations to ecological interactions. Interest in the structure and function of lake ecosystems under ice is on the rise. Although limnologists working at polar latitudes have a long history of winter work, the required knowledge to successfully sample under winter conditions is not widely available and relatively few limnologists receive formal training. In particular, the deployment and operation of equipment in below 0°C temperatures pose considerable logistical and methodological challenges, as do the safety risks of sampling during the ice-covered period. Here, we consolidate information on winter lake sampling and describe effective methods to measure physical, chemical, and biological variables in and under ice. We describe variation in snow and ice conditions and discuss implications for sampling logistics and safety. We outline commonly encountered methodological challenges and make recommendations for best practices to maximize safety and efficiency when sampling through ice or deploying instruments in ice-covered lakes. Application of such practices over a broad range of ice-covered lakes will contribute to a better understanding of the factors that regulate lakes during winter and how winter conditions affect the subsequent ice-free period.","container-title":"Limnology and Oceanography: Methods","DOI":"10.1002/lom3.10295","ISSN":"1541-5856","issue":"1","language":"en","license":"© 2018 Association for the Sciences of Limnology and Oceanography","note":"_eprint: https://aslopubs.onlinelibrary.wiley.com/doi/pdf/10.1002/lom3.10295","page":"42-57","source":"Wiley Online Library","title":"The unique methodological challenges of winter limnology","volume":"17","author":[{"family":"Block","given":"Benjamin D."},{"family":"Denfeld","given":"Blaize A."},{"family":"Stockwell","given":"Jason D."},{"family":"Flaim","given":"Giovanna"},{"family":"Grossart","given":"Hans-Peter F."},{"family":"Knoll","given":"Lesley B."},{"family":"Maier","given":"Dominique B."},{"family":"North","given":"Rebecca L."},{"family":"Rautio","given":"Milla"},{"family":"Rusak","given":"James A."},{"family":"Sadro","given":"Steve"},{"family":"Weyhenmeyer","given":"Gesa A."},{"family":"Bramburger","given":"Andrew J."},{"family":"Branstrator","given":"Donn K."},{"family":"Salonen","given":"Kalevi"},{"family":"Hampton","given":"Stephanie E."}],"issued":{"date-parts":[["2019"]]}},"label":"page"},{"id":982,"uris":["http://zotero.org/users/local/243Lnhj0/items/CLRT75D6","http://zotero.org/users/15112760/items/CLRT75D6"],"itemData":{"id":982,"type":"article-journal","abstract":"A pilot program tested the feasibility of conducting a study on the under-ice ecology of the Great Lakes. The east arm of Grand Traverse Bay, in the lower peninsula of Michigan, was chosen as the test area. The project was conducted in three phases; (1) a pre-ice cruise (open water), (2) an under-ice phase, and (3) a post-ice cruise (open water). Overall, an under-ice ecology program that could produce sound scientific results was found to be feasible. However, to be successful, detailed planning is essential and careful attention must be given to operational safety, proper winter clothing, and scientific coordination.","container-title":"Journal of Great Lakes Research","DOI":"10.1016/S0380-1330(88)71567-1","ISSN":"0380-1330","issue":"3","journalAbbreviation":"Journal of Great Lakes Research","page":"372-376","source":"ScienceDirect","title":"Operations for an Under-Ice Ecology Program","volume":"14","author":[{"family":"Bolsenga","given":"S. J."},{"family":"Vanderploeg","given":"H. A."},{"family":"Quigley","given":"M. A."},{"family":"Fahnenstiel","given":"G. L."}],"issued":{"date-parts":[["1988",1,1]]}},"label":"page"}],"schema":"https://github.com/citation-style-language/schema/raw/master/csl-citation.json"} </w:instrText>
      </w:r>
      <w:r w:rsidRPr="003511CA">
        <w:rPr>
          <w:rFonts w:ascii="Times New Roman" w:hAnsi="Times New Roman" w:cs="Times New Roman"/>
        </w:rPr>
        <w:fldChar w:fldCharType="separate"/>
      </w:r>
      <w:r w:rsidRPr="003511CA">
        <w:rPr>
          <w:rFonts w:ascii="Times New Roman" w:hAnsi="Times New Roman" w:cs="Times New Roman"/>
        </w:rPr>
        <w:t>(Block et al., 2019; Bolsenga et al., 1988)</w:t>
      </w:r>
      <w:r w:rsidRPr="003511CA">
        <w:rPr>
          <w:rFonts w:ascii="Times New Roman" w:hAnsi="Times New Roman" w:cs="Times New Roman"/>
        </w:rPr>
        <w:fldChar w:fldCharType="end"/>
      </w:r>
      <w:r w:rsidRPr="003511CA">
        <w:rPr>
          <w:rFonts w:ascii="Times New Roman" w:hAnsi="Times New Roman" w:cs="Times New Roman"/>
        </w:rPr>
        <w:t xml:space="preserve">. </w:t>
      </w:r>
    </w:p>
    <w:p w14:paraId="7D2A4AA9" w14:textId="6D4745DD" w:rsidR="008956C7" w:rsidRDefault="008B670A" w:rsidP="00235F87">
      <w:r w:rsidRPr="003511CA">
        <w:rPr>
          <w:rFonts w:ascii="Times New Roman" w:hAnsi="Times New Roman" w:cs="Times New Roman"/>
        </w:rPr>
        <w:t xml:space="preserve">One such variable, ice cover, is notoriously variable between years and among lakes </w:t>
      </w:r>
      <w:r w:rsidRPr="003511CA">
        <w:rPr>
          <w:rFonts w:ascii="Times New Roman" w:hAnsi="Times New Roman" w:cs="Times New Roman"/>
        </w:rPr>
        <w:fldChar w:fldCharType="begin"/>
      </w:r>
      <w:r w:rsidRPr="003511CA">
        <w:rPr>
          <w:rFonts w:ascii="Times New Roman" w:hAnsi="Times New Roman" w:cs="Times New Roman"/>
        </w:rPr>
        <w:instrText xml:space="preserve"> ADDIN ZOTERO_ITEM CSL_CITATION {"citationID":"iiFTs6Xy","properties":{"formattedCitation":"(Fujisaki et al., 2012; {\\i{}Simulating Impacts of Precipitation on Ice Cover and Surface Water Temperature Across Large Lakes - Fujisaki-Manome - 2020 - Journal of Geophysical Research: Oceans - Wiley Online Library}, n.d.)","plainCitation":"(Fujisaki et al., 2012; Simulating Impacts of Precipitation on Ice Cover and Surface Water Temperature Across Large Lakes - Fujisaki-Manome - 2020 - Journal of Geophysical Research: Oceans - Wiley Online Library, n.d.)","noteIndex":0},"citationItems":[{"id":975,"uris":["http://zotero.org/users/local/243Lnhj0/items/YP4F82S3","http://zotero.org/users/15112760/items/YP4F82S3"],"itemData":{"id":975,"type":"article-journal","abstract":"A hydrodynamic model that includes ice processes and is optimized for parallel processing was configured for Lake Erie in order to study the ice–water coupling processes in the lake. A hindcast from April 2003 to December 2004 with hourly atmospheric forcing was conducted. The model reproduced the seasonal variation of ice cover, but the development of ice extent in January and its decay in March somewhat preceded the observations. Modeled lake circulation in ice-free seasons is consistent with previous studies for Lake Erie. Thermal structure of the lake was reasonably comparable to both satellite-derived observations and in-situ measurements, with mean differences ranging from −2°C to 4°C, depending on the season. The impacts of ice–water stress coupling and basal melting of ice were examined based on numerical experiments. The results show that: 1) ice–water stress coupling significantly dampens the subjacent lake circulation in winter due to packed ice cover that slows down the surface water, and 2) basal melting of ice contributes to widespread ice cover in the lake. The demonstrated model validity could lead to further studies of ice–water processes in the lake, including interannual variation and impacts on ecosystems.","container-title":"Journal of Great Lakes Research","DOI":"10.1016/j.jglr.2012.09.021","ISSN":"0380-1330","issue":"4","journalAbbreviation":"Journal of Great Lakes Research","page":"585-599","source":"ScienceDirect","title":"A modeling study of ice–water processes for Lake Erie applying coupled ice-circulation models","volume":"38","author":[{"family":"Fujisaki","given":"Ayumi"},{"family":"Wang","given":"Jia"},{"family":"Hu","given":"Haoguo"},{"family":"Schwab","given":"David J."},{"family":"Hawley","given":"Nathan"},{"family":"Rao","given":"Yerubandi R."}],"issued":{"date-parts":[["2012",12,1]]}},"label":"page"},{"id":976,"uris":["http://zotero.org/users/local/243Lnhj0/items/QEGD7CQ5","http://zotero.org/users/15112760/items/QEGD7CQ5"],"itemData":{"id":976,"type":"webpage","title":"Simulating Impacts of Precipitation on Ice Cover and Surface Water Temperature Across Large Lakes - Fujisaki-Manome - 2020 - Journal of Geophysical Research: Oceans - Wiley Online Library","URL":"https://agupubs.onlinelibrary.wiley.com/doi/10.1029/2019JC015950","accessed":{"date-parts":[["2025",7,11]]}},"label":"page"}],"schema":"https://github.com/citation-style-language/schema/raw/master/csl-citation.json"} </w:instrText>
      </w:r>
      <w:r w:rsidRPr="003511CA">
        <w:rPr>
          <w:rFonts w:ascii="Times New Roman" w:hAnsi="Times New Roman" w:cs="Times New Roman"/>
        </w:rPr>
        <w:fldChar w:fldCharType="separate"/>
      </w:r>
      <w:r w:rsidRPr="003511CA">
        <w:rPr>
          <w:rFonts w:ascii="Times New Roman" w:hAnsi="Times New Roman" w:cs="Times New Roman"/>
          <w:kern w:val="0"/>
        </w:rPr>
        <w:t xml:space="preserve">(Fujisaki et al., 2012; </w:t>
      </w:r>
      <w:r w:rsidRPr="003511CA">
        <w:rPr>
          <w:rFonts w:ascii="Times New Roman" w:hAnsi="Times New Roman" w:cs="Times New Roman"/>
          <w:i/>
          <w:iCs/>
          <w:kern w:val="0"/>
        </w:rPr>
        <w:t>Simulating Impacts of Precipitation on Ice Cover and Surface Water Temperature Across Large Lakes - Fujisaki-Manome - 2020 - Journal of Geophysical Research: Oceans - Wiley Online Library</w:t>
      </w:r>
      <w:r w:rsidRPr="003511CA">
        <w:rPr>
          <w:rFonts w:ascii="Times New Roman" w:hAnsi="Times New Roman" w:cs="Times New Roman"/>
          <w:kern w:val="0"/>
        </w:rPr>
        <w:t>, n.d.)</w:t>
      </w:r>
      <w:r w:rsidRPr="003511CA">
        <w:rPr>
          <w:rFonts w:ascii="Times New Roman" w:hAnsi="Times New Roman" w:cs="Times New Roman"/>
        </w:rPr>
        <w:fldChar w:fldCharType="end"/>
      </w:r>
      <w:r>
        <w:rPr>
          <w:rFonts w:ascii="Times New Roman" w:hAnsi="Times New Roman" w:cs="Times New Roman"/>
        </w:rPr>
        <w:t xml:space="preserve">. </w:t>
      </w:r>
    </w:p>
    <w:p w14:paraId="5BB3F1B6" w14:textId="77777777" w:rsidR="008956C7" w:rsidRDefault="008956C7" w:rsidP="00235F87"/>
    <w:p w14:paraId="18658438" w14:textId="77777777" w:rsidR="008956C7" w:rsidRDefault="008956C7" w:rsidP="00235F87"/>
    <w:p w14:paraId="298DA748" w14:textId="77777777" w:rsidR="008956C7" w:rsidRDefault="008956C7" w:rsidP="00235F87"/>
    <w:p w14:paraId="223197AB" w14:textId="77777777" w:rsidR="008956C7" w:rsidRDefault="008956C7" w:rsidP="00235F87"/>
    <w:p w14:paraId="5D0433B9" w14:textId="77777777" w:rsidR="00031C20" w:rsidRDefault="00031C20" w:rsidP="004C5C07">
      <w:pPr>
        <w:pStyle w:val="Bibliography"/>
        <w:ind w:left="0" w:firstLine="0"/>
      </w:pPr>
    </w:p>
    <w:p w14:paraId="2886B8E1" w14:textId="1871B39C" w:rsidR="00D13DF2" w:rsidRPr="00D969EF" w:rsidRDefault="008956C7" w:rsidP="00D13DF2">
      <w:pPr>
        <w:pStyle w:val="Bibliography"/>
        <w:rPr>
          <w:rFonts w:ascii="Times New Roman" w:hAnsi="Times New Roman" w:cs="Times New Roman"/>
        </w:rPr>
      </w:pPr>
      <w:r w:rsidRPr="00D969EF">
        <w:rPr>
          <w:rFonts w:ascii="Times New Roman" w:hAnsi="Times New Roman" w:cs="Times New Roman"/>
        </w:rPr>
        <w:fldChar w:fldCharType="begin"/>
      </w:r>
      <w:r w:rsidR="004F7C96" w:rsidRPr="00D969EF">
        <w:rPr>
          <w:rFonts w:ascii="Times New Roman" w:hAnsi="Times New Roman" w:cs="Times New Roman"/>
        </w:rPr>
        <w:instrText xml:space="preserve"> ADDIN ZOTERO_BIBL {"uncited":[],"omitted":[],"custom":[]} CSL_BIBLIOGRAPHY </w:instrText>
      </w:r>
      <w:r w:rsidRPr="00D969EF">
        <w:rPr>
          <w:rFonts w:ascii="Times New Roman" w:hAnsi="Times New Roman" w:cs="Times New Roman"/>
        </w:rPr>
        <w:fldChar w:fldCharType="separate"/>
      </w:r>
      <w:r w:rsidR="00D13DF2" w:rsidRPr="00D969EF">
        <w:rPr>
          <w:rFonts w:ascii="Times New Roman" w:hAnsi="Times New Roman" w:cs="Times New Roman"/>
        </w:rPr>
        <w:t>A test of the subsidy–stability hypothesis: The effects of terrestrial carbon in aquatic ecosystems—Jones—2015—Ecology—Wiley Online Library. (n.d.). Retrieved July 14, 2025, from https://esajournals.onlinelibrary.wiley.com/doi/10.1890/14-1783.1</w:t>
      </w:r>
    </w:p>
    <w:p w14:paraId="536F5E56" w14:textId="77777777" w:rsidR="00D13DF2" w:rsidRPr="00D969EF" w:rsidRDefault="00D13DF2" w:rsidP="00D13DF2">
      <w:pPr>
        <w:pStyle w:val="Bibliography"/>
        <w:rPr>
          <w:rFonts w:ascii="Times New Roman" w:hAnsi="Times New Roman" w:cs="Times New Roman"/>
        </w:rPr>
      </w:pPr>
      <w:r w:rsidRPr="00D969EF">
        <w:rPr>
          <w:rFonts w:ascii="Times New Roman" w:hAnsi="Times New Roman" w:cs="Times New Roman"/>
        </w:rPr>
        <w:t>Adams, H. E., Crump, B. C., &amp; Kling, G. W. (2014). Metacommunity dynamics of bacteria in an arctic lake: The impact of species sorting and mass effects on bacterial production and biogeography. Frontiers in Microbiology, 5. https://doi.org/10.3389/fmicb.2014.00082</w:t>
      </w:r>
    </w:p>
    <w:p w14:paraId="7282F7D5" w14:textId="77777777" w:rsidR="00D13DF2" w:rsidRPr="00D969EF" w:rsidRDefault="00D13DF2" w:rsidP="00D13DF2">
      <w:pPr>
        <w:pStyle w:val="Bibliography"/>
        <w:rPr>
          <w:rFonts w:ascii="Times New Roman" w:hAnsi="Times New Roman" w:cs="Times New Roman"/>
        </w:rPr>
      </w:pPr>
      <w:r w:rsidRPr="00D969EF">
        <w:rPr>
          <w:rFonts w:ascii="Times New Roman" w:hAnsi="Times New Roman" w:cs="Times New Roman"/>
        </w:rPr>
        <w:t xml:space="preserve">Block, B. D., Denfeld, B. A., Stockwell, J. D., Flaim, G., </w:t>
      </w:r>
      <w:proofErr w:type="spellStart"/>
      <w:r w:rsidRPr="00D969EF">
        <w:rPr>
          <w:rFonts w:ascii="Times New Roman" w:hAnsi="Times New Roman" w:cs="Times New Roman"/>
        </w:rPr>
        <w:t>Grossart</w:t>
      </w:r>
      <w:proofErr w:type="spellEnd"/>
      <w:r w:rsidRPr="00D969EF">
        <w:rPr>
          <w:rFonts w:ascii="Times New Roman" w:hAnsi="Times New Roman" w:cs="Times New Roman"/>
        </w:rPr>
        <w:t xml:space="preserve">, H.-P. F., Knoll, L. B., Maier, D. B., North, R. L., Rautio, M., Rusak, J. A., Sadro, S., </w:t>
      </w:r>
      <w:proofErr w:type="spellStart"/>
      <w:r w:rsidRPr="00D969EF">
        <w:rPr>
          <w:rFonts w:ascii="Times New Roman" w:hAnsi="Times New Roman" w:cs="Times New Roman"/>
        </w:rPr>
        <w:t>Weyhenmeyer</w:t>
      </w:r>
      <w:proofErr w:type="spellEnd"/>
      <w:r w:rsidRPr="00D969EF">
        <w:rPr>
          <w:rFonts w:ascii="Times New Roman" w:hAnsi="Times New Roman" w:cs="Times New Roman"/>
        </w:rPr>
        <w:t xml:space="preserve">, G. A., </w:t>
      </w:r>
      <w:proofErr w:type="spellStart"/>
      <w:r w:rsidRPr="00D969EF">
        <w:rPr>
          <w:rFonts w:ascii="Times New Roman" w:hAnsi="Times New Roman" w:cs="Times New Roman"/>
        </w:rPr>
        <w:t>Bramburger</w:t>
      </w:r>
      <w:proofErr w:type="spellEnd"/>
      <w:r w:rsidRPr="00D969EF">
        <w:rPr>
          <w:rFonts w:ascii="Times New Roman" w:hAnsi="Times New Roman" w:cs="Times New Roman"/>
        </w:rPr>
        <w:t xml:space="preserve">, A. J., </w:t>
      </w:r>
      <w:proofErr w:type="spellStart"/>
      <w:r w:rsidRPr="00D969EF">
        <w:rPr>
          <w:rFonts w:ascii="Times New Roman" w:hAnsi="Times New Roman" w:cs="Times New Roman"/>
        </w:rPr>
        <w:t>Branstrator</w:t>
      </w:r>
      <w:proofErr w:type="spellEnd"/>
      <w:r w:rsidRPr="00D969EF">
        <w:rPr>
          <w:rFonts w:ascii="Times New Roman" w:hAnsi="Times New Roman" w:cs="Times New Roman"/>
        </w:rPr>
        <w:t>, D. K., Salonen, K., &amp; Hampton, S. E. (2019). The unique methodological challenges of winter limnology. Limnology and Oceanography: Methods, 17(1), 42–57. https://doi.org/10.1002/lom3.10295</w:t>
      </w:r>
    </w:p>
    <w:p w14:paraId="256AAA7B" w14:textId="77777777" w:rsidR="00D13DF2" w:rsidRPr="00D969EF" w:rsidRDefault="00D13DF2" w:rsidP="00D13DF2">
      <w:pPr>
        <w:pStyle w:val="Bibliography"/>
        <w:rPr>
          <w:rFonts w:ascii="Times New Roman" w:hAnsi="Times New Roman" w:cs="Times New Roman"/>
        </w:rPr>
      </w:pPr>
      <w:proofErr w:type="spellStart"/>
      <w:r w:rsidRPr="00D969EF">
        <w:rPr>
          <w:rFonts w:ascii="Times New Roman" w:hAnsi="Times New Roman" w:cs="Times New Roman"/>
        </w:rPr>
        <w:lastRenderedPageBreak/>
        <w:t>Bolsenga</w:t>
      </w:r>
      <w:proofErr w:type="spellEnd"/>
      <w:r w:rsidRPr="00D969EF">
        <w:rPr>
          <w:rFonts w:ascii="Times New Roman" w:hAnsi="Times New Roman" w:cs="Times New Roman"/>
        </w:rPr>
        <w:t xml:space="preserve">, S. J., Vanderploeg, H. A., Quigley, M. A., &amp; </w:t>
      </w:r>
      <w:proofErr w:type="spellStart"/>
      <w:r w:rsidRPr="00D969EF">
        <w:rPr>
          <w:rFonts w:ascii="Times New Roman" w:hAnsi="Times New Roman" w:cs="Times New Roman"/>
        </w:rPr>
        <w:t>Fahnenstiel</w:t>
      </w:r>
      <w:proofErr w:type="spellEnd"/>
      <w:r w:rsidRPr="00D969EF">
        <w:rPr>
          <w:rFonts w:ascii="Times New Roman" w:hAnsi="Times New Roman" w:cs="Times New Roman"/>
        </w:rPr>
        <w:t>, G. L. (1988). Operations for an Under-Ice Ecology Program. Journal of Great Lakes Research, 14(3), 372–376. https://doi.org/10.1016/S0380-1330(88)71567-1</w:t>
      </w:r>
    </w:p>
    <w:p w14:paraId="081AED28" w14:textId="77777777" w:rsidR="00D13DF2" w:rsidRPr="00D969EF" w:rsidRDefault="00D13DF2" w:rsidP="00D13DF2">
      <w:pPr>
        <w:pStyle w:val="Bibliography"/>
        <w:rPr>
          <w:rFonts w:ascii="Times New Roman" w:hAnsi="Times New Roman" w:cs="Times New Roman"/>
        </w:rPr>
      </w:pPr>
      <w:r w:rsidRPr="00D969EF">
        <w:rPr>
          <w:rFonts w:ascii="Times New Roman" w:hAnsi="Times New Roman" w:cs="Times New Roman"/>
        </w:rPr>
        <w:t>Cotner, J. B., Hall, E. K., Scott, T., &amp; Heldal, M. (2010). Freshwater Bacteria are Stoichiometrically Flexible with a Nutrient Composition Similar to Seston. Frontiers in Microbiology, 1. https://doi.org/10.3389/fmicb.2010.00132</w:t>
      </w:r>
    </w:p>
    <w:p w14:paraId="0C08BB0D" w14:textId="77777777" w:rsidR="00D13DF2" w:rsidRPr="00D969EF" w:rsidRDefault="00D13DF2" w:rsidP="00D13DF2">
      <w:pPr>
        <w:pStyle w:val="Bibliography"/>
        <w:rPr>
          <w:rFonts w:ascii="Times New Roman" w:hAnsi="Times New Roman" w:cs="Times New Roman"/>
        </w:rPr>
      </w:pPr>
      <w:r w:rsidRPr="00D969EF">
        <w:rPr>
          <w:rFonts w:ascii="Times New Roman" w:hAnsi="Times New Roman" w:cs="Times New Roman"/>
        </w:rPr>
        <w:t>Fujisaki, A., Wang, J., Hu, H., Schwab, D. J., Hawley, N., &amp; Rao, Y. R. (2012). A modeling study of ice–water processes for Lake Erie applying coupled ice-circulation models. Journal of Great Lakes Research, 38(4), 585–599. https://doi.org/10.1016/j.jglr.2012.09.021</w:t>
      </w:r>
    </w:p>
    <w:p w14:paraId="45FC98F2" w14:textId="77777777" w:rsidR="00D13DF2" w:rsidRPr="00D969EF" w:rsidRDefault="00D13DF2" w:rsidP="00D13DF2">
      <w:pPr>
        <w:pStyle w:val="Bibliography"/>
        <w:rPr>
          <w:rFonts w:ascii="Times New Roman" w:hAnsi="Times New Roman" w:cs="Times New Roman"/>
        </w:rPr>
      </w:pPr>
      <w:r w:rsidRPr="00D969EF">
        <w:rPr>
          <w:rFonts w:ascii="Times New Roman" w:hAnsi="Times New Roman" w:cs="Times New Roman"/>
        </w:rPr>
        <w:t>Global Change Biology—2018—Creed—Global change‐driven effects on dissolved organic matter composition Implications (1).pdf. (n.d.). Google Docs. Retrieved July 11, 2025, from https://drive.google.com/file/d/1KbxTHAGoV_vm-eiIJz7KaVglZzLbarnI/view?usp=sharing&amp;usp=embed_facebook</w:t>
      </w:r>
    </w:p>
    <w:p w14:paraId="068450BD" w14:textId="77777777" w:rsidR="00D13DF2" w:rsidRPr="00D969EF" w:rsidRDefault="00D13DF2" w:rsidP="00D13DF2">
      <w:pPr>
        <w:pStyle w:val="Bibliography"/>
        <w:rPr>
          <w:rFonts w:ascii="Times New Roman" w:hAnsi="Times New Roman" w:cs="Times New Roman"/>
        </w:rPr>
      </w:pPr>
      <w:r w:rsidRPr="00D969EF">
        <w:rPr>
          <w:rFonts w:ascii="Times New Roman" w:hAnsi="Times New Roman" w:cs="Times New Roman"/>
        </w:rPr>
        <w:t>Global emergent responses of stream microbial metabolism to glacier shrinkage | Nature Geoscience. (n.d.). Retrieved July 14, 2025, from https://www.nature.com/articles/s41561-024-01393-6</w:t>
      </w:r>
    </w:p>
    <w:p w14:paraId="1D1A0774" w14:textId="77777777" w:rsidR="00D13DF2" w:rsidRPr="00D969EF" w:rsidRDefault="00D13DF2" w:rsidP="00D13DF2">
      <w:pPr>
        <w:pStyle w:val="Bibliography"/>
        <w:rPr>
          <w:rFonts w:ascii="Times New Roman" w:hAnsi="Times New Roman" w:cs="Times New Roman"/>
        </w:rPr>
      </w:pPr>
      <w:r w:rsidRPr="00D969EF">
        <w:rPr>
          <w:rFonts w:ascii="Times New Roman" w:hAnsi="Times New Roman" w:cs="Times New Roman"/>
        </w:rPr>
        <w:t>Godwin, C. M., &amp; Cotner, J. B. (2015). Stoichiometric flexibility in diverse aquatic heterotrophic bacteria is coupled to differences in cellular phosphorus quotas. Frontiers in Microbiology, 6. https://doi.org/10.3389/fmicb.2015.00159</w:t>
      </w:r>
    </w:p>
    <w:p w14:paraId="0A9CA7BD" w14:textId="77777777" w:rsidR="00D13DF2" w:rsidRPr="00D969EF" w:rsidRDefault="00D13DF2" w:rsidP="00D13DF2">
      <w:pPr>
        <w:pStyle w:val="Bibliography"/>
        <w:rPr>
          <w:rFonts w:ascii="Times New Roman" w:hAnsi="Times New Roman" w:cs="Times New Roman"/>
        </w:rPr>
      </w:pPr>
      <w:r w:rsidRPr="00D969EF">
        <w:rPr>
          <w:rFonts w:ascii="Times New Roman" w:hAnsi="Times New Roman" w:cs="Times New Roman"/>
        </w:rPr>
        <w:t xml:space="preserve">Hampton, S. E., Galloway, A. W. E., Powers, S. M., </w:t>
      </w:r>
      <w:proofErr w:type="spellStart"/>
      <w:r w:rsidRPr="00D969EF">
        <w:rPr>
          <w:rFonts w:ascii="Times New Roman" w:hAnsi="Times New Roman" w:cs="Times New Roman"/>
        </w:rPr>
        <w:t>Ozersky</w:t>
      </w:r>
      <w:proofErr w:type="spellEnd"/>
      <w:r w:rsidRPr="00D969EF">
        <w:rPr>
          <w:rFonts w:ascii="Times New Roman" w:hAnsi="Times New Roman" w:cs="Times New Roman"/>
        </w:rPr>
        <w:t xml:space="preserve">, T., Woo, K. H., Batt, R. D., Labou, S. G., O’Reilly, C. M., Sharma, S., Lottig, N. R., Stanley, E. H., North, R. L., Stockwell, J. D., Adrian, R., </w:t>
      </w:r>
      <w:proofErr w:type="spellStart"/>
      <w:r w:rsidRPr="00D969EF">
        <w:rPr>
          <w:rFonts w:ascii="Times New Roman" w:hAnsi="Times New Roman" w:cs="Times New Roman"/>
        </w:rPr>
        <w:t>Weyhenmeyer</w:t>
      </w:r>
      <w:proofErr w:type="spellEnd"/>
      <w:r w:rsidRPr="00D969EF">
        <w:rPr>
          <w:rFonts w:ascii="Times New Roman" w:hAnsi="Times New Roman" w:cs="Times New Roman"/>
        </w:rPr>
        <w:t xml:space="preserve">, G. A., Arvola, L., Baulch, H. M., Bertani, I., Bowman </w:t>
      </w:r>
      <w:r w:rsidRPr="00D969EF">
        <w:rPr>
          <w:rFonts w:ascii="Times New Roman" w:hAnsi="Times New Roman" w:cs="Times New Roman"/>
        </w:rPr>
        <w:lastRenderedPageBreak/>
        <w:t xml:space="preserve">Jr., L. L., … </w:t>
      </w:r>
      <w:proofErr w:type="spellStart"/>
      <w:r w:rsidRPr="00D969EF">
        <w:rPr>
          <w:rFonts w:ascii="Times New Roman" w:hAnsi="Times New Roman" w:cs="Times New Roman"/>
        </w:rPr>
        <w:t>Xenopoulos</w:t>
      </w:r>
      <w:proofErr w:type="spellEnd"/>
      <w:r w:rsidRPr="00D969EF">
        <w:rPr>
          <w:rFonts w:ascii="Times New Roman" w:hAnsi="Times New Roman" w:cs="Times New Roman"/>
        </w:rPr>
        <w:t>, M. A. (2017). Ecology under lake ice. Ecology Letters, 20(1), 98–111. https://doi.org/10.1111/ele.12699</w:t>
      </w:r>
    </w:p>
    <w:p w14:paraId="36DBB2C9" w14:textId="77777777" w:rsidR="00D13DF2" w:rsidRPr="00D969EF" w:rsidRDefault="00D13DF2" w:rsidP="00D13DF2">
      <w:pPr>
        <w:pStyle w:val="Bibliography"/>
        <w:rPr>
          <w:rFonts w:ascii="Times New Roman" w:hAnsi="Times New Roman" w:cs="Times New Roman"/>
        </w:rPr>
      </w:pPr>
      <w:r w:rsidRPr="00D969EF">
        <w:rPr>
          <w:rFonts w:ascii="Times New Roman" w:hAnsi="Times New Roman" w:cs="Times New Roman"/>
        </w:rPr>
        <w:t xml:space="preserve">Hampton, S. E., Moore, M. V., </w:t>
      </w:r>
      <w:proofErr w:type="spellStart"/>
      <w:r w:rsidRPr="00D969EF">
        <w:rPr>
          <w:rFonts w:ascii="Times New Roman" w:hAnsi="Times New Roman" w:cs="Times New Roman"/>
        </w:rPr>
        <w:t>Ozersky</w:t>
      </w:r>
      <w:proofErr w:type="spellEnd"/>
      <w:r w:rsidRPr="00D969EF">
        <w:rPr>
          <w:rFonts w:ascii="Times New Roman" w:hAnsi="Times New Roman" w:cs="Times New Roman"/>
        </w:rPr>
        <w:t xml:space="preserve">, T., Stanley, E. H., </w:t>
      </w:r>
      <w:proofErr w:type="spellStart"/>
      <w:r w:rsidRPr="00D969EF">
        <w:rPr>
          <w:rFonts w:ascii="Times New Roman" w:hAnsi="Times New Roman" w:cs="Times New Roman"/>
        </w:rPr>
        <w:t>Polashenski</w:t>
      </w:r>
      <w:proofErr w:type="spellEnd"/>
      <w:r w:rsidRPr="00D969EF">
        <w:rPr>
          <w:rFonts w:ascii="Times New Roman" w:hAnsi="Times New Roman" w:cs="Times New Roman"/>
        </w:rPr>
        <w:t>, C. M., &amp; Galloway, A. W. E. (2015). Heating up a cold subject: Prospects for under-ice plankton research in lakes. Journal of Plankton Research, 37(2), 277–284. https://doi.org/10.1093/plankt/fbv002</w:t>
      </w:r>
    </w:p>
    <w:p w14:paraId="25669A8B" w14:textId="77777777" w:rsidR="00D13DF2" w:rsidRPr="00D969EF" w:rsidRDefault="00D13DF2" w:rsidP="00D13DF2">
      <w:pPr>
        <w:pStyle w:val="Bibliography"/>
        <w:rPr>
          <w:rFonts w:ascii="Times New Roman" w:hAnsi="Times New Roman" w:cs="Times New Roman"/>
        </w:rPr>
      </w:pPr>
      <w:r w:rsidRPr="00D969EF">
        <w:rPr>
          <w:rFonts w:ascii="Times New Roman" w:hAnsi="Times New Roman" w:cs="Times New Roman"/>
        </w:rPr>
        <w:t>Hudson, J. C., &amp; Ziegler, S. S. (2014). Environment, Culture, and The Great Lakes Fisheries*. Geographical Review, 104(4), 391–413. https://doi.org/10.1111/j.1931-0846.2014.12041.x</w:t>
      </w:r>
    </w:p>
    <w:p w14:paraId="6C4391F2" w14:textId="77777777" w:rsidR="00D13DF2" w:rsidRPr="00D969EF" w:rsidRDefault="00D13DF2" w:rsidP="00D13DF2">
      <w:pPr>
        <w:pStyle w:val="Bibliography"/>
        <w:rPr>
          <w:rFonts w:ascii="Times New Roman" w:hAnsi="Times New Roman" w:cs="Times New Roman"/>
        </w:rPr>
      </w:pPr>
      <w:r w:rsidRPr="00D969EF">
        <w:rPr>
          <w:rFonts w:ascii="Times New Roman" w:hAnsi="Times New Roman" w:cs="Times New Roman"/>
        </w:rPr>
        <w:t>Michoud, G., Peter, H., Busi, S. B., Bourquin, M., Kohler, T. J., Geers, A., Ezzat, L., &amp; Battin, T. J. (2025). Mapping the metagenomic diversity of the multi-kingdom glacier-fed stream microbiome. Nature Microbiology, 10(1), 217–230. https://doi.org/10.1038/s41564-024-01874-9</w:t>
      </w:r>
    </w:p>
    <w:p w14:paraId="7742EDBE" w14:textId="77777777" w:rsidR="00D13DF2" w:rsidRPr="00D969EF" w:rsidRDefault="00D13DF2" w:rsidP="00D13DF2">
      <w:pPr>
        <w:pStyle w:val="Bibliography"/>
        <w:rPr>
          <w:rFonts w:ascii="Times New Roman" w:hAnsi="Times New Roman" w:cs="Times New Roman"/>
        </w:rPr>
      </w:pPr>
      <w:r w:rsidRPr="00D969EF">
        <w:rPr>
          <w:rFonts w:ascii="Times New Roman" w:hAnsi="Times New Roman" w:cs="Times New Roman"/>
        </w:rPr>
        <w:t>Morán, X. A. G., Alonso-Sáez, L., Nogueira, E., Ducklow, H. W., González, N., López-Urrutia, Á., Díaz-Pérez, L., Calvo-Díaz, A., Arandia-</w:t>
      </w:r>
      <w:proofErr w:type="spellStart"/>
      <w:r w:rsidRPr="00D969EF">
        <w:rPr>
          <w:rFonts w:ascii="Times New Roman" w:hAnsi="Times New Roman" w:cs="Times New Roman"/>
        </w:rPr>
        <w:t>Gorostidi</w:t>
      </w:r>
      <w:proofErr w:type="spellEnd"/>
      <w:r w:rsidRPr="00D969EF">
        <w:rPr>
          <w:rFonts w:ascii="Times New Roman" w:hAnsi="Times New Roman" w:cs="Times New Roman"/>
        </w:rPr>
        <w:t>, N., &amp; Huete-Stauffer, T. M. (2015). More, smaller bacteria in response to ocean’s warming? Proceedings of the Royal Society B: Biological Sciences, 282(1810), 20150371. https://doi.org/10.1098/rspb.2015.0371</w:t>
      </w:r>
    </w:p>
    <w:p w14:paraId="5DA7838A" w14:textId="77777777" w:rsidR="00D13DF2" w:rsidRPr="00D969EF" w:rsidRDefault="00D13DF2" w:rsidP="00D13DF2">
      <w:pPr>
        <w:pStyle w:val="Bibliography"/>
        <w:rPr>
          <w:rFonts w:ascii="Times New Roman" w:hAnsi="Times New Roman" w:cs="Times New Roman"/>
        </w:rPr>
      </w:pPr>
      <w:proofErr w:type="spellStart"/>
      <w:r w:rsidRPr="00D969EF">
        <w:rPr>
          <w:rFonts w:ascii="Times New Roman" w:hAnsi="Times New Roman" w:cs="Times New Roman"/>
        </w:rPr>
        <w:t>Özkundakci</w:t>
      </w:r>
      <w:proofErr w:type="spellEnd"/>
      <w:r w:rsidRPr="00D969EF">
        <w:rPr>
          <w:rFonts w:ascii="Times New Roman" w:hAnsi="Times New Roman" w:cs="Times New Roman"/>
        </w:rPr>
        <w:t xml:space="preserve">, D., Gsell, A. S., Hintze, T., </w:t>
      </w:r>
      <w:proofErr w:type="spellStart"/>
      <w:r w:rsidRPr="00D969EF">
        <w:rPr>
          <w:rFonts w:ascii="Times New Roman" w:hAnsi="Times New Roman" w:cs="Times New Roman"/>
        </w:rPr>
        <w:t>Täuscher</w:t>
      </w:r>
      <w:proofErr w:type="spellEnd"/>
      <w:r w:rsidRPr="00D969EF">
        <w:rPr>
          <w:rFonts w:ascii="Times New Roman" w:hAnsi="Times New Roman" w:cs="Times New Roman"/>
        </w:rPr>
        <w:t>, H., &amp; Adrian, R. (2016). Winter severity determines functional trait composition of phytoplankton in seasonally ice-covered lakes. Global Change Biology, 22(1), 284–298. https://doi.org/10.1111/gcb.13085</w:t>
      </w:r>
    </w:p>
    <w:p w14:paraId="7E6E2629" w14:textId="77777777" w:rsidR="00D13DF2" w:rsidRPr="00D969EF" w:rsidRDefault="00D13DF2" w:rsidP="00D13DF2">
      <w:pPr>
        <w:pStyle w:val="Bibliography"/>
        <w:rPr>
          <w:rFonts w:ascii="Times New Roman" w:hAnsi="Times New Roman" w:cs="Times New Roman"/>
        </w:rPr>
      </w:pPr>
      <w:r w:rsidRPr="00D969EF">
        <w:rPr>
          <w:rFonts w:ascii="Times New Roman" w:hAnsi="Times New Roman" w:cs="Times New Roman"/>
        </w:rPr>
        <w:lastRenderedPageBreak/>
        <w:t>Phillips, K. N., Godwin, C. M., &amp; Cotner, J. B. (2017). The Effects of Nutrient Imbalances and Temperature on the Biomass Stoichiometry of Freshwater Bacteria. Frontiers in Microbiology, 8. https://doi.org/10.3389/fmicb.2017.01692</w:t>
      </w:r>
    </w:p>
    <w:p w14:paraId="62BAFBB6" w14:textId="77777777" w:rsidR="00D13DF2" w:rsidRPr="00D969EF" w:rsidRDefault="00D13DF2" w:rsidP="00D13DF2">
      <w:pPr>
        <w:pStyle w:val="Bibliography"/>
        <w:rPr>
          <w:rFonts w:ascii="Times New Roman" w:hAnsi="Times New Roman" w:cs="Times New Roman"/>
        </w:rPr>
      </w:pPr>
      <w:r w:rsidRPr="00D969EF">
        <w:rPr>
          <w:rFonts w:ascii="Times New Roman" w:hAnsi="Times New Roman" w:cs="Times New Roman"/>
        </w:rPr>
        <w:t>Powers, S. M., &amp; Hampton, S. E. (2016). Winter Limnology as a New Frontier. Limnology and Oceanography Bulletin, 25(4), 103–108. https://doi.org/10.1002/lob.10152</w:t>
      </w:r>
    </w:p>
    <w:p w14:paraId="3A576908" w14:textId="77777777" w:rsidR="00D13DF2" w:rsidRPr="00D969EF" w:rsidRDefault="00D13DF2" w:rsidP="00D13DF2">
      <w:pPr>
        <w:pStyle w:val="Bibliography"/>
        <w:rPr>
          <w:rFonts w:ascii="Times New Roman" w:hAnsi="Times New Roman" w:cs="Times New Roman"/>
        </w:rPr>
      </w:pPr>
      <w:r w:rsidRPr="00D969EF">
        <w:rPr>
          <w:rFonts w:ascii="Times New Roman" w:hAnsi="Times New Roman" w:cs="Times New Roman"/>
        </w:rPr>
        <w:t xml:space="preserve">Pu, G., </w:t>
      </w:r>
      <w:proofErr w:type="spellStart"/>
      <w:r w:rsidRPr="00D969EF">
        <w:rPr>
          <w:rFonts w:ascii="Times New Roman" w:hAnsi="Times New Roman" w:cs="Times New Roman"/>
        </w:rPr>
        <w:t>Shchapov</w:t>
      </w:r>
      <w:proofErr w:type="spellEnd"/>
      <w:r w:rsidRPr="00D969EF">
        <w:rPr>
          <w:rFonts w:ascii="Times New Roman" w:hAnsi="Times New Roman" w:cs="Times New Roman"/>
        </w:rPr>
        <w:t xml:space="preserve">, K., Pearce, N. J. T., Bowen, K., </w:t>
      </w:r>
      <w:proofErr w:type="spellStart"/>
      <w:r w:rsidRPr="00D969EF">
        <w:rPr>
          <w:rFonts w:ascii="Times New Roman" w:hAnsi="Times New Roman" w:cs="Times New Roman"/>
        </w:rPr>
        <w:t>Bramburger</w:t>
      </w:r>
      <w:proofErr w:type="spellEnd"/>
      <w:r w:rsidRPr="00D969EF">
        <w:rPr>
          <w:rFonts w:ascii="Times New Roman" w:hAnsi="Times New Roman" w:cs="Times New Roman"/>
        </w:rPr>
        <w:t xml:space="preserve">, A., Camilleri, A., Carrick, H., Chaffin, J. D., Cody, W., Coleman, M. L., Currie, W. J. S., Depew, D. C., Doubek, J. P., Eveleth, R., Fitzpatrick, M., Glyshaw, P. W., Godwin, C. M., McKay, R. M., Munawar, M., … </w:t>
      </w:r>
      <w:proofErr w:type="spellStart"/>
      <w:r w:rsidRPr="00D969EF">
        <w:rPr>
          <w:rFonts w:ascii="Times New Roman" w:hAnsi="Times New Roman" w:cs="Times New Roman"/>
        </w:rPr>
        <w:t>Ozersky</w:t>
      </w:r>
      <w:proofErr w:type="spellEnd"/>
      <w:r w:rsidRPr="00D969EF">
        <w:rPr>
          <w:rFonts w:ascii="Times New Roman" w:hAnsi="Times New Roman" w:cs="Times New Roman"/>
        </w:rPr>
        <w:t>, T. (2025). The Great Lakes Winter Grab: Limnological data from a multi-institutional winter sampling campaign on the Laurentian Great Lakes. Limnology and Oceanography Letters, 10(1), 37–61. https://doi.org/10.1002/lol2.10447</w:t>
      </w:r>
    </w:p>
    <w:p w14:paraId="466531AC" w14:textId="77777777" w:rsidR="00D13DF2" w:rsidRPr="00D969EF" w:rsidRDefault="00D13DF2" w:rsidP="00D13DF2">
      <w:pPr>
        <w:pStyle w:val="Bibliography"/>
        <w:rPr>
          <w:rFonts w:ascii="Times New Roman" w:hAnsi="Times New Roman" w:cs="Times New Roman"/>
        </w:rPr>
      </w:pPr>
      <w:r w:rsidRPr="00D969EF">
        <w:rPr>
          <w:rFonts w:ascii="Times New Roman" w:hAnsi="Times New Roman" w:cs="Times New Roman"/>
        </w:rPr>
        <w:t xml:space="preserve">Rau, E., </w:t>
      </w:r>
      <w:proofErr w:type="spellStart"/>
      <w:r w:rsidRPr="00D969EF">
        <w:rPr>
          <w:rFonts w:ascii="Times New Roman" w:hAnsi="Times New Roman" w:cs="Times New Roman"/>
        </w:rPr>
        <w:t>Riseng</w:t>
      </w:r>
      <w:proofErr w:type="spellEnd"/>
      <w:r w:rsidRPr="00D969EF">
        <w:rPr>
          <w:rFonts w:ascii="Times New Roman" w:hAnsi="Times New Roman" w:cs="Times New Roman"/>
        </w:rPr>
        <w:t>, C., Vaccaro, L., &amp; Read, J. G. (n.d.). The Dynamic Great Lakes Economy: Employment Trends From 2009 To 2018. Retrieved July 11, 2025, from https://repository.library.noaa.gov/view/noaa/38612</w:t>
      </w:r>
    </w:p>
    <w:p w14:paraId="332F5E30" w14:textId="77777777" w:rsidR="00D13DF2" w:rsidRPr="00D969EF" w:rsidRDefault="00D13DF2" w:rsidP="00D13DF2">
      <w:pPr>
        <w:pStyle w:val="Bibliography"/>
        <w:rPr>
          <w:rFonts w:ascii="Times New Roman" w:hAnsi="Times New Roman" w:cs="Times New Roman"/>
        </w:rPr>
      </w:pPr>
      <w:r w:rsidRPr="00D969EF">
        <w:rPr>
          <w:rFonts w:ascii="Times New Roman" w:hAnsi="Times New Roman" w:cs="Times New Roman"/>
        </w:rPr>
        <w:t xml:space="preserve">Salonen, K., </w:t>
      </w:r>
      <w:proofErr w:type="spellStart"/>
      <w:r w:rsidRPr="00D969EF">
        <w:rPr>
          <w:rFonts w:ascii="Times New Roman" w:hAnsi="Times New Roman" w:cs="Times New Roman"/>
        </w:rPr>
        <w:t>Leppäranta</w:t>
      </w:r>
      <w:proofErr w:type="spellEnd"/>
      <w:r w:rsidRPr="00D969EF">
        <w:rPr>
          <w:rFonts w:ascii="Times New Roman" w:hAnsi="Times New Roman" w:cs="Times New Roman"/>
        </w:rPr>
        <w:t>, M., Viljanen, M., &amp; Gulati, R. D. (2009). Perspectives in winter limnology: Closing the annual cycle of freezing lakes. Aquatic Ecology, 43(3), 609–616. https://doi.org/10.1007/s10452-009-9278-z</w:t>
      </w:r>
    </w:p>
    <w:p w14:paraId="3B3D34F3" w14:textId="77777777" w:rsidR="00D13DF2" w:rsidRPr="00D969EF" w:rsidRDefault="00D13DF2" w:rsidP="00D13DF2">
      <w:pPr>
        <w:pStyle w:val="Bibliography"/>
        <w:rPr>
          <w:rFonts w:ascii="Times New Roman" w:hAnsi="Times New Roman" w:cs="Times New Roman"/>
        </w:rPr>
      </w:pPr>
      <w:r w:rsidRPr="00D969EF">
        <w:rPr>
          <w:rFonts w:ascii="Times New Roman" w:hAnsi="Times New Roman" w:cs="Times New Roman"/>
        </w:rPr>
        <w:t>Simulating Impacts of Precipitation on Ice Cover and Surface Water Temperature Across Large Lakes—Fujisaki-</w:t>
      </w:r>
      <w:proofErr w:type="spellStart"/>
      <w:r w:rsidRPr="00D969EF">
        <w:rPr>
          <w:rFonts w:ascii="Times New Roman" w:hAnsi="Times New Roman" w:cs="Times New Roman"/>
        </w:rPr>
        <w:t>Manome</w:t>
      </w:r>
      <w:proofErr w:type="spellEnd"/>
      <w:r w:rsidRPr="00D969EF">
        <w:rPr>
          <w:rFonts w:ascii="Times New Roman" w:hAnsi="Times New Roman" w:cs="Times New Roman"/>
        </w:rPr>
        <w:t>—2020—Journal of Geophysical Research: Oceans—Wiley Online Library. (n.d.). Retrieved July 11, 2025, from https://agupubs.onlinelibrary.wiley.com/doi/10.1029/2019JC015950</w:t>
      </w:r>
    </w:p>
    <w:p w14:paraId="36251C21" w14:textId="77777777" w:rsidR="00D13DF2" w:rsidRPr="00D969EF" w:rsidRDefault="00D13DF2" w:rsidP="00D13DF2">
      <w:pPr>
        <w:pStyle w:val="Bibliography"/>
        <w:rPr>
          <w:rFonts w:ascii="Times New Roman" w:hAnsi="Times New Roman" w:cs="Times New Roman"/>
        </w:rPr>
      </w:pPr>
      <w:r w:rsidRPr="00D969EF">
        <w:rPr>
          <w:rFonts w:ascii="Times New Roman" w:hAnsi="Times New Roman" w:cs="Times New Roman"/>
        </w:rPr>
        <w:t xml:space="preserve">Sommer, U., Adrian, R., </w:t>
      </w:r>
      <w:proofErr w:type="spellStart"/>
      <w:r w:rsidRPr="00D969EF">
        <w:rPr>
          <w:rFonts w:ascii="Times New Roman" w:hAnsi="Times New Roman" w:cs="Times New Roman"/>
        </w:rPr>
        <w:t>Domis</w:t>
      </w:r>
      <w:proofErr w:type="spellEnd"/>
      <w:r w:rsidRPr="00D969EF">
        <w:rPr>
          <w:rFonts w:ascii="Times New Roman" w:hAnsi="Times New Roman" w:cs="Times New Roman"/>
        </w:rPr>
        <w:t xml:space="preserve">, L. D. S., Elser, J. J., Gaedke, U., </w:t>
      </w:r>
      <w:proofErr w:type="spellStart"/>
      <w:r w:rsidRPr="00D969EF">
        <w:rPr>
          <w:rFonts w:ascii="Times New Roman" w:hAnsi="Times New Roman" w:cs="Times New Roman"/>
        </w:rPr>
        <w:t>Ibelings</w:t>
      </w:r>
      <w:proofErr w:type="spellEnd"/>
      <w:r w:rsidRPr="00D969EF">
        <w:rPr>
          <w:rFonts w:ascii="Times New Roman" w:hAnsi="Times New Roman" w:cs="Times New Roman"/>
        </w:rPr>
        <w:t xml:space="preserve">, B., Jeppesen, E., </w:t>
      </w:r>
      <w:proofErr w:type="spellStart"/>
      <w:r w:rsidRPr="00D969EF">
        <w:rPr>
          <w:rFonts w:ascii="Times New Roman" w:hAnsi="Times New Roman" w:cs="Times New Roman"/>
        </w:rPr>
        <w:t>Lürling</w:t>
      </w:r>
      <w:proofErr w:type="spellEnd"/>
      <w:r w:rsidRPr="00D969EF">
        <w:rPr>
          <w:rFonts w:ascii="Times New Roman" w:hAnsi="Times New Roman" w:cs="Times New Roman"/>
        </w:rPr>
        <w:t xml:space="preserve">, M., Molinero, J. C., </w:t>
      </w:r>
      <w:proofErr w:type="spellStart"/>
      <w:r w:rsidRPr="00D969EF">
        <w:rPr>
          <w:rFonts w:ascii="Times New Roman" w:hAnsi="Times New Roman" w:cs="Times New Roman"/>
        </w:rPr>
        <w:t>Mooij</w:t>
      </w:r>
      <w:proofErr w:type="spellEnd"/>
      <w:r w:rsidRPr="00D969EF">
        <w:rPr>
          <w:rFonts w:ascii="Times New Roman" w:hAnsi="Times New Roman" w:cs="Times New Roman"/>
        </w:rPr>
        <w:t xml:space="preserve">, W. M., Donk, E. van, &amp; Winder, M. (2012). Beyond </w:t>
      </w:r>
      <w:r w:rsidRPr="00D969EF">
        <w:rPr>
          <w:rFonts w:ascii="Times New Roman" w:hAnsi="Times New Roman" w:cs="Times New Roman"/>
        </w:rPr>
        <w:lastRenderedPageBreak/>
        <w:t>the Plankton Ecology Group (PEG) Model: Mechanisms Driving Plankton Succession. Annual Review of Ecology, Evolution, and Systematics, 43(Volume 43, 2012), 429–448. https://doi.org/10.1146/annurev-ecolsys-110411-160251</w:t>
      </w:r>
    </w:p>
    <w:p w14:paraId="48B4ED43" w14:textId="77777777" w:rsidR="00D13DF2" w:rsidRPr="00D969EF" w:rsidRDefault="00D13DF2" w:rsidP="00D13DF2">
      <w:pPr>
        <w:pStyle w:val="Bibliography"/>
        <w:rPr>
          <w:rFonts w:ascii="Times New Roman" w:hAnsi="Times New Roman" w:cs="Times New Roman"/>
        </w:rPr>
      </w:pPr>
      <w:r w:rsidRPr="00D969EF">
        <w:rPr>
          <w:rFonts w:ascii="Times New Roman" w:hAnsi="Times New Roman" w:cs="Times New Roman"/>
        </w:rPr>
        <w:t>Wen, Z., Song, K., Shang, Y., Lyu, L., Yang, Q., Fang, C., Du, J., Li, S., Liu, G., Zhang, B., &amp; Cheng, S. (2020). Variability of chlorophyll and the influence factors during winter in seasonally ice-covered lakes. Journal of Environmental Management, 276, 111338. https://doi.org/10.1016/j.jenvman.2020.111338</w:t>
      </w:r>
    </w:p>
    <w:p w14:paraId="65E47CBE" w14:textId="06078628" w:rsidR="008956C7" w:rsidRPr="00235F87" w:rsidRDefault="008956C7" w:rsidP="00235F87">
      <w:r w:rsidRPr="00D969EF">
        <w:rPr>
          <w:rFonts w:ascii="Times New Roman" w:hAnsi="Times New Roman" w:cs="Times New Roman"/>
        </w:rPr>
        <w:fldChar w:fldCharType="end"/>
      </w:r>
    </w:p>
    <w:p w14:paraId="06670FA4" w14:textId="77777777" w:rsidR="009D3DFC" w:rsidRDefault="009D3DFC"/>
    <w:sectPr w:rsidR="009D3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F87"/>
    <w:rsid w:val="0000289A"/>
    <w:rsid w:val="00031C20"/>
    <w:rsid w:val="00035CB5"/>
    <w:rsid w:val="0004003A"/>
    <w:rsid w:val="0004009E"/>
    <w:rsid w:val="00052CE7"/>
    <w:rsid w:val="00082036"/>
    <w:rsid w:val="00091910"/>
    <w:rsid w:val="000C678C"/>
    <w:rsid w:val="000D6203"/>
    <w:rsid w:val="00111B10"/>
    <w:rsid w:val="00130CD4"/>
    <w:rsid w:val="0014673B"/>
    <w:rsid w:val="00153CC9"/>
    <w:rsid w:val="00160E1A"/>
    <w:rsid w:val="001924CD"/>
    <w:rsid w:val="001B54D9"/>
    <w:rsid w:val="001C1C51"/>
    <w:rsid w:val="001C46F5"/>
    <w:rsid w:val="001C5A72"/>
    <w:rsid w:val="001E1F87"/>
    <w:rsid w:val="001F7B34"/>
    <w:rsid w:val="00206F40"/>
    <w:rsid w:val="0022492E"/>
    <w:rsid w:val="002273DE"/>
    <w:rsid w:val="002314C7"/>
    <w:rsid w:val="00235F87"/>
    <w:rsid w:val="002435C6"/>
    <w:rsid w:val="00270349"/>
    <w:rsid w:val="0028640B"/>
    <w:rsid w:val="002B3875"/>
    <w:rsid w:val="002C6D48"/>
    <w:rsid w:val="002E1CA9"/>
    <w:rsid w:val="002E3C62"/>
    <w:rsid w:val="002F7E62"/>
    <w:rsid w:val="00311358"/>
    <w:rsid w:val="0031237F"/>
    <w:rsid w:val="003442DE"/>
    <w:rsid w:val="003511CA"/>
    <w:rsid w:val="00373FBC"/>
    <w:rsid w:val="00396955"/>
    <w:rsid w:val="003C34A1"/>
    <w:rsid w:val="003E2783"/>
    <w:rsid w:val="003E3E04"/>
    <w:rsid w:val="00425C41"/>
    <w:rsid w:val="00431A50"/>
    <w:rsid w:val="0044059F"/>
    <w:rsid w:val="004713F8"/>
    <w:rsid w:val="00490519"/>
    <w:rsid w:val="004A1143"/>
    <w:rsid w:val="004B5C39"/>
    <w:rsid w:val="004B75D6"/>
    <w:rsid w:val="004C5C07"/>
    <w:rsid w:val="004D5BE1"/>
    <w:rsid w:val="004E7DF6"/>
    <w:rsid w:val="004F7C96"/>
    <w:rsid w:val="0050017F"/>
    <w:rsid w:val="005005AA"/>
    <w:rsid w:val="00531526"/>
    <w:rsid w:val="005418A0"/>
    <w:rsid w:val="00551B65"/>
    <w:rsid w:val="005545BD"/>
    <w:rsid w:val="005936D3"/>
    <w:rsid w:val="005A179C"/>
    <w:rsid w:val="005A336E"/>
    <w:rsid w:val="005A57C2"/>
    <w:rsid w:val="005C615C"/>
    <w:rsid w:val="005E1CC5"/>
    <w:rsid w:val="005F09C4"/>
    <w:rsid w:val="00601D1C"/>
    <w:rsid w:val="00605E9C"/>
    <w:rsid w:val="006162DF"/>
    <w:rsid w:val="0062675D"/>
    <w:rsid w:val="00652F19"/>
    <w:rsid w:val="0066542B"/>
    <w:rsid w:val="00674689"/>
    <w:rsid w:val="00683FFD"/>
    <w:rsid w:val="006960FD"/>
    <w:rsid w:val="006A3248"/>
    <w:rsid w:val="006C0135"/>
    <w:rsid w:val="006E1694"/>
    <w:rsid w:val="006F205B"/>
    <w:rsid w:val="006F6206"/>
    <w:rsid w:val="00716C39"/>
    <w:rsid w:val="00723DF4"/>
    <w:rsid w:val="00745C3B"/>
    <w:rsid w:val="0075386B"/>
    <w:rsid w:val="00753CDF"/>
    <w:rsid w:val="007579DA"/>
    <w:rsid w:val="007735D9"/>
    <w:rsid w:val="007774DD"/>
    <w:rsid w:val="00780FE3"/>
    <w:rsid w:val="00783736"/>
    <w:rsid w:val="007A10FB"/>
    <w:rsid w:val="007A79A3"/>
    <w:rsid w:val="007A7CDF"/>
    <w:rsid w:val="007E67B2"/>
    <w:rsid w:val="00800C32"/>
    <w:rsid w:val="00803D18"/>
    <w:rsid w:val="00830F82"/>
    <w:rsid w:val="008340F5"/>
    <w:rsid w:val="008464EE"/>
    <w:rsid w:val="0085059D"/>
    <w:rsid w:val="0086023D"/>
    <w:rsid w:val="008724DF"/>
    <w:rsid w:val="0089079E"/>
    <w:rsid w:val="008956C7"/>
    <w:rsid w:val="00895F80"/>
    <w:rsid w:val="008B670A"/>
    <w:rsid w:val="008B73C6"/>
    <w:rsid w:val="008C73BC"/>
    <w:rsid w:val="008E2D0B"/>
    <w:rsid w:val="00905B15"/>
    <w:rsid w:val="00921738"/>
    <w:rsid w:val="009313F9"/>
    <w:rsid w:val="0095139D"/>
    <w:rsid w:val="009522C9"/>
    <w:rsid w:val="009A10C9"/>
    <w:rsid w:val="009A3FDE"/>
    <w:rsid w:val="009A45D2"/>
    <w:rsid w:val="009B3C7A"/>
    <w:rsid w:val="009D3DFC"/>
    <w:rsid w:val="00A00135"/>
    <w:rsid w:val="00A03370"/>
    <w:rsid w:val="00A26FF5"/>
    <w:rsid w:val="00A65A84"/>
    <w:rsid w:val="00A662B3"/>
    <w:rsid w:val="00A73D40"/>
    <w:rsid w:val="00A779F7"/>
    <w:rsid w:val="00AD1CAB"/>
    <w:rsid w:val="00B03F17"/>
    <w:rsid w:val="00B148F5"/>
    <w:rsid w:val="00B155BE"/>
    <w:rsid w:val="00B83A4C"/>
    <w:rsid w:val="00B91515"/>
    <w:rsid w:val="00B95F5E"/>
    <w:rsid w:val="00BA533A"/>
    <w:rsid w:val="00BA6B6B"/>
    <w:rsid w:val="00BA6DB8"/>
    <w:rsid w:val="00BB1DEA"/>
    <w:rsid w:val="00BB3BFD"/>
    <w:rsid w:val="00BB792E"/>
    <w:rsid w:val="00BC25C4"/>
    <w:rsid w:val="00BC6ADD"/>
    <w:rsid w:val="00BF098F"/>
    <w:rsid w:val="00C3728D"/>
    <w:rsid w:val="00C60308"/>
    <w:rsid w:val="00C77016"/>
    <w:rsid w:val="00C953A3"/>
    <w:rsid w:val="00CA5990"/>
    <w:rsid w:val="00CF09DE"/>
    <w:rsid w:val="00CF721C"/>
    <w:rsid w:val="00D0485B"/>
    <w:rsid w:val="00D13DF2"/>
    <w:rsid w:val="00D6357B"/>
    <w:rsid w:val="00D93858"/>
    <w:rsid w:val="00D93EA8"/>
    <w:rsid w:val="00D95939"/>
    <w:rsid w:val="00D969EF"/>
    <w:rsid w:val="00D975A4"/>
    <w:rsid w:val="00DB6B82"/>
    <w:rsid w:val="00DC49C9"/>
    <w:rsid w:val="00DC4AAC"/>
    <w:rsid w:val="00E00A71"/>
    <w:rsid w:val="00E67013"/>
    <w:rsid w:val="00E76531"/>
    <w:rsid w:val="00EB0546"/>
    <w:rsid w:val="00EE243B"/>
    <w:rsid w:val="00EF2C30"/>
    <w:rsid w:val="00EF63B0"/>
    <w:rsid w:val="00F0528A"/>
    <w:rsid w:val="00F262C5"/>
    <w:rsid w:val="00F2763E"/>
    <w:rsid w:val="00F312E7"/>
    <w:rsid w:val="00F357A1"/>
    <w:rsid w:val="00F41EFB"/>
    <w:rsid w:val="00F6431A"/>
    <w:rsid w:val="00F668C4"/>
    <w:rsid w:val="00FA7CBE"/>
    <w:rsid w:val="00FB2DC7"/>
    <w:rsid w:val="00FD3F1C"/>
    <w:rsid w:val="00FE6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63F738"/>
  <w15:chartTrackingRefBased/>
  <w15:docId w15:val="{70995684-1F83-48AF-96F2-2A0E27D3D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F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5F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5F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5F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5F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5F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F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F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F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F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5F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5F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5F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5F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5F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F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F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F87"/>
    <w:rPr>
      <w:rFonts w:eastAsiaTheme="majorEastAsia" w:cstheme="majorBidi"/>
      <w:color w:val="272727" w:themeColor="text1" w:themeTint="D8"/>
    </w:rPr>
  </w:style>
  <w:style w:type="paragraph" w:styleId="Title">
    <w:name w:val="Title"/>
    <w:basedOn w:val="Normal"/>
    <w:next w:val="Normal"/>
    <w:link w:val="TitleChar"/>
    <w:uiPriority w:val="10"/>
    <w:qFormat/>
    <w:rsid w:val="00235F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F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F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F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5F87"/>
    <w:pPr>
      <w:spacing w:before="160"/>
      <w:jc w:val="center"/>
    </w:pPr>
    <w:rPr>
      <w:i/>
      <w:iCs/>
      <w:color w:val="404040" w:themeColor="text1" w:themeTint="BF"/>
    </w:rPr>
  </w:style>
  <w:style w:type="character" w:customStyle="1" w:styleId="QuoteChar">
    <w:name w:val="Quote Char"/>
    <w:basedOn w:val="DefaultParagraphFont"/>
    <w:link w:val="Quote"/>
    <w:uiPriority w:val="29"/>
    <w:rsid w:val="00235F87"/>
    <w:rPr>
      <w:i/>
      <w:iCs/>
      <w:color w:val="404040" w:themeColor="text1" w:themeTint="BF"/>
    </w:rPr>
  </w:style>
  <w:style w:type="paragraph" w:styleId="ListParagraph">
    <w:name w:val="List Paragraph"/>
    <w:basedOn w:val="Normal"/>
    <w:uiPriority w:val="34"/>
    <w:qFormat/>
    <w:rsid w:val="00235F87"/>
    <w:pPr>
      <w:ind w:left="720"/>
      <w:contextualSpacing/>
    </w:pPr>
  </w:style>
  <w:style w:type="character" w:styleId="IntenseEmphasis">
    <w:name w:val="Intense Emphasis"/>
    <w:basedOn w:val="DefaultParagraphFont"/>
    <w:uiPriority w:val="21"/>
    <w:qFormat/>
    <w:rsid w:val="00235F87"/>
    <w:rPr>
      <w:i/>
      <w:iCs/>
      <w:color w:val="0F4761" w:themeColor="accent1" w:themeShade="BF"/>
    </w:rPr>
  </w:style>
  <w:style w:type="paragraph" w:styleId="IntenseQuote">
    <w:name w:val="Intense Quote"/>
    <w:basedOn w:val="Normal"/>
    <w:next w:val="Normal"/>
    <w:link w:val="IntenseQuoteChar"/>
    <w:uiPriority w:val="30"/>
    <w:qFormat/>
    <w:rsid w:val="00235F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F87"/>
    <w:rPr>
      <w:i/>
      <w:iCs/>
      <w:color w:val="0F4761" w:themeColor="accent1" w:themeShade="BF"/>
    </w:rPr>
  </w:style>
  <w:style w:type="character" w:styleId="IntenseReference">
    <w:name w:val="Intense Reference"/>
    <w:basedOn w:val="DefaultParagraphFont"/>
    <w:uiPriority w:val="32"/>
    <w:qFormat/>
    <w:rsid w:val="00235F87"/>
    <w:rPr>
      <w:b/>
      <w:bCs/>
      <w:smallCaps/>
      <w:color w:val="0F4761" w:themeColor="accent1" w:themeShade="BF"/>
      <w:spacing w:val="5"/>
    </w:rPr>
  </w:style>
  <w:style w:type="paragraph" w:styleId="Bibliography">
    <w:name w:val="Bibliography"/>
    <w:basedOn w:val="Normal"/>
    <w:next w:val="Normal"/>
    <w:uiPriority w:val="37"/>
    <w:unhideWhenUsed/>
    <w:rsid w:val="008956C7"/>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5024926">
      <w:bodyDiv w:val="1"/>
      <w:marLeft w:val="0"/>
      <w:marRight w:val="0"/>
      <w:marTop w:val="0"/>
      <w:marBottom w:val="0"/>
      <w:divBdr>
        <w:top w:val="none" w:sz="0" w:space="0" w:color="auto"/>
        <w:left w:val="none" w:sz="0" w:space="0" w:color="auto"/>
        <w:bottom w:val="none" w:sz="0" w:space="0" w:color="auto"/>
        <w:right w:val="none" w:sz="0" w:space="0" w:color="auto"/>
      </w:divBdr>
    </w:div>
    <w:div w:id="207153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2274</TotalTime>
  <Pages>7</Pages>
  <Words>9965</Words>
  <Characters>60391</Characters>
  <Application>Microsoft Office Word</Application>
  <DocSecurity>0</DocSecurity>
  <Lines>929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OLoughlin</dc:creator>
  <cp:keywords/>
  <dc:description/>
  <cp:lastModifiedBy>Connor OLoughlin</cp:lastModifiedBy>
  <cp:revision>172</cp:revision>
  <dcterms:created xsi:type="dcterms:W3CDTF">2025-07-11T14:59:00Z</dcterms:created>
  <dcterms:modified xsi:type="dcterms:W3CDTF">2025-07-15T15:40:00Z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id="cz8HOaSS"/&gt;&lt;style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1d760062-fcdb-4c63-9f59-8a845a44352d</vt:lpwstr>
  </property>
</Properties>
</file>