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Operating System Patch Management RMF Compliance</w:t>
      </w:r>
    </w:p>
    <w:p>
      <w:r>
        <w:t>*** System Overview ***</w:t>
        <w:br/>
      </w:r>
    </w:p>
    <w:p>
      <w:r>
        <w:t>Date: 04-06-2025</w:t>
        <w:br/>
      </w:r>
    </w:p>
    <w:p>
      <w:r>
        <w:t>Time: 16:02:09</w:t>
        <w:br/>
      </w:r>
    </w:p>
    <w:p>
      <w:r>
        <w:t>OS Name: kb322-18</w:t>
        <w:br/>
      </w:r>
    </w:p>
    <w:p>
      <w:r>
        <w:t>OS Version: #1 SMP PREEMPT_DYNAMIC Debian 6.1.129-1 (2025-03-06)</w:t>
        <w:br/>
      </w:r>
    </w:p>
    <w:p>
      <w:r>
        <w:t>Computer Name: kb322-18</w:t>
        <w:br/>
      </w:r>
    </w:p>
    <w:p>
      <w:r>
        <w:t>IP Address: 140.160.138.147</w:t>
        <w:br/>
      </w:r>
    </w:p>
    <w:p>
      <w:r>
        <w:br/>
      </w:r>
    </w:p>
    <w:p>
      <w:r>
        <w:t>*** Patch Status Summary ***</w:t>
        <w:br/>
      </w:r>
    </w:p>
    <w:p>
      <w:r>
        <w:t>The system is currently running with pending patches. There is a single patch available, which is code/stable 1.99.0-1743632463 amd64 [upgradable from: 1.98.2-1741788907]. This patch is relevant to security as it addresses vulnerabilities that could allow unauthorized access or exploitation of the system.</w:t>
        <w:br/>
      </w:r>
    </w:p>
    <w:p>
      <w:r>
        <w:br/>
      </w:r>
    </w:p>
    <w:p>
      <w:r>
        <w:t>*** Compliance with RMF Controls ***</w:t>
        <w:br/>
      </w:r>
    </w:p>
    <w:p>
      <w:r>
        <w:t>In order to ensure compliance with Risk Management Framework (RMF) controls, it is essential to remediate any identified vulnerabilities. This involves identifying the vulnerabilities in place, reporting them, and taking corrective action to address them. Additionally, configuration management should be implemented to track changes and updates made to the system. Regular vulnerability checks should also be performed to ensure the system remains secure.</w:t>
        <w:br/>
      </w:r>
    </w:p>
    <w:p>
      <w:r>
        <w:br/>
      </w:r>
    </w:p>
    <w:p>
      <w:r>
        <w:t>*** Recommended next steps ***</w:t>
        <w:br/>
      </w:r>
    </w:p>
    <w:p>
      <w:r>
        <w:t>The recommended next steps are:</w:t>
        <w:br/>
      </w:r>
    </w:p>
    <w:p>
      <w:r>
        <w:t>- Provide a review and assessment of the available patch.</w:t>
        <w:br/>
      </w:r>
    </w:p>
    <w:p>
      <w:r>
        <w:t>- Schedule the deployment of the patch.</w:t>
        <w:br/>
      </w:r>
    </w:p>
    <w:p>
      <w:r>
        <w:t>- Update documentation to reflect any changes made to the system as a result of the patch installation.</w:t>
        <w:br/>
      </w:r>
    </w:p>
    <w:p>
      <w:r>
        <w:br/>
      </w:r>
    </w:p>
    <w:p>
      <w:r>
        <w:t>*** Risk Assessment ***</w:t>
        <w:br/>
      </w:r>
    </w:p>
    <w:p>
      <w:r>
        <w:t>There is a potential risk associated with not applying the pending patch. The impact level of this risk could be significant, including unauthorized access or exploitation of the system. To mitigate this risk, it is essential to apply the patch and maintain regular vulnerability checks to ensure the system remains secure.</w:t>
        <w:br/>
      </w:r>
    </w:p>
    <w:p>
      <w:r>
        <w:br/>
      </w:r>
    </w:p>
    <w:p>
      <w:r>
        <w:t>Note: Based on available CVE information, there are several vulnerabilities identified in various products that affect this system. However, specific details about these vulnerabilities have not been provided.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