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Operating System Patch Management RMF Compliance</w:t>
      </w:r>
    </w:p>
    <w:p>
      <w:r>
        <w:t>*** System Overview ***</w:t>
        <w:br/>
      </w:r>
    </w:p>
    <w:p>
      <w:r>
        <w:t>The system is a Debian-based operating system with version #1 SMP PREEMPT_DYNAMIC 6.1.129-1 (2025-03-06). The computer has the name "kb322-18" and an IP address of 140.160.138.147.</w:t>
        <w:br/>
      </w:r>
    </w:p>
    <w:p>
      <w:r>
        <w:br/>
      </w:r>
    </w:p>
    <w:p>
      <w:r>
        <w:t>*** Patch Status Summary ***</w:t>
        <w:br/>
      </w:r>
    </w:p>
    <w:p>
      <w:r>
        <w:t>There are several pending updates available:</w:t>
        <w:br/>
      </w:r>
    </w:p>
    <w:p>
      <w:r>
        <w:t>- Code/stable</w:t>
        <w:br/>
      </w:r>
    </w:p>
    <w:p>
      <w:r>
        <w:t>- Ure/stable-security</w:t>
        <w:br/>
      </w:r>
    </w:p>
    <w:p>
      <w:r>
        <w:t>- Git-man/stable-security</w:t>
        <w:br/>
      </w:r>
    </w:p>
    <w:p>
      <w:r>
        <w:t>- Git/stable-security</w:t>
        <w:br/>
      </w:r>
    </w:p>
    <w:p>
      <w:r>
        <w:br/>
      </w:r>
    </w:p>
    <w:p>
      <w:r>
        <w:t>These patches are related to security, specifically addressing vulnerabilities in the git version and Debian's kernel.</w:t>
        <w:br/>
      </w:r>
    </w:p>
    <w:p>
      <w:r>
        <w:br/>
      </w:r>
    </w:p>
    <w:p>
      <w:r>
        <w:t xml:space="preserve">*** Compliance with RMF Controls *** </w:t>
        <w:br/>
      </w:r>
    </w:p>
    <w:p>
      <w:r>
        <w:t xml:space="preserve">In order to comply with the RMF controls, it is recommended that flaw remediation be performed as follows: </w:t>
        <w:br/>
      </w:r>
    </w:p>
    <w:p>
      <w:r>
        <w:t>Flaws must be identified through careful monitoring of system logs. Reports on potential issues should be made to a designated individual or team for review and corrective action.</w:t>
        <w:br/>
      </w:r>
    </w:p>
    <w:p>
      <w:r>
        <w:t>Configuration management should ensure all patches are properly installed and applied consistently across the system. Documentation should also be updated with new patch information.</w:t>
        <w:br/>
      </w:r>
    </w:p>
    <w:p>
      <w:r>
        <w:br/>
      </w:r>
    </w:p>
    <w:p>
      <w:r>
        <w:t>Vulnerability checks can be performed through regular scans of the system using tools provided by Debian.</w:t>
        <w:br/>
      </w:r>
    </w:p>
    <w:p>
      <w:r>
        <w:br/>
      </w:r>
    </w:p>
    <w:p>
      <w:r>
        <w:t>*** Recommended next steps ***</w:t>
        <w:br/>
      </w:r>
    </w:p>
    <w:p>
      <w:r>
        <w:t>The recommended next steps are:</w:t>
        <w:br/>
      </w:r>
    </w:p>
    <w:p>
      <w:r>
        <w:t>- Review and assess updates to ensure compatibility and relevance.</w:t>
        <w:br/>
      </w:r>
    </w:p>
    <w:p>
      <w:r>
        <w:t>- Schedule patch deployments for all applicable systems in an orderly manner, minimizing disruptions to normal operations.</w:t>
        <w:br/>
      </w:r>
    </w:p>
    <w:p>
      <w:r>
        <w:t>- Provide guidance for update documentation to facilitate accurate tracking and reporting of patches applied.</w:t>
        <w:br/>
      </w:r>
    </w:p>
    <w:p>
      <w:r>
        <w:br/>
      </w:r>
    </w:p>
    <w:p>
      <w:r>
        <w:t>*** Risk Assessment ***</w:t>
        <w:br/>
      </w:r>
    </w:p>
    <w:p>
      <w:r>
        <w:t>There is a potential risk associated with the pending security updates. The impact level of this vulnerability is high due to its potential to allow unauthorized access or malicious activities on the system. A mitigation plan can be implemented by prioritizing patching of critical systems, monitoring for any suspicious activity, and having an incident response plan in place.</w:t>
        <w:br/>
      </w:r>
    </w:p>
    <w:p>
      <w:r>
        <w:br/>
      </w:r>
    </w:p>
    <w:p>
      <w:r>
        <w:t>Please note that without information on the severity of specific CVEs, it's difficult to provide a more detailed risk assessment.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