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br/>
      </w:r>
    </w:p>
    <w:p>
      <w:r>
        <w:t>The system overview is as follows:</w:t>
        <w:br/>
      </w:r>
    </w:p>
    <w:p>
      <w:r>
        <w:br/>
      </w:r>
    </w:p>
    <w:p>
      <w:r>
        <w:t>Date: April 6, 2025</w:t>
        <w:br/>
      </w:r>
    </w:p>
    <w:p>
      <w:r>
        <w:t>Time: 4:02 PM</w:t>
        <w:br/>
      </w:r>
    </w:p>
    <w:p>
      <w:r>
        <w:t>OS Name: kb322-18</w:t>
        <w:br/>
      </w:r>
    </w:p>
    <w:p>
      <w:r>
        <w:t>OS Version: #1 SMP PREEMPT_DYNAMIC Debian 6.1.129-1 (2025-03-06)</w:t>
        <w:br/>
      </w:r>
    </w:p>
    <w:p>
      <w:r>
        <w:t>Computer Name: kb322-18</w:t>
        <w:br/>
      </w:r>
    </w:p>
    <w:p>
      <w:r>
        <w:t>IP Address: 140.160.138.147</w:t>
        <w:br/>
      </w:r>
    </w:p>
    <w:p>
      <w:r>
        <w:br/>
      </w:r>
    </w:p>
    <w:p>
      <w:r>
        <w:t>*** Patch Status Summary ***</w:t>
        <w:br/>
      </w:r>
    </w:p>
    <w:p>
      <w:r>
        <w:br/>
      </w:r>
    </w:p>
    <w:p>
      <w:r>
        <w:t>There are three pending updates available for the system:</w:t>
        <w:br/>
      </w:r>
    </w:p>
    <w:p>
      <w:r>
        <w:br/>
      </w:r>
    </w:p>
    <w:p>
      <w:r>
        <w:t>* code/stable 1.99.0-1743632463 amd64 [upgradable from: 1.98.2-1741788907]</w:t>
        <w:br/>
      </w:r>
    </w:p>
    <w:p>
      <w:r>
        <w:t>* ure/stable-security 4:7.4.7-1+deb12u6 amd64 [upgradable from: 4:7.4.7-1+deb12u5]</w:t>
        <w:br/>
      </w:r>
    </w:p>
    <w:p>
      <w:r>
        <w:t>* git-man/stable-security 1:2.39.5-0+deb12u2 all [upgradable from: 1:2.39.5-0+deb12u1]</w:t>
        <w:br/>
      </w:r>
    </w:p>
    <w:p>
      <w:r>
        <w:br/>
      </w:r>
    </w:p>
    <w:p>
      <w:r>
        <w:t>These updates are related to security patches and their relevance can be determined by examining the CVE information associated with each update.</w:t>
        <w:br/>
      </w:r>
    </w:p>
    <w:p>
      <w:r>
        <w:br/>
      </w:r>
    </w:p>
    <w:p>
      <w:r>
        <w:t>*** Compliance with RMF Controls ***</w:t>
        <w:br/>
      </w:r>
    </w:p>
    <w:p>
      <w:r>
        <w:br/>
      </w:r>
    </w:p>
    <w:p>
      <w:r>
        <w:t>To ensure compliance with RMF controls, we recommend the following:</w:t>
        <w:br/>
      </w:r>
    </w:p>
    <w:p>
      <w:r>
        <w:br/>
      </w:r>
    </w:p>
    <w:p>
      <w:r>
        <w:t>* Flaw Remediation in Place: Before deploying any patch, identify and report the vulnerability(s) associated with the patch. Document the remediation steps taken to address the vulnerability.</w:t>
        <w:br/>
      </w:r>
    </w:p>
    <w:p>
      <w:r>
        <w:t>* Identification, Reporting, Corrective Action: Review the CVE information for each pending update to determine the potential risk and impact level. Report the findings to management and provide recommendations for corrective action.</w:t>
        <w:br/>
      </w:r>
    </w:p>
    <w:p>
      <w:r>
        <w:t>* Configuration Management: Ensure that the system configuration is properly managed before deploying any patches. This includes verifying that all necessary updates are applied and that the system is in a stable state.</w:t>
        <w:br/>
      </w:r>
    </w:p>
    <w:p>
      <w:r>
        <w:t>* Vulnerability Checks: Regularly perform vulnerability checks on the system to identify potential security risks.</w:t>
        <w:br/>
      </w:r>
    </w:p>
    <w:p>
      <w:r>
        <w:br/>
      </w:r>
    </w:p>
    <w:p>
      <w:r>
        <w:t>*** Recommended next steps ***</w:t>
        <w:br/>
      </w:r>
    </w:p>
    <w:p>
      <w:r>
        <w:br/>
      </w:r>
    </w:p>
    <w:p>
      <w:r>
        <w:t>We recommend the following steps:</w:t>
        <w:br/>
      </w:r>
    </w:p>
    <w:p>
      <w:r>
        <w:br/>
      </w:r>
    </w:p>
    <w:p>
      <w:r>
        <w:t>* Review and Assess Updates: Carefully review each pending update to determine its relevance and potential impact on the system.</w:t>
        <w:br/>
      </w:r>
    </w:p>
    <w:p>
      <w:r>
        <w:t>* Scheduling patch deployments: Schedule the deployment of patches in a timely manner, taking into account any potential disruptions to business operations.</w:t>
        <w:br/>
      </w:r>
    </w:p>
    <w:p>
      <w:r>
        <w:t>* Guidance for Update documentation: Ensure that clear documentation is provided for all updates, including a detailed description of the changes made and the remediation steps taken.</w:t>
        <w:br/>
      </w:r>
    </w:p>
    <w:p>
      <w:r>
        <w:br/>
      </w:r>
    </w:p>
    <w:p>
      <w:r>
        <w:t>*** Risk Assessment ***</w:t>
        <w:br/>
      </w:r>
    </w:p>
    <w:p>
      <w:r>
        <w:br/>
      </w:r>
    </w:p>
    <w:p>
      <w:r>
        <w:t>The system is at risk due to several potential vulnerabilities. The most significant risks are associated with:</w:t>
        <w:br/>
      </w:r>
    </w:p>
    <w:p>
      <w:r>
        <w:br/>
      </w:r>
    </w:p>
    <w:p>
      <w:r>
        <w:t>* Insecure direct object references in GitLab EE</w:t>
        <w:br/>
      </w:r>
    </w:p>
    <w:p>
      <w:r>
        <w:t>* Privilege escalation in Git</w:t>
        <w:br/>
      </w:r>
    </w:p>
    <w:p>
      <w:r>
        <w:t>* Insecure direct object references in CODESYS Git</w:t>
        <w:br/>
      </w:r>
    </w:p>
    <w:p>
      <w:r>
        <w:t>* Improper access control in the microweber/microweber repository</w:t>
        <w:br/>
      </w:r>
    </w:p>
    <w:p>
      <w:r>
        <w:br/>
      </w:r>
    </w:p>
    <w:p>
      <w:r>
        <w:t>The impact level of these risks is moderate to high, depending on the severity of the vulnerability and the potential consequences of exploitation. To mitigate this risk, we recommend implementing additional security measures, such as:</w:t>
        <w:br/>
      </w:r>
    </w:p>
    <w:p>
      <w:r>
        <w:br/>
      </w:r>
    </w:p>
    <w:p>
      <w:r>
        <w:t>* Implementing secure direct object references in GitLab EE</w:t>
        <w:br/>
      </w:r>
    </w:p>
    <w:p>
      <w:r>
        <w:t>* Regularly updating and patching Git to prevent privilege escalation</w:t>
        <w:br/>
      </w:r>
    </w:p>
    <w:p>
      <w:r>
        <w:t>* Ensuring proper access control in the microweber/microweber repository</w:t>
        <w:br/>
      </w:r>
    </w:p>
    <w:p>
      <w:r>
        <w:br/>
      </w:r>
    </w:p>
    <w:p>
      <w:r>
        <w:t>By taking these steps, we can minimize the risk associated with these vulnerabilities and ensure a safer and more secure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