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16, 2025 at 16:28:41</w:t>
      </w:r>
    </w:p>
    <w:p/>
    <w:p>
      <w:pPr>
        <w:pStyle w:val="Heading2"/>
      </w:pPr>
      <w:r>
        <w:t>System Overview</w:t>
      </w:r>
    </w:p>
    <w:p/>
    <w:p>
      <w:r>
        <w:t>The system being managed is a Debian-based operating system with an OS version of #1 SMP PREEMPT_DYNAMIC Debian 6.1.129-1 (2025-03-06). The computer has a unique identifier, "kb322-18", and is connected to the internet via an IP address of 140.160.138.147.</w:t>
      </w:r>
    </w:p>
    <w:p/>
    <w:p>
      <w:pPr>
        <w:pStyle w:val="Heading2"/>
      </w:pPr>
      <w:r>
        <w:t>Patch Status Summary</w:t>
      </w:r>
    </w:p>
    <w:p/>
    <w:p>
      <w:r>
        <w:t>The following patches are currently available for installation:</w:t>
      </w:r>
    </w:p>
    <w:p/>
    <w:p>
      <w:r>
        <w:t>* code/stable</w:t>
      </w:r>
    </w:p>
    <w:p>
      <w:r>
        <w:t>* ure/stable-security</w:t>
      </w:r>
    </w:p>
    <w:p>
      <w:r>
        <w:t>* git-man/stable-security</w:t>
      </w:r>
    </w:p>
    <w:p>
      <w:r>
        <w:t>* git/stable-security</w:t>
      </w:r>
    </w:p>
    <w:p/>
    <w:p>
      <w:r>
        <w:t>These patches are related to security and are recommended for installation to ensure the system remains up-to-date with the latest security fixes.</w:t>
      </w:r>
    </w:p>
    <w:p/>
    <w:p>
      <w:pPr>
        <w:pStyle w:val="Heading2"/>
      </w:pPr>
      <w:r>
        <w:t>Compliance with RMF Controls</w:t>
      </w:r>
    </w:p>
    <w:p/>
    <w:p>
      <w:r>
        <w:t>To address any potential security vulnerabilities, the following actions should be taken:</w:t>
      </w:r>
    </w:p>
    <w:p/>
    <w:p>
      <w:r>
        <w:t>* Flaw remediation: Install the available patches immediately to prevent potential exploitation of known vulnerabilities.</w:t>
      </w:r>
    </w:p>
    <w:p>
      <w:r>
        <w:t>* Identification, reporting, and corrective action: Identify all systems with outdated software and report them for patching. Monitor systems for suspicious activity and take corrective action as needed.</w:t>
      </w:r>
    </w:p>
    <w:p>
      <w:r>
        <w:t>* Configuration management: Ensure that system configuration is managed in a way that prevents unauthorized changes or updates.</w:t>
      </w:r>
    </w:p>
    <w:p>
      <w:r>
        <w:t>* Vulnerability checks: Regularly run vulnerability scans to identify potential security risks.</w:t>
      </w:r>
    </w:p>
    <w:p/>
    <w:p>
      <w:pPr>
        <w:pStyle w:val="Heading2"/>
      </w:pPr>
      <w:r>
        <w:t>Recommended next steps</w:t>
      </w:r>
    </w:p>
    <w:p/>
    <w:p>
      <w:r>
        <w:t>The recommended next steps are:</w:t>
      </w:r>
    </w:p>
    <w:p/>
    <w:p>
      <w:r>
        <w:t>* Review and assess the available updates for installation</w:t>
      </w:r>
    </w:p>
    <w:p>
      <w:r>
        <w:t>* Schedule patch deployments as needed</w:t>
      </w:r>
    </w:p>
    <w:p>
      <w:r>
        <w:t>* Develop updated documentation on the system's patch management process</w:t>
      </w:r>
    </w:p>
    <w:p/>
    <w:p>
      <w:pPr>
        <w:pStyle w:val="Heading2"/>
      </w:pPr>
      <w:r>
        <w:t>Risk Assessment</w:t>
      </w:r>
    </w:p>
    <w:p/>
    <w:p>
      <w:r>
        <w:t>There are currently no known pending patches that require immediate attention. However, there is a risk associated with installing the available patches to ensure the system remains secure. The potential impact of these patches is low to moderate, and the mitigation plan involves ensuring that all necessary patches are installed as soon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