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Thursday March 12th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  <w:br w:type="textWrapping"/>
        <w:t xml:space="preserve">  </w:t>
        <w:tab/>
      </w:r>
      <w:r w:rsidDel="00000000" w:rsidR="00000000" w:rsidRPr="00000000">
        <w:rPr>
          <w:rtl w:val="0"/>
        </w:rPr>
        <w:t xml:space="preserve">6-10 hrs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Most people out of office SB.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Percentage of assigned tasks completed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  <w:br w:type="textWrapping"/>
        <w:tab/>
        <w:t xml:space="preserve">NA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Colton Hill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Sally Devitry, Hunter Henrichsen, Jace Longhurst, Connor Geslin, Colton Hill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for users to make an account independent of Auction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QR/Pin code unique to each Auction instance.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Auctions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Auctions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Development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Sprint well will be doing primarily backend development/setup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tAftR/W4Jwj7YyLPz9WakWXQQ==">AMUW2mUO2Q/DCWpJLPiSCtH3lGRtY9GYJhJzmkX1PZKZrNWb+7bBXSeFl6bFjVGQ3nVKsOtgJZGMCdNdxTx3N/BvUImD3TlfNEU93ZosmgFo7KDabAeHBDLBhgC0m1h7jnecVZ92JMH5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