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two paths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Path A - Use Fieldd for everything, customize around it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Fieldd already has a customer portal and a worker app. You'd essentially be paying for the infrastructure and I'd be spending my effort 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Embedding Fieldd's booking flow into the new site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Configuring Fieldd with the exact packages, pricing, add-ons, and service areas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 up FielddPAY or connecting Square through Zapier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 the customer-facing Fieldd portal to match Lemonhead's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Cost: Fieldd subscription (~$100–200/mo depending on plan) + minimal dev work. Timeline: weeks. Downside: you're locked into Fieldd's limitations, their UI, their feature set, their pricing structure. If they change something or raise rates, you're stuck.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Path B - Build a custom app, use Fieldd or Square only for payments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own everything. The customer portal and employee portal are built exactly how you want them. This is the right move if you want full control of the platform.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Cost: Timeline: 3-6 months for a solid v1. Downside: ongoing maintenance. This can also be a benefit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