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5C6F4" w14:textId="29694349" w:rsidR="00FD320D" w:rsidRDefault="0022063A">
      <w:r>
        <w:rPr>
          <w:rFonts w:hint="eastAsia"/>
        </w:rPr>
        <w:t>软件体系结构</w:t>
      </w:r>
    </w:p>
    <w:p w14:paraId="4646FDD8" w14:textId="77777777" w:rsidR="00E97861" w:rsidRDefault="00E97861">
      <w:pPr>
        <w:rPr>
          <w:rFonts w:hint="eastAsia"/>
        </w:rPr>
      </w:pPr>
    </w:p>
    <w:p w14:paraId="4386DCB2" w14:textId="6139EB33" w:rsidR="0022063A" w:rsidRDefault="00E97861">
      <w:r w:rsidRPr="00E97861">
        <w:rPr>
          <w:rFonts w:hint="eastAsia"/>
        </w:rPr>
        <w:t>构件的两种设计</w:t>
      </w:r>
      <w:r>
        <w:rPr>
          <w:rFonts w:hint="eastAsia"/>
        </w:rPr>
        <w:t>：</w:t>
      </w:r>
    </w:p>
    <w:p w14:paraId="039670C6" w14:textId="49C6FC03" w:rsidR="002C2332" w:rsidRDefault="002C2332">
      <w:r w:rsidRPr="002C2332">
        <w:rPr>
          <w:rFonts w:hint="eastAsia"/>
        </w:rPr>
        <w:t>顺序式设计</w:t>
      </w:r>
      <w:r w:rsidRPr="002C2332">
        <w:t>(sequential design)</w:t>
      </w:r>
      <w:r>
        <w:rPr>
          <w:rFonts w:hint="eastAsia"/>
        </w:rPr>
        <w:t>：被动的、</w:t>
      </w:r>
      <w:r w:rsidRPr="002C2332">
        <w:rPr>
          <w:rFonts w:hint="eastAsia"/>
        </w:rPr>
        <w:t>唯一的通信模式是调用</w:t>
      </w:r>
      <w:r w:rsidRPr="002C2332">
        <w:t>/返回</w:t>
      </w:r>
    </w:p>
    <w:p w14:paraId="2D281693" w14:textId="68B59EF0" w:rsidR="00E97861" w:rsidRDefault="002C2332">
      <w:r w:rsidRPr="002C2332">
        <w:rPr>
          <w:rFonts w:hint="eastAsia"/>
        </w:rPr>
        <w:t>并发或分布式设计</w:t>
      </w:r>
      <w:r w:rsidRPr="002C2332">
        <w:t>(concurrent or distributed design)</w:t>
      </w:r>
      <w:r>
        <w:rPr>
          <w:rFonts w:hint="eastAsia"/>
        </w:rPr>
        <w:t>：主动的、</w:t>
      </w:r>
      <w:r w:rsidRPr="002C2332">
        <w:rPr>
          <w:rFonts w:hint="eastAsia"/>
        </w:rPr>
        <w:t>通信模式</w:t>
      </w:r>
      <w:r>
        <w:rPr>
          <w:rFonts w:hint="eastAsia"/>
        </w:rPr>
        <w:t>有</w:t>
      </w:r>
      <w:r w:rsidRPr="002C2332">
        <w:rPr>
          <w:rFonts w:hint="eastAsia"/>
        </w:rPr>
        <w:t>同步异步等，且通常会</w:t>
      </w:r>
      <w:r>
        <w:rPr>
          <w:rFonts w:hint="eastAsia"/>
        </w:rPr>
        <w:t>引入</w:t>
      </w:r>
      <w:r w:rsidRPr="002C2332">
        <w:rPr>
          <w:rFonts w:hint="eastAsia"/>
        </w:rPr>
        <w:t>中间件框架进行通信</w:t>
      </w:r>
    </w:p>
    <w:p w14:paraId="4075C99E" w14:textId="01C48A71" w:rsidR="002C2332" w:rsidRDefault="002C2332"/>
    <w:p w14:paraId="6C3CF286" w14:textId="22EDE62A" w:rsidR="0022063A" w:rsidRPr="002C2332" w:rsidRDefault="0022063A"/>
    <w:p w14:paraId="63D50221" w14:textId="77795CFD" w:rsidR="0022063A" w:rsidRDefault="000C24AE">
      <w:r w:rsidRPr="000C24AE">
        <w:rPr>
          <w:noProof/>
        </w:rPr>
        <w:drawing>
          <wp:anchor distT="0" distB="0" distL="114300" distR="114300" simplePos="0" relativeHeight="251661312" behindDoc="0" locked="0" layoutInCell="1" allowOverlap="1" wp14:anchorId="3B525CD3" wp14:editId="12CE7482">
            <wp:simplePos x="0" y="0"/>
            <wp:positionH relativeFrom="margin">
              <wp:posOffset>335666</wp:posOffset>
            </wp:positionH>
            <wp:positionV relativeFrom="paragraph">
              <wp:posOffset>242988</wp:posOffset>
            </wp:positionV>
            <wp:extent cx="4044950" cy="3160395"/>
            <wp:effectExtent l="0" t="0" r="0" b="19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结构（静态）视图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高层一般用</w:t>
      </w:r>
      <w:r w:rsidRPr="000C24AE">
        <w:rPr>
          <w:rFonts w:hint="eastAsia"/>
        </w:rPr>
        <w:t>子系统类图</w:t>
      </w:r>
      <w:r>
        <w:rPr>
          <w:rFonts w:hint="eastAsia"/>
        </w:rPr>
        <w:t>表示，</w:t>
      </w:r>
      <w:proofErr w:type="gramStart"/>
      <w:r>
        <w:rPr>
          <w:rFonts w:hint="eastAsia"/>
        </w:rPr>
        <w:t>类间的</w:t>
      </w:r>
      <w:proofErr w:type="gramEnd"/>
      <w:r>
        <w:rPr>
          <w:rFonts w:hint="eastAsia"/>
        </w:rPr>
        <w:t>关联表示重数。</w:t>
      </w:r>
    </w:p>
    <w:p w14:paraId="5AC07508" w14:textId="2C25DFC8" w:rsidR="000C24AE" w:rsidRDefault="000C24AE">
      <w:r>
        <w:rPr>
          <w:rFonts w:hint="eastAsia"/>
        </w:rPr>
        <w:t>行为（动态）视图一般用</w:t>
      </w:r>
      <w:r w:rsidRPr="000C24AE">
        <w:rPr>
          <w:rFonts w:hint="eastAsia"/>
        </w:rPr>
        <w:t>子系统通信图</w:t>
      </w:r>
      <w:r>
        <w:rPr>
          <w:rFonts w:hint="eastAsia"/>
        </w:rPr>
        <w:t>表示，</w:t>
      </w:r>
      <w:r w:rsidRPr="000C24AE">
        <w:rPr>
          <w:rFonts w:hint="eastAsia"/>
        </w:rPr>
        <w:t>泛化的描述所有可能的交互，故不使用消息顺序编号</w:t>
      </w:r>
      <w:r>
        <w:rPr>
          <w:rFonts w:hint="eastAsia"/>
        </w:rPr>
        <w:t>。</w:t>
      </w:r>
    </w:p>
    <w:p w14:paraId="2832DD0F" w14:textId="04598DBE" w:rsidR="000C24AE" w:rsidRPr="000C24AE" w:rsidRDefault="000C24AE"/>
    <w:p w14:paraId="74392400" w14:textId="51FEBC1D" w:rsidR="000C24AE" w:rsidRDefault="000C24AE">
      <w:r w:rsidRPr="000C24AE">
        <w:rPr>
          <w:rFonts w:hint="eastAsia"/>
        </w:rPr>
        <w:t>软件对象</w:t>
      </w:r>
      <w:r>
        <w:rPr>
          <w:rFonts w:hint="eastAsia"/>
        </w:rPr>
        <w:t>根据是否拥有</w:t>
      </w:r>
      <w:r w:rsidRPr="000C24AE">
        <w:rPr>
          <w:rFonts w:hint="eastAsia"/>
        </w:rPr>
        <w:t>控制线程</w:t>
      </w:r>
      <w:r>
        <w:rPr>
          <w:rFonts w:hint="eastAsia"/>
        </w:rPr>
        <w:t>，</w:t>
      </w:r>
      <w:r w:rsidRPr="000C24AE">
        <w:rPr>
          <w:rFonts w:hint="eastAsia"/>
        </w:rPr>
        <w:t>分为主动对象和被动对象</w:t>
      </w:r>
      <w:r>
        <w:rPr>
          <w:rFonts w:hint="eastAsia"/>
        </w:rPr>
        <w:t>。</w:t>
      </w:r>
    </w:p>
    <w:p w14:paraId="2BBEDEAB" w14:textId="71169AEB" w:rsidR="00E9151E" w:rsidRDefault="00E9151E"/>
    <w:p w14:paraId="0DC80CE3" w14:textId="55C3F8B0" w:rsidR="00E9151E" w:rsidRDefault="00E9151E">
      <w:r>
        <w:rPr>
          <w:rFonts w:hint="eastAsia"/>
        </w:rPr>
        <w:t>接口</w:t>
      </w:r>
      <w:r w:rsidR="00937382">
        <w:rPr>
          <w:rFonts w:hint="eastAsia"/>
        </w:rPr>
        <w:t>：圆圈或矩形。用虚线和</w:t>
      </w:r>
      <w:r w:rsidR="002232AA">
        <w:rPr>
          <w:rFonts w:hint="eastAsia"/>
        </w:rPr>
        <w:t>空心</w:t>
      </w:r>
      <w:r w:rsidR="00937382">
        <w:rPr>
          <w:rFonts w:hint="eastAsia"/>
        </w:rPr>
        <w:t>箭头指向其实现。请求接口一方使用供给接口一方，用半</w:t>
      </w:r>
      <w:r w:rsidR="00937382">
        <w:rPr>
          <w:rFonts w:hint="eastAsia"/>
        </w:rPr>
        <w:lastRenderedPageBreak/>
        <w:t>圆插</w:t>
      </w:r>
      <w:r w:rsidR="000500C8" w:rsidRPr="000500C8">
        <w:rPr>
          <w:noProof/>
        </w:rPr>
        <w:drawing>
          <wp:anchor distT="0" distB="0" distL="114300" distR="114300" simplePos="0" relativeHeight="251667456" behindDoc="0" locked="0" layoutInCell="1" allowOverlap="1" wp14:anchorId="7135D41D" wp14:editId="6357CD27">
            <wp:simplePos x="0" y="0"/>
            <wp:positionH relativeFrom="margin">
              <wp:posOffset>416689</wp:posOffset>
            </wp:positionH>
            <wp:positionV relativeFrom="paragraph">
              <wp:posOffset>1410408</wp:posOffset>
            </wp:positionV>
            <wp:extent cx="3130550" cy="1724025"/>
            <wp:effectExtent l="0" t="0" r="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382" w:rsidRPr="00937382">
        <w:rPr>
          <w:noProof/>
        </w:rPr>
        <w:drawing>
          <wp:anchor distT="0" distB="0" distL="114300" distR="114300" simplePos="0" relativeHeight="251663360" behindDoc="0" locked="0" layoutInCell="1" allowOverlap="1" wp14:anchorId="3653ACF5" wp14:editId="2EDBFA9E">
            <wp:simplePos x="0" y="0"/>
            <wp:positionH relativeFrom="column">
              <wp:posOffset>124002</wp:posOffset>
            </wp:positionH>
            <wp:positionV relativeFrom="paragraph">
              <wp:posOffset>344194</wp:posOffset>
            </wp:positionV>
            <wp:extent cx="3541395" cy="1043940"/>
            <wp:effectExtent l="0" t="0" r="1905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382">
        <w:rPr>
          <w:rFonts w:hint="eastAsia"/>
        </w:rPr>
        <w:t>槽表示。</w:t>
      </w:r>
    </w:p>
    <w:p w14:paraId="1CFCB8C3" w14:textId="44E074D3" w:rsidR="00937382" w:rsidRDefault="000500C8">
      <w:r w:rsidRPr="00937382">
        <w:rPr>
          <w:noProof/>
        </w:rPr>
        <w:drawing>
          <wp:anchor distT="0" distB="0" distL="114300" distR="114300" simplePos="0" relativeHeight="251665408" behindDoc="0" locked="0" layoutInCell="1" allowOverlap="1" wp14:anchorId="2120804C" wp14:editId="6A2A1D1D">
            <wp:simplePos x="0" y="0"/>
            <wp:positionH relativeFrom="margin">
              <wp:posOffset>833015</wp:posOffset>
            </wp:positionH>
            <wp:positionV relativeFrom="paragraph">
              <wp:posOffset>3140091</wp:posOffset>
            </wp:positionV>
            <wp:extent cx="1986915" cy="1689735"/>
            <wp:effectExtent l="0" t="0" r="0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00577" w14:textId="5384E122" w:rsidR="000C24AE" w:rsidRDefault="000C24AE"/>
    <w:p w14:paraId="2BBDBCC1" w14:textId="77777777" w:rsidR="00BD6454" w:rsidRDefault="00BD6454">
      <w:pPr>
        <w:rPr>
          <w:rFonts w:hint="eastAsia"/>
        </w:rPr>
      </w:pPr>
    </w:p>
    <w:p w14:paraId="0B124A7B" w14:textId="259DEF63" w:rsidR="000E56B6" w:rsidRDefault="000E56B6" w:rsidP="000E56B6">
      <w:r>
        <w:rPr>
          <w:rFonts w:hint="eastAsia"/>
        </w:rPr>
        <w:t>软件体系结构模式分为两类：</w:t>
      </w:r>
    </w:p>
    <w:p w14:paraId="57C0176A" w14:textId="51B95C0E" w:rsidR="000E56B6" w:rsidRDefault="000E56B6" w:rsidP="000E56B6">
      <w:pPr>
        <w:ind w:leftChars="200" w:left="420"/>
      </w:pPr>
      <w:r>
        <w:rPr>
          <w:rFonts w:hint="eastAsia"/>
        </w:rPr>
        <w:t>体系结构结构模式</w:t>
      </w:r>
      <w:r>
        <w:t>(architectural structure pattern)</w:t>
      </w:r>
      <w:r>
        <w:t xml:space="preserve"> </w:t>
      </w:r>
    </w:p>
    <w:p w14:paraId="10A03211" w14:textId="55625661" w:rsidR="000E56B6" w:rsidRDefault="000E56B6" w:rsidP="000E56B6">
      <w:pPr>
        <w:ind w:leftChars="200" w:left="420"/>
        <w:rPr>
          <w:rFonts w:hint="eastAsia"/>
        </w:rPr>
      </w:pPr>
      <w:r>
        <w:rPr>
          <w:rFonts w:hint="eastAsia"/>
        </w:rPr>
        <w:t>体系结构通信模式</w:t>
      </w:r>
      <w:r>
        <w:t>(architectural communication pattern)</w:t>
      </w:r>
    </w:p>
    <w:p w14:paraId="26F3DD08" w14:textId="2E86348B" w:rsidR="000E56B6" w:rsidRDefault="000E56B6" w:rsidP="000E56B6"/>
    <w:p w14:paraId="42FE780E" w14:textId="3898A87F" w:rsidR="000E56B6" w:rsidRDefault="00BD6454" w:rsidP="000E56B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04D376" wp14:editId="2285B209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4224020" cy="1838960"/>
            <wp:effectExtent l="0" t="0" r="5080" b="889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6B6">
        <w:rPr>
          <w:rFonts w:hint="eastAsia"/>
        </w:rPr>
        <w:t>文档化描述</w:t>
      </w:r>
      <w:r w:rsidR="000E56B6">
        <w:rPr>
          <w:rFonts w:hint="eastAsia"/>
        </w:rPr>
        <w:t>软件体系结构模式</w:t>
      </w:r>
      <w:r w:rsidR="000E56B6">
        <w:rPr>
          <w:rFonts w:hint="eastAsia"/>
        </w:rPr>
        <w:t>：</w:t>
      </w:r>
    </w:p>
    <w:p w14:paraId="64861AF4" w14:textId="6F373E64" w:rsidR="000E56B6" w:rsidRDefault="000E56B6" w:rsidP="000E56B6"/>
    <w:p w14:paraId="2808B850" w14:textId="61AE1A42" w:rsidR="000E56B6" w:rsidRDefault="000E56B6" w:rsidP="000E56B6"/>
    <w:p w14:paraId="45DB316E" w14:textId="320A9555" w:rsidR="000E56B6" w:rsidRPr="000C24AE" w:rsidRDefault="000E56B6" w:rsidP="000E56B6">
      <w:pPr>
        <w:rPr>
          <w:rFonts w:hint="eastAsia"/>
        </w:rPr>
      </w:pPr>
    </w:p>
    <w:sectPr w:rsidR="000E56B6" w:rsidRPr="000C24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75AE2" w14:textId="77777777" w:rsidR="005B6377" w:rsidRDefault="005B6377" w:rsidP="000C24AE">
      <w:r>
        <w:separator/>
      </w:r>
    </w:p>
  </w:endnote>
  <w:endnote w:type="continuationSeparator" w:id="0">
    <w:p w14:paraId="0D9F3067" w14:textId="77777777" w:rsidR="005B6377" w:rsidRDefault="005B6377" w:rsidP="000C2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F46BE" w14:textId="77777777" w:rsidR="005B6377" w:rsidRDefault="005B6377" w:rsidP="000C24AE">
      <w:r>
        <w:separator/>
      </w:r>
    </w:p>
  </w:footnote>
  <w:footnote w:type="continuationSeparator" w:id="0">
    <w:p w14:paraId="167776E3" w14:textId="77777777" w:rsidR="005B6377" w:rsidRDefault="005B6377" w:rsidP="000C24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20D"/>
    <w:rsid w:val="000500C8"/>
    <w:rsid w:val="000C24AE"/>
    <w:rsid w:val="000E56B6"/>
    <w:rsid w:val="0022063A"/>
    <w:rsid w:val="002232AA"/>
    <w:rsid w:val="002C2332"/>
    <w:rsid w:val="002E50E4"/>
    <w:rsid w:val="00565A2F"/>
    <w:rsid w:val="005B6377"/>
    <w:rsid w:val="00937382"/>
    <w:rsid w:val="00B53188"/>
    <w:rsid w:val="00BD6454"/>
    <w:rsid w:val="00E9151E"/>
    <w:rsid w:val="00E97861"/>
    <w:rsid w:val="00FD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40AD4E"/>
  <w15:chartTrackingRefBased/>
  <w15:docId w15:val="{BB92010E-2E54-4263-A956-7BBF32A40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4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24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24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24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24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Kenton</dc:creator>
  <cp:keywords/>
  <dc:description/>
  <cp:lastModifiedBy>Zhang Kenton</cp:lastModifiedBy>
  <cp:revision>5</cp:revision>
  <dcterms:created xsi:type="dcterms:W3CDTF">2022-06-22T11:12:00Z</dcterms:created>
  <dcterms:modified xsi:type="dcterms:W3CDTF">2022-07-01T05:11:00Z</dcterms:modified>
</cp:coreProperties>
</file>