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32"/>
          <w:szCs w:val="32"/>
        </w:rPr>
        <w:t xml:space="preserve">COLUMBUS HOME SOLUTIONS LLC</w:t>
      </w:r>
    </w:p>
    <w:p>
      <w:pPr>
        <w:spacing w:after="60"/>
        <w:jc w:val="center"/>
      </w:pPr>
      <w:r>
        <w:rPr>
          <w:rFonts w:ascii="Arial" w:cs="Arial" w:eastAsia="Arial" w:hAnsi="Arial"/>
          <w:color w:val="666666"/>
          <w:sz w:val="18"/>
          <w:szCs w:val="18"/>
        </w:rPr>
        <w:t xml:space="preserve">4414 N Olive St, North Little Rock, AR 72116</w:t>
      </w:r>
    </w:p>
    <w:p>
      <w:pPr>
        <w:spacing w:after="120"/>
        <w:jc w:val="center"/>
      </w:pPr>
      <w:r>
        <w:rPr>
          <w:rFonts w:ascii="Arial" w:cs="Arial" w:eastAsia="Arial" w:hAnsi="Arial"/>
          <w:color w:val="666666"/>
          <w:sz w:val="18"/>
          <w:szCs w:val="18"/>
        </w:rPr>
        <w:t xml:space="preserve">Phone: (501) 263-2050  |  tony@homesolutionsar.com  |  homesolutionsar.com</w:t>
      </w:r>
    </w:p>
    <w:p>
      <w:pPr>
        <w:pBdr>
          <w:bottom w:val="single" w:color="1B3A5C" w:sz="4" w:space="1"/>
        </w:pBdr>
        <w:spacing w:after="120" w:before="120"/>
      </w:pPr>
    </w:p>
    <w:p>
      <w:pPr>
        <w:spacing w:after="240" w:before="120"/>
        <w:jc w:val="center"/>
      </w:pPr>
      <w:r>
        <w:rPr>
          <w:rFonts w:ascii="Arial" w:cs="Arial" w:eastAsia="Arial" w:hAnsi="Arial"/>
          <w:b/>
          <w:bCs/>
          <w:color w:val="1B3A5C"/>
          <w:sz w:val="36"/>
          <w:szCs w:val="36"/>
        </w:rPr>
        <w:t xml:space="preserve">COST-PLUS CONSTRUCTION AGREEMENT</w:t>
      </w:r>
    </w:p>
    <w:p>
      <w:pPr>
        <w:spacing w:after="80" w:before="180"/>
      </w:pPr>
      <w:r>
        <w:rPr>
          <w:rFonts w:ascii="Arial" w:cs="Arial" w:eastAsia="Arial" w:hAnsi="Arial"/>
          <w:b/>
          <w:bCs/>
          <w:sz w:val="22"/>
          <w:szCs w:val="22"/>
        </w:rPr>
        <w:t xml:space="preserve">PARTIES</w:t>
      </w:r>
    </w:p>
    <w:p>
      <w:pPr>
        <w:spacing w:after="60" w:before="60"/>
      </w:pPr>
      <w:r>
        <w:rPr>
          <w:rFonts w:ascii="Arial" w:cs="Arial" w:eastAsia="Arial" w:hAnsi="Arial"/>
          <w:b/>
          <w:bCs/>
          <w:sz w:val="20"/>
          <w:szCs w:val="20"/>
        </w:rPr>
        <w:t xml:space="preserve">Contractor: </w:t>
      </w:r>
      <w:r>
        <w:rPr>
          <w:rFonts w:ascii="Arial" w:cs="Arial" w:eastAsia="Arial" w:hAnsi="Arial"/>
          <w:sz w:val="20"/>
          <w:szCs w:val="20"/>
        </w:rPr>
        <w:t xml:space="preserve">Columbus Home Solutions LLC, 4414 N Olive St, North Little Rock, AR 72116</w:t>
      </w:r>
    </w:p>
    <w:p>
      <w:pPr>
        <w:spacing w:after="60" w:before="60"/>
      </w:pPr>
      <w:r>
        <w:rPr>
          <w:rFonts w:ascii="Arial" w:cs="Arial" w:eastAsia="Arial" w:hAnsi="Arial"/>
          <w:b/>
          <w:bCs/>
          <w:sz w:val="20"/>
          <w:szCs w:val="20"/>
        </w:rPr>
        <w:t xml:space="preserve">Client Name: </w:t>
      </w:r>
      <w:r>
        <w:rPr>
          <w:rFonts w:ascii="Arial" w:cs="Arial" w:eastAsia="Arial" w:hAnsi="Arial"/>
          <w:sz w:val="20"/>
          <w:szCs w:val="20"/>
        </w:rPr>
        <w:t xml:space="preserve">{{client_name}}</w:t>
      </w:r>
    </w:p>
    <w:p>
      <w:pPr>
        <w:spacing w:after="60" w:before="60"/>
      </w:pPr>
      <w:r>
        <w:rPr>
          <w:rFonts w:ascii="Arial" w:cs="Arial" w:eastAsia="Arial" w:hAnsi="Arial"/>
          <w:b/>
          <w:bCs/>
          <w:sz w:val="20"/>
          <w:szCs w:val="20"/>
        </w:rPr>
        <w:t xml:space="preserve">Client Address: </w:t>
      </w:r>
      <w:r>
        <w:rPr>
          <w:rFonts w:ascii="Arial" w:cs="Arial" w:eastAsia="Arial" w:hAnsi="Arial"/>
          <w:sz w:val="20"/>
          <w:szCs w:val="20"/>
        </w:rPr>
        <w:t xml:space="preserve">{{client_address}}</w:t>
      </w:r>
    </w:p>
    <w:p>
      <w:pPr>
        <w:spacing w:after="60" w:before="60"/>
      </w:pPr>
      <w:r>
        <w:rPr>
          <w:rFonts w:ascii="Arial" w:cs="Arial" w:eastAsia="Arial" w:hAnsi="Arial"/>
          <w:b/>
          <w:bCs/>
          <w:sz w:val="20"/>
          <w:szCs w:val="20"/>
        </w:rPr>
        <w:t xml:space="preserve">Client Phone: </w:t>
      </w:r>
      <w:r>
        <w:rPr>
          <w:rFonts w:ascii="Arial" w:cs="Arial" w:eastAsia="Arial" w:hAnsi="Arial"/>
          <w:sz w:val="20"/>
          <w:szCs w:val="20"/>
        </w:rPr>
        <w:t xml:space="preserve">{{client_phone}}</w:t>
      </w:r>
    </w:p>
    <w:p>
      <w:pPr>
        <w:spacing w:after="60" w:before="60"/>
      </w:pPr>
      <w:r>
        <w:rPr>
          <w:rFonts w:ascii="Arial" w:cs="Arial" w:eastAsia="Arial" w:hAnsi="Arial"/>
          <w:b/>
          <w:bCs/>
          <w:sz w:val="20"/>
          <w:szCs w:val="20"/>
        </w:rPr>
        <w:t xml:space="preserve">Client Email: </w:t>
      </w:r>
      <w:r>
        <w:rPr>
          <w:rFonts w:ascii="Arial" w:cs="Arial" w:eastAsia="Arial" w:hAnsi="Arial"/>
          <w:sz w:val="20"/>
          <w:szCs w:val="20"/>
        </w:rPr>
        <w:t xml:space="preserve">{{client_email}}</w:t>
      </w:r>
    </w:p>
    <w:p>
      <w:pPr>
        <w:spacing w:after="60" w:before="60"/>
      </w:pPr>
      <w:r>
        <w:rPr>
          <w:sz w:val="20"/>
          <w:szCs w:val="20"/>
        </w:rPr>
        <w:t xml:space="preserve"/>
      </w:r>
    </w:p>
    <w:p>
      <w:pPr>
        <w:spacing w:after="80" w:before="180"/>
      </w:pPr>
      <w:r>
        <w:rPr>
          <w:rFonts w:ascii="Arial" w:cs="Arial" w:eastAsia="Arial" w:hAnsi="Arial"/>
          <w:b/>
          <w:bCs/>
          <w:sz w:val="22"/>
          <w:szCs w:val="22"/>
        </w:rPr>
        <w:t xml:space="preserve">PROJECT INFORMATION</w:t>
      </w:r>
    </w:p>
    <w:p>
      <w:pPr>
        <w:spacing w:after="60" w:before="60"/>
      </w:pPr>
      <w:r>
        <w:rPr>
          <w:rFonts w:ascii="Arial" w:cs="Arial" w:eastAsia="Arial" w:hAnsi="Arial"/>
          <w:b/>
          <w:bCs/>
          <w:sz w:val="20"/>
          <w:szCs w:val="20"/>
        </w:rPr>
        <w:t xml:space="preserve">Project Address: </w:t>
      </w:r>
      <w:r>
        <w:rPr>
          <w:rFonts w:ascii="Arial" w:cs="Arial" w:eastAsia="Arial" w:hAnsi="Arial"/>
          <w:sz w:val="20"/>
          <w:szCs w:val="20"/>
        </w:rPr>
        <w:t xml:space="preserve">{{job_address}}</w:t>
      </w:r>
    </w:p>
    <w:p>
      <w:pPr>
        <w:spacing w:after="60" w:before="60"/>
      </w:pPr>
      <w:r>
        <w:rPr>
          <w:rFonts w:ascii="Arial" w:cs="Arial" w:eastAsia="Arial" w:hAnsi="Arial"/>
          <w:b/>
          <w:bCs/>
          <w:sz w:val="20"/>
          <w:szCs w:val="20"/>
        </w:rPr>
        <w:t xml:space="preserve">Project Description: </w:t>
      </w:r>
      <w:r>
        <w:rPr>
          <w:rFonts w:ascii="Arial" w:cs="Arial" w:eastAsia="Arial" w:hAnsi="Arial"/>
          <w:sz w:val="20"/>
          <w:szCs w:val="20"/>
        </w:rPr>
        <w:t xml:space="preserve">{{job_name}}</w:t>
      </w:r>
    </w:p>
    <w:p>
      <w:pPr>
        <w:spacing w:after="60" w:before="60"/>
      </w:pPr>
      <w:r>
        <w:rPr>
          <w:rFonts w:ascii="Arial" w:cs="Arial" w:eastAsia="Arial" w:hAnsi="Arial"/>
          <w:b/>
          <w:bCs/>
          <w:sz w:val="20"/>
          <w:szCs w:val="20"/>
        </w:rPr>
        <w:t xml:space="preserve">Contract Date: </w:t>
      </w:r>
      <w:r>
        <w:rPr>
          <w:rFonts w:ascii="Arial" w:cs="Arial" w:eastAsia="Arial" w:hAnsi="Arial"/>
          <w:sz w:val="20"/>
          <w:szCs w:val="20"/>
        </w:rPr>
        <w:t xml:space="preserve">{{contract_date}}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 SCOPE OF WORK</w:t>
      </w:r>
    </w:p>
    <w:p>
      <w:pPr>
        <w:spacing w:after="60" w:before="60"/>
      </w:pPr>
      <w:r>
        <w:rPr>
          <w:rFonts w:ascii="Arial" w:cs="Arial" w:eastAsia="Arial" w:hAnsi="Arial"/>
          <w:sz w:val="20"/>
          <w:szCs w:val="20"/>
        </w:rPr>
        <w:t xml:space="preserve">Contractor agrees to manage and perform renovation and construction work ("Work") at the Project Address. The specific scope of work will be detailed in an attached written scope document or as agreed in writing during the project. Changes to scope must be authorized via signed Change Order.</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2. COST-PLUS BILLING STRUCTURE</w:t>
      </w:r>
    </w:p>
    <w:p>
      <w:pPr>
        <w:spacing w:after="60" w:before="60"/>
      </w:pPr>
      <w:r>
        <w:rPr>
          <w:rFonts w:ascii="Arial" w:cs="Arial" w:eastAsia="Arial" w:hAnsi="Arial"/>
          <w:sz w:val="20"/>
          <w:szCs w:val="20"/>
        </w:rPr>
        <w:t xml:space="preserve">Client agrees to pay Contractor for all actual costs of the Work plus a management fee as follows: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43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Direct Labor</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labor costs for Contractor's employees at agreed hourly rates</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Materials &amp; Supplies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cost of all materials, supplies, and equipment purchased for the project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Subcontractor Costs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cost of licensed subcontractors engaged for the project</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Permits &amp; Fees</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Actual cost of all required permits, inspections, and municipal fees</w:t>
            </w:r>
          </w:p>
        </w:tc>
      </w:tr>
      <w:tr>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b/>
                <w:bCs/>
                <w:sz w:val="20"/>
                <w:szCs w:val="20"/>
              </w:rPr>
              <w:t xml:space="preserve">Management Fee</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before="60"/>
            </w:pPr>
            <w:r>
              <w:rPr>
                <w:rFonts w:ascii="Arial" w:cs="Arial" w:eastAsia="Arial" w:hAnsi="Arial"/>
                <w:sz w:val="20"/>
                <w:szCs w:val="20"/>
              </w:rPr>
              <w:t xml:space="preserve">{{management_fee_rate}}% of total direct costs (markup) OR $_____ flat fee per billing cycle</w:t>
            </w:r>
          </w:p>
        </w:tc>
      </w:tr>
    </w:tbl>
    <w:p>
      <w:pPr>
        <w:spacing w:after="60" w:before="60"/>
      </w:pPr>
      <w:r>
        <w:rPr>
          <w:sz w:val="20"/>
          <w:szCs w:val="20"/>
        </w:rPr>
        <w:t xml:space="preserve"/>
      </w:r>
    </w:p>
    <w:p>
      <w:pPr>
        <w:spacing w:after="60" w:before="60"/>
      </w:pPr>
      <w:r>
        <w:rPr>
          <w:rFonts w:ascii="Arial" w:cs="Arial" w:eastAsia="Arial" w:hAnsi="Arial"/>
          <w:b/>
          <w:bCs/>
          <w:sz w:val="20"/>
          <w:szCs w:val="20"/>
        </w:rPr>
        <w:t xml:space="preserve">Management Fee Rate: </w:t>
      </w:r>
      <w:r>
        <w:rPr>
          <w:rFonts w:ascii="Arial" w:cs="Arial" w:eastAsia="Arial" w:hAnsi="Arial"/>
          <w:sz w:val="20"/>
          <w:szCs w:val="20"/>
        </w:rPr>
        <w:t xml:space="preserve">{{management_fee_rate}}% of direct costs  OR  $____________ per billing cycle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3. BUDGET AND TRANSPARENCY</w:t>
      </w:r>
    </w:p>
    <w:p>
      <w:pPr>
        <w:spacing w:after="60" w:before="60"/>
      </w:pPr>
      <w:r>
        <w:rPr>
          <w:rFonts w:ascii="Arial" w:cs="Arial" w:eastAsia="Arial" w:hAnsi="Arial"/>
          <w:b/>
          <w:bCs/>
          <w:sz w:val="20"/>
          <w:szCs w:val="20"/>
        </w:rPr>
        <w:t xml:space="preserve">Estimated Project Budget: </w:t>
      </w:r>
      <w:r>
        <w:rPr>
          <w:rFonts w:ascii="Arial" w:cs="Arial" w:eastAsia="Arial" w:hAnsi="Arial"/>
          <w:sz w:val="20"/>
          <w:szCs w:val="20"/>
        </w:rPr>
        <w:t xml:space="preserve">${{estimated_budget}}</w:t>
      </w:r>
    </w:p>
    <w:p>
      <w:pPr>
        <w:spacing w:after="60" w:before="60"/>
      </w:pPr>
      <w:r>
        <w:rPr>
          <w:rFonts w:ascii="Arial" w:cs="Arial" w:eastAsia="Arial" w:hAnsi="Arial"/>
          <w:sz w:val="20"/>
          <w:szCs w:val="20"/>
        </w:rPr>
        <w:t xml:space="preserve">This budget is an estimate only and not a guaranteed maximum price. Contractor shall provide Client with an itemized cost summary at each billing cycle showing all costs incurred. Client acknowledges that actual costs may exceed the estimate due to unforeseen conditions, material price changes, or scope additions.</w:t>
      </w:r>
    </w:p>
    <w:p>
      <w:pPr>
        <w:spacing w:after="60" w:before="60"/>
      </w:pPr>
      <w:r>
        <w:rPr>
          <w:rFonts w:ascii="Arial" w:cs="Arial" w:eastAsia="Arial" w:hAnsi="Arial"/>
          <w:sz w:val="20"/>
          <w:szCs w:val="20"/>
        </w:rPr>
        <w:t xml:space="preserve">Contractor shall notify Client in writing if cumulative costs are projected to exceed the budget by more than 10% before incurring those costs.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4. BILLING CYCLES AND PAYMENT</w:t>
      </w:r>
    </w:p>
    <w:p>
      <w:pPr>
        <w:spacing w:after="60" w:before="60"/>
      </w:pPr>
      <w:r>
        <w:rPr>
          <w:rFonts w:ascii="Arial" w:cs="Arial" w:eastAsia="Arial" w:hAnsi="Arial"/>
          <w:sz w:val="20"/>
          <w:szCs w:val="20"/>
        </w:rPr>
        <w:t xml:space="preserve">Contractor shall invoice Client on a bi-weekly basis (every two weeks) for all costs incurred plus the management fee during the billing period. The cycle is invoiced and due within twenty-four (24) hours. No late fee applies to Cost-Plus invoices. If an invoice is not paid by its due date, work will pause and will not continue until the invoice is paid in full.</w:t>
      </w:r>
    </w:p>
    <w:p>
      <w:pPr>
        <w:spacing w:after="60" w:before="60"/>
      </w:pPr>
      <w:r>
        <w:rPr>
          <w:sz w:val="20"/>
          <w:szCs w:val="20"/>
        </w:rPr>
        <w:t xml:space="preserve"/>
      </w:r>
    </w:p>
    <w:p>
      <w:pPr>
        <w:spacing w:after="60" w:before="60"/>
      </w:pPr>
      <w:r>
        <w:rPr>
          <w:rFonts w:ascii="Arial" w:cs="Arial" w:eastAsia="Arial" w:hAnsi="Arial"/>
          <w:b/>
          <w:bCs/>
          <w:sz w:val="20"/>
          <w:szCs w:val="20"/>
        </w:rPr>
        <w:t xml:space="preserve">Upfront Deposit:</w:t>
      </w:r>
    </w:p>
    <w:p>
      <w:pPr>
        <w:spacing w:after="60" w:before="60"/>
      </w:pPr>
      <w:r>
        <w:rPr>
          <w:rFonts w:ascii="Arial" w:cs="Arial" w:eastAsia="Arial" w:hAnsi="Arial"/>
          <w:b/>
          <w:bCs/>
          <w:sz w:val="20"/>
          <w:szCs w:val="20"/>
        </w:rPr>
        <w:t xml:space="preserve">Deposit Amount: </w:t>
      </w:r>
      <w:r>
        <w:rPr>
          <w:rFonts w:ascii="Arial" w:cs="Arial" w:eastAsia="Arial" w:hAnsi="Arial"/>
          <w:sz w:val="20"/>
          <w:szCs w:val="20"/>
        </w:rPr>
        <w:t xml:space="preserve">${{deposit_amount}}</w:t>
      </w:r>
    </w:p>
    <w:p>
      <w:pPr>
        <w:spacing w:after="60" w:before="60"/>
      </w:pPr>
      <w:r>
        <w:rPr>
          <w:rFonts w:ascii="Arial" w:cs="Arial" w:eastAsia="Arial" w:hAnsi="Arial"/>
          <w:sz w:val="20"/>
          <w:szCs w:val="20"/>
        </w:rPr>
        <w:t xml:space="preserve">The deposit is applied toward the final billing cycle. The deposit is non-refundable if Client cancels the project after work has begun.</w:t>
      </w:r>
    </w:p>
    <w:p>
      <w:pPr>
        <w:spacing w:after="60" w:before="60"/>
      </w:pPr>
      <w:r>
        <w:rPr>
          <w:sz w:val="20"/>
          <w:szCs w:val="20"/>
        </w:rPr>
        <w:t xml:space="preserve"/>
      </w:r>
    </w:p>
    <w:p>
      <w:pPr>
        <w:spacing w:after="60" w:before="60"/>
      </w:pPr>
      <w:r>
        <w:rPr>
          <w:rFonts w:ascii="Arial" w:cs="Arial" w:eastAsia="Arial" w:hAnsi="Arial"/>
          <w:sz w:val="20"/>
          <w:szCs w:val="20"/>
        </w:rPr>
        <w:t xml:space="preserve">Credit Card Convenience Fee: A 3.5% convenience fee will be added to credit/debit card payments. No fee for check or ACH. The Late Payment Fee in the Service Agreement does not apply to this Cost-Plus Billing Agreement.</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5. FINAL RECONCILIATION</w:t>
      </w:r>
    </w:p>
    <w:p>
      <w:pPr>
        <w:spacing w:after="60" w:before="60"/>
      </w:pPr>
      <w:r>
        <w:rPr>
          <w:rFonts w:ascii="Arial" w:cs="Arial" w:eastAsia="Arial" w:hAnsi="Arial"/>
          <w:sz w:val="20"/>
          <w:szCs w:val="20"/>
        </w:rPr>
        <w:t xml:space="preserve">Upon project completion, Contractor will provide a final itemized accounting of all project costs. If total payments exceed actual costs plus management fee, Contractor will refund the difference. If total costs exceed payments, Client shall pay the balance within 10 days of the final invoice.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6. RECORDS AND AUDIT</w:t>
      </w:r>
    </w:p>
    <w:p>
      <w:pPr>
        <w:spacing w:after="60" w:before="60"/>
      </w:pPr>
      <w:r>
        <w:rPr>
          <w:rFonts w:ascii="Arial" w:cs="Arial" w:eastAsia="Arial" w:hAnsi="Arial"/>
          <w:sz w:val="20"/>
          <w:szCs w:val="20"/>
        </w:rPr>
        <w:t xml:space="preserve">Contractor shall maintain accurate records of all project costs and make them available to Client upon request with 5 business days notice. Receipts and documentation for all direct costs will be provided with each billing cycle invoice.</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7. CHANGE ORDERS</w:t>
      </w:r>
    </w:p>
    <w:p>
      <w:pPr>
        <w:spacing w:after="60" w:before="60"/>
      </w:pPr>
      <w:r>
        <w:rPr>
          <w:rFonts w:ascii="Arial" w:cs="Arial" w:eastAsia="Arial" w:hAnsi="Arial"/>
          <w:sz w:val="20"/>
          <w:szCs w:val="20"/>
        </w:rPr>
        <w:t xml:space="preserve">Any additions or reductions to the scope of work must be documented in a signed Change Order. Change Orders will identify the estimated cost impact and any schedule adjustments. Work on changes shall not begin until the Change Order is signed by both parties.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8. WARRANTY</w:t>
      </w:r>
    </w:p>
    <w:p>
      <w:pPr>
        <w:spacing w:after="60" w:before="60"/>
      </w:pPr>
      <w:r>
        <w:rPr>
          <w:rFonts w:ascii="Arial" w:cs="Arial" w:eastAsia="Arial" w:hAnsi="Arial"/>
          <w:sz w:val="20"/>
          <w:szCs w:val="20"/>
        </w:rPr>
        <w:t xml:space="preserve">Contractor warrants all workmanship for one (1) year from substantial completion. Warranty covers defects in workmanship only. Manufacturer warranties apply to materials separately. Warranty claims must be submitted in writing within the warranty period.</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9. INSURANCE AND PERMITS</w:t>
      </w:r>
    </w:p>
    <w:p>
      <w:pPr>
        <w:spacing w:after="60" w:before="60"/>
      </w:pPr>
      <w:r>
        <w:rPr>
          <w:rFonts w:ascii="Arial" w:cs="Arial" w:eastAsia="Arial" w:hAnsi="Arial"/>
          <w:sz w:val="20"/>
          <w:szCs w:val="20"/>
        </w:rPr>
        <w:t xml:space="preserve">Contractor carries general liability and workers' compensation insurance. Contractor shall obtain all required permits at Client's direct cost. Client shall maintain property insurance on the project.</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10. DISPUTE RESOLUTION AND GOVERNING LAW</w:t>
      </w:r>
    </w:p>
    <w:p>
      <w:pPr>
        <w:spacing w:after="60" w:before="60"/>
      </w:pPr>
      <w:r>
        <w:rPr>
          <w:rFonts w:ascii="Arial" w:cs="Arial" w:eastAsia="Arial" w:hAnsi="Arial"/>
          <w:sz w:val="20"/>
          <w:szCs w:val="20"/>
        </w:rPr>
        <w:t xml:space="preserve">Disputes shall first be submitted to good-faith negotiation, then mediation in Pulaski County, Arkansas. This Agreement is governed by Arkansas law. Venue for any legal proceedings shall be Pulaski County, Arkansas.</w:t>
      </w:r>
    </w:p>
    <w:p>
      <w:pPr>
        <w:spacing w:after="60" w:before="60"/>
      </w:pPr>
      <w:r>
        <w:rPr>
          <w:sz w:val="20"/>
          <w:szCs w:val="20"/>
        </w:rPr>
        <w:t xml:space="preserve"/>
      </w:r>
    </w:p>
    <w:p>
      <w:pPr>
        <w:spacing w:after="120" w:before="240"/>
      </w:pPr>
      <w:r>
        <w:rPr>
          <w:rFonts w:ascii="Arial" w:cs="Arial" w:eastAsia="Arial" w:hAnsi="Arial"/>
          <w:b/>
          <w:bCs/>
          <w:color w:val="1B3A5C"/>
          <w:sz w:val="28"/>
          <w:szCs w:val="28"/>
        </w:rPr>
        <w:t xml:space="preserve">11. ENTIRE AGREEMENT</w:t>
      </w:r>
    </w:p>
    <w:p>
      <w:pPr>
        <w:spacing w:after="60" w:before="60"/>
      </w:pPr>
      <w:r>
        <w:rPr>
          <w:rFonts w:ascii="Arial" w:cs="Arial" w:eastAsia="Arial" w:hAnsi="Arial"/>
          <w:sz w:val="20"/>
          <w:szCs w:val="20"/>
        </w:rPr>
        <w:t xml:space="preserve">This Agreement constitutes the entire agreement between the parties and supersedes all prior discussions. Modifications require written agreement signed by both parties.</w:t>
      </w:r>
    </w:p>
    <w:p>
      <w:pPr>
        <w:spacing w:after="60" w:before="60"/>
      </w:pPr>
      <w:r>
        <w:rPr>
          <w:sz w:val="20"/>
          <w:szCs w:val="20"/>
        </w:rPr>
        <w:t xml:space="preserve"/>
      </w:r>
    </w:p>
    <w:p>
      <w:pPr>
        <w:pBdr>
          <w:bottom w:val="single" w:color="1B3A5C" w:sz="4" w:space="1"/>
        </w:pBdr>
        <w:spacing w:after="120" w:before="120"/>
      </w:pPr>
    </w:p>
    <w:p>
      <w:pPr>
        <w:spacing w:after="80" w:before="180"/>
      </w:pPr>
      <w:r>
        <w:rPr>
          <w:rFonts w:ascii="Arial" w:cs="Arial" w:eastAsia="Arial" w:hAnsi="Arial"/>
          <w:b/>
          <w:bCs/>
          <w:sz w:val="22"/>
          <w:szCs w:val="22"/>
        </w:rPr>
        <w:t xml:space="preserve">SIGNATURES</w:t>
      </w:r>
    </w:p>
    <w:p>
      <w:pPr>
        <w:spacing w:after="60" w:before="6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r>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Columbus Home Solutions LLC</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Client</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drawing>
                <wp:inline xmlns:wp="http://schemas.openxmlformats.org/drawingml/2006/wordprocessingDrawing" distT="0" distB="0" distL="0" distR="0">
                  <wp:extent cx="1428750" cy="381000"/>
                  <wp:effectExtent l="0" t="0" r="0" b="0"/>
                  <wp:docPr id="901" name="contractor-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ontractor-sig"/>
                          <pic:cNvPicPr/>
                        </pic:nvPicPr>
                        <pic:blipFill>
                          <a:blip xmlns:r="http://schemas.openxmlformats.org/officeDocument/2006/relationships" r:embed="rId901"/>
                          <a:stretch>
                            <a:fillRect/>
                          </a:stretch>
                        </pic:blipFill>
                        <pic:spPr>
                          <a:xfrm>
                            <a:off x="0" y="0"/>
                            <a:ext cx="1428750" cy="381000"/>
                          </a:xfrm>
                          <a:prstGeom prst="rect">
                            <a:avLst/>
                          </a:prstGeom>
                        </pic:spPr>
                      </pic:pic>
                    </a:graphicData>
                  </a:graphic>
                </wp:inline>
              </w:drawing>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0" w:before="0" w:line="800" w:lineRule="exact"/>
            </w:pPr>
            <w:r>
              <w:rPr>
                <w:sz w:val="28"/>
                <w:szCs w:val="28"/>
              </w:rPr>
              <w:t xml:space="preserve"/>
            </w:r>
          </w:p>
          <w:p>
            <w:pPr>
              <w:pBdr>
                <w:bottom w:val="single" w:color="000000" w:sz="4" w:space="1"/>
              </w:pBdr>
            </w:pPr>
            <w:r>
              <w:rPr>
                <w:sz w:val="24"/>
                <w:szCs w:val="24"/>
                <w:color w:val="FFFFFF"/>
              </w:rPr>
              <w:t xml:space="preserve">{{sign|1|*| |client_sig}}</w:t>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Signature</w:t>
            </w:r>
          </w:p>
        </w:tc>
      </w:tr>
      <w:tr>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Tony Columbus</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8"/>
                <w:szCs w:val="28"/>
              </w:rPr>
              <w:t xml:space="preserve">{{client_name}}</w:t>
            </w:r>
          </w:p>
        </w:tc>
      </w:tr>
      <w:tr>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Printed Name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pBdr>
                <w:bottom w:val="single" w:color="000000" w:sz="4" w:space="1"/>
              </w:pBdr>
            </w:pPr>
            <w:r>
              <w:rPr>
                <w:sz w:val="24"/>
                <w:szCs w:val="24"/>
                <w:color w:val="FFFFFF"/>
              </w:rPr>
              <w:t xml:space="preserve">{{date|1|*| |client_date}}</w:t>
            </w:r>
          </w:p>
        </w:tc>
      </w:tr>
      <w:tr>
        <w:tc>
          <w:tcPr>
            <w:tcW w:type="dxa" w:w="450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360"/>
            <w:tcBorders>
              <w:top w:val="none" w:color="FFFFFF" w:sz="0"/>
              <w:left w:val="none" w:color="FFFFFF" w:sz="0"/>
              <w:bottom w:val="none" w:color="FFFFFF" w:sz="0"/>
              <w:right w:val="none" w:color="FFFFFF" w:sz="0"/>
            </w:tcBorders>
          </w:tcPr>
          <w:p>
            <w:pPr>
              <w:spacing w:after="60" w:before="60"/>
            </w:pPr>
            <w:r>
              <w:rPr>
                <w:sz w:val="20"/>
                <w:szCs w:val="20"/>
              </w:rPr>
              <w:t xml:space="preserve"/>
            </w:r>
          </w:p>
        </w:tc>
        <w:tc>
          <w:tcPr>
            <w:tcW w:type="dxa" w:w="4500"/>
            <w:tcBorders>
              <w:top w:val="none" w:color="FFFFFF" w:sz="0"/>
              <w:left w:val="none" w:color="FFFFFF" w:sz="0"/>
              <w:bottom w:val="none" w:color="FFFFFF" w:sz="0"/>
              <w:right w:val="none" w:color="FFFFFF" w:sz="0"/>
            </w:tcBorders>
          </w:tcPr>
          <w:p>
            <w:pPr>
              <w:spacing w:after="60" w:before="60"/>
            </w:pPr>
            <w:r>
              <w:rPr>
                <w:rFonts w:ascii="Arial" w:cs="Arial" w:eastAsia="Arial" w:hAnsi="Arial"/>
                <w:sz w:val="20"/>
                <w:szCs w:val="20"/>
              </w:rPr>
              <w:t xml:space="preserve">Date</w:t>
            </w:r>
          </w:p>
        </w:tc>
      </w:tr>
    </w:tbl>
    <w:p>
      <w:pPr>
        <w:spacing w:after="60" w:before="60"/>
      </w:pPr>
      <w:r>
        <w:rPr>
          <w:sz w:val="20"/>
          <w:szCs w:val="20"/>
        </w:rPr>
        <w:t xml:space="preserve"/>
      </w:r>
    </w:p>
    <w:p>
      <w:pPr>
        <w:spacing w:before="120"/>
        <w:jc w:val="center"/>
      </w:pPr>
      <w:r>
        <w:rPr>
          <w:rFonts w:ascii="Arial" w:cs="Arial" w:eastAsia="Arial" w:hAnsi="Arial"/>
          <w:i/>
          <w:iCs/>
          <w:color w:val="666666"/>
          <w:sz w:val="18"/>
          <w:szCs w:val="18"/>
        </w:rPr>
        <w:t xml:space="preserve">By signing above, both parties agree to the terms and conditions of this Cost-Plus Agreement.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901" Type="http://schemas.openxmlformats.org/officeDocument/2006/relationships/image" Target="media/contractor-si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2026-06-06T17:48:54.530Z</dcterms:created>
  <dcterms:modified xsi:type="dcterms:W3CDTF">2026-06-06T17:48:54.530Z</dcterms:modified>
</cp:coreProperties>
</file>

<file path=docProps/custom.xml><?xml version="1.0" encoding="utf-8"?>
<Properties xmlns="http://schemas.openxmlformats.org/officeDocument/2006/custom-properties" xmlns:vt="http://schemas.openxmlformats.org/officeDocument/2006/docPropsVTypes"/>
</file>