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William Colvill</w:t>
      </w:r>
    </w:p>
    <w:p w:rsidR="00000000" w:rsidDel="00000000" w:rsidP="00000000" w:rsidRDefault="00000000" w:rsidRPr="00000000" w14:paraId="00000002">
      <w:pPr>
        <w:rPr/>
      </w:pPr>
      <w:r w:rsidDel="00000000" w:rsidR="00000000" w:rsidRPr="00000000">
        <w:rPr>
          <w:rtl w:val="0"/>
        </w:rPr>
        <w:t xml:space="preserve">Summary Document</w:t>
      </w:r>
    </w:p>
    <w:p w:rsidR="00000000" w:rsidDel="00000000" w:rsidP="00000000" w:rsidRDefault="00000000" w:rsidRPr="00000000" w14:paraId="00000003">
      <w:pPr>
        <w:rPr/>
      </w:pPr>
      <w:r w:rsidDel="00000000" w:rsidR="00000000" w:rsidRPr="00000000">
        <w:rPr>
          <w:rtl w:val="0"/>
        </w:rPr>
        <w:t xml:space="preserve">Web Development &amp; Design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Meeting the Specifications: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Functionality/Organization: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 created a header component that displayed my navigation bar across the top of all of my website pages for ease of use when changing/adding to this in the future.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 used JQuery to create a customized Accordion for our current Guild information and to be able to break it down into sections that can be selected for more information.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 used the BxSlider for a gallery display of pictures/screenshots taken by the guild showing our progress and achievements.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 are pop out videos also using JQuery on the Video page so that the user does not have to navigate away from the website to access these videos.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 used a common color scheme based on our guilds name “Clean” to match and the “Mr. Clean” brand colors which our guild is named after.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All items in the html documents are properly labeled with their respective titles and div elements are only used when necessary to use css to create the correct space for the information displayed.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There is a meaningful and well organized separation of information and everything is optimized for ease of use.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 tried to keep a darker color scheme to be easier on the eyes for those who have issues visually.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All visuals are sized appropriately and scale correctly for different size screens/browser windows and these sizings are consistent across the webpage.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All elements that need to be accessible for both keyboard only and mouse only are functional.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There are no unnecessary flashes or content that would trigger those with epilepsy or seizing tendencies.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language is straightforward and there are no unnecessary abbreviations or words.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Feedback:</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From the feedback I was briefed on some color scheme issues that made my page look less fluid than its final state. I was able to go back and find a better fit to clearly and visibly display the information to the user.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 for the rest of the feedback, during this time my website was slightly disheveled and so I took the time to better organize and implement the design features I thought necessary to satisfy the client.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Summary:</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As for my thoughts on the final product of my website, I truly felt a deeper connection to the creation of this website. I spent countless hours perfecting the structure and design of my webpage and feel that I have appropriately displayed all the given information asked by my client (my guild leader). During the process of creating this page I ran across many detours implementing the different UI’s and widgets but as a result I feel like a stronger website creator. I think that the client will be very satisfied with the end result as this feels like some of the best work I have done yet in this class. I had a very personal connection to this experience and really put everything into making this the best website I could with the amount of experience that I currently obtain. As for moving forward with this project in the future, I’d like to add a page for people in the guild who stream to be able to display their information for those interested in watching and also rework the recruitment for the guild so that they can apply directly through the website instead of via email. I wasn’t 100% certain on how to implement this on this go round but I feel with a little work and dedication that I can make this happen in the future! To wrap this up, I am very confident that my client will be very pleased with the final result and I am quite excited to share this with him!</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