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6A4784B3" w:rsidR="00A81067" w:rsidRPr="00F845A7" w:rsidRDefault="006F5D9B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ПРОЕКТ СИСТЕМЫ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2748D1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2748D1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3F72FD6E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6F5D9B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3F72FD6E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6F5D9B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48B66844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p w14:paraId="18CAD7DD" w14:textId="075C6E25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Оглавление</w:t>
      </w:r>
    </w:p>
    <w:p w14:paraId="7FFA3836" w14:textId="4A550054" w:rsidR="002E2DED" w:rsidRPr="00301176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Описание САПР</w:t>
      </w:r>
    </w:p>
    <w:p w14:paraId="61EAE431" w14:textId="59503DB3" w:rsidR="002E2DED" w:rsidRPr="00301176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Описание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САПР</w:t>
      </w:r>
    </w:p>
    <w:p w14:paraId="3D99C20E" w14:textId="3E8F9BA5" w:rsidR="002E2DED" w:rsidRPr="00301176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3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Обзор аналогов плагина</w:t>
      </w:r>
    </w:p>
    <w:p w14:paraId="346A3320" w14:textId="54D2E454" w:rsidR="002E2DED" w:rsidRPr="00301176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Описание объекта проектирования</w:t>
      </w:r>
    </w:p>
    <w:p w14:paraId="3F30FAF8" w14:textId="21CFE982" w:rsidR="002E2DED" w:rsidRPr="00301176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Диаграмма классов</w:t>
      </w:r>
    </w:p>
    <w:p w14:paraId="25CB7033" w14:textId="7EB87FCF" w:rsidR="002E2DED" w:rsidRPr="00301176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</w:p>
    <w:p w14:paraId="19E93CA3" w14:textId="77D5D067" w:rsidR="002E2DED" w:rsidRPr="00301176" w:rsidRDefault="00301176" w:rsidP="00301176">
      <w:pPr>
        <w:pStyle w:val="a3"/>
        <w:widowControl w:val="0"/>
        <w:tabs>
          <w:tab w:val="left" w:pos="42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left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7 </w:t>
      </w:r>
      <w:r w:rsidR="002E2DED" w:rsidRPr="00301176">
        <w:rPr>
          <w:rFonts w:ascii="Times New Roman" w:hAnsi="Times New Roman" w:cs="Times New Roman"/>
          <w:kern w:val="1"/>
          <w:sz w:val="28"/>
          <w:szCs w:val="28"/>
          <w:u w:color="000000"/>
        </w:rPr>
        <w:t>Список литературы</w:t>
      </w:r>
    </w:p>
    <w:p w14:paraId="1160F7B7" w14:textId="77777777" w:rsidR="00D4407D" w:rsidRPr="00D4407D" w:rsidRDefault="00D4407D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4C23071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5263339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AE585B6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AA84E75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C4D9868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8196F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6FE696D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62D0DDD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ADDBDB2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697B2CF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8ED3BAA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654291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14B01FD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991A764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2F2B87F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47AF28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D1DDFA0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F5D61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AC3272" w14:textId="77777777" w:rsidR="00D4407D" w:rsidRDefault="00D4407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E99966B" w14:textId="6674A287" w:rsidR="00D4407D" w:rsidRDefault="00D4407D" w:rsidP="00F72C4E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38C0D28" w14:textId="77777777" w:rsidR="00F72C4E" w:rsidRDefault="00F72C4E" w:rsidP="00F72C4E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4E8F348" w14:textId="33B7527E" w:rsidR="00D4407D" w:rsidRDefault="0030117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lastRenderedPageBreak/>
        <w:t xml:space="preserve">1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САПР</w:t>
      </w:r>
    </w:p>
    <w:p w14:paraId="1B29BBD8" w14:textId="77777777" w:rsidR="006230AC" w:rsidRPr="006230AC" w:rsidRDefault="006230AC" w:rsidP="006230A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Программное обеспечение САПР для механического проектирования использует векторную графику в целях изображения объектов традиционного черчения или может также создавать растровую графику, отображающую общий вид проектируемых объектов. Тем не менее, это включает в себя больше, чем просто шаблонные формы. Как и при ручном создании технических и инженерных чертежей, выходные данные САПР должны передавать информацию, такую ​​как характеристики используемых материалов, процессы, размеры и допуски, в соответствии с соглашениями для конкретных приложений.</w:t>
      </w:r>
    </w:p>
    <w:p w14:paraId="2B180930" w14:textId="77777777" w:rsidR="006230AC" w:rsidRPr="006230AC" w:rsidRDefault="006230AC" w:rsidP="006230A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CAD может использоваться для проектирования кривых и фигур в двумерном (2D) пространстве; или кривых, поверхностей и твердых тел в трехмерном (3D) пространстве.</w:t>
      </w:r>
    </w:p>
    <w:p w14:paraId="3DA83E9B" w14:textId="53CFAEF2" w:rsidR="006230AC" w:rsidRPr="006230AC" w:rsidRDefault="006230AC" w:rsidP="006230A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AC">
        <w:rPr>
          <w:rFonts w:ascii="Times New Roman" w:hAnsi="Times New Roman" w:cs="Times New Roman"/>
          <w:sz w:val="28"/>
          <w:szCs w:val="28"/>
        </w:rPr>
        <w:t xml:space="preserve">духов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геометрии.[1] </w:t>
      </w:r>
    </w:p>
    <w:p w14:paraId="794E5443" w14:textId="366EAA28" w:rsidR="00F72C4E" w:rsidRDefault="00F72C4E" w:rsidP="006230AC">
      <w:pPr>
        <w:pStyle w:val="aa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 w:rsidR="006230AC"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промышленно-гражданское строительство, товары народного потребления и т. д.</w:t>
      </w:r>
    </w:p>
    <w:p w14:paraId="04E36BC4" w14:textId="23A9E35F" w:rsidR="006230AC" w:rsidRDefault="006230AC" w:rsidP="006230AC">
      <w:pPr>
        <w:pStyle w:val="aa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</w:p>
    <w:p w14:paraId="47846A95" w14:textId="77777777" w:rsidR="006230AC" w:rsidRPr="00F72C4E" w:rsidRDefault="006230AC" w:rsidP="006230AC">
      <w:pPr>
        <w:pStyle w:val="aa"/>
        <w:spacing w:before="269" w:beforeAutospacing="0" w:after="269" w:afterAutospacing="0"/>
        <w:ind w:firstLine="851"/>
        <w:jc w:val="both"/>
        <w:rPr>
          <w:color w:val="000000"/>
          <w:sz w:val="28"/>
          <w:szCs w:val="28"/>
        </w:rPr>
      </w:pPr>
    </w:p>
    <w:p w14:paraId="16E53460" w14:textId="2D4B86AF" w:rsidR="00F72C4E" w:rsidRPr="00F72C4E" w:rsidRDefault="00F72C4E" w:rsidP="006230AC">
      <w:pPr>
        <w:spacing w:before="269" w:after="269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выбирают по следующим критериям:</w:t>
      </w:r>
    </w:p>
    <w:p w14:paraId="72170750" w14:textId="263CF3BB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необходимой функциональности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8069FE" w14:textId="0B5F0608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изделий любой сложности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6F1EB2" w14:textId="5777241E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Качественное оформление КД по ЕСКД или СПДС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F98262" w14:textId="10B16A1E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Автоматизация отраслевых задач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0BBCD9" w14:textId="0140C4DD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освоения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58A31B" w14:textId="2CCCFC19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Бесплатная техническая поддержка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760737" w14:textId="4EF00C32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Гибкая лицензионная политика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FFC2F6" w14:textId="6A10B995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Льготное замещение зарубежных САПР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E74C7B" w14:textId="1EAC825E" w:rsidR="00F72C4E" w:rsidRPr="00EE5BC6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Встраивание в PLM-среду предприятия</w:t>
      </w:r>
      <w:r w:rsidR="00EE5BC6" w:rsidRPr="00EE5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80B208" w14:textId="0B90614C" w:rsidR="00F72C4E" w:rsidRPr="00F72C4E" w:rsidRDefault="00F72C4E" w:rsidP="006230AC">
      <w:pPr>
        <w:spacing w:before="100" w:beforeAutospacing="1" w:after="225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Актуальная версия продукта: 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19, на которой и будет происходить разработка плагина.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0B3E07EF" w14:textId="77777777" w:rsidR="00F72C4E" w:rsidRDefault="00F72C4E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50E255F" w14:textId="3DF9C360" w:rsidR="00D4407D" w:rsidRDefault="00D4407D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1C90D45" w14:textId="090EF047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D248FF6" w14:textId="1EB3A4BD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CC3AE5D" w14:textId="2A051F78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19517D6" w14:textId="6FC02D07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A8C5FE7" w14:textId="3647EC39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03E0F3E" w14:textId="67DB6A67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78DEA0D" w14:textId="4A58EDE2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0AAC5ED" w14:textId="4277F23C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E94B92C" w14:textId="7A908A7F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61E2F36" w14:textId="1F05F4E0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28FE913" w14:textId="25ED647B" w:rsidR="006230AC" w:rsidRDefault="006230AC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AA3A4C7" w14:textId="0023332C" w:rsidR="006230AC" w:rsidRDefault="006230AC" w:rsidP="006230AC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16EBCF4" w14:textId="77777777" w:rsidR="006230AC" w:rsidRDefault="006230AC" w:rsidP="006230AC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092777C" w14:textId="3DE2264C" w:rsidR="00D4407D" w:rsidRPr="005A28C1" w:rsidRDefault="00301176" w:rsidP="005A28C1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2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Описание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t>API</w:t>
      </w:r>
      <w:r w:rsidR="00590232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САПР</w:t>
      </w:r>
    </w:p>
    <w:p w14:paraId="27E41438" w14:textId="342E3A01" w:rsidR="005A28C1" w:rsidRPr="0022113F" w:rsidRDefault="005A28C1" w:rsidP="005A28C1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5A28C1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2113F"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5A28C1">
        <w:rPr>
          <w:rFonts w:ascii="Times New Roman" w:hAnsi="Times New Roman" w:cs="Times New Roman"/>
          <w:sz w:val="28"/>
          <w:szCs w:val="28"/>
        </w:rPr>
        <w:t xml:space="preserve">использовать КОМПАС-3D как платформу и на базе него создать свое приложение, которое </w:t>
      </w:r>
      <w:proofErr w:type="gramStart"/>
      <w:r w:rsidRPr="005A28C1">
        <w:rPr>
          <w:rFonts w:ascii="Times New Roman" w:hAnsi="Times New Roman" w:cs="Times New Roman"/>
          <w:sz w:val="28"/>
          <w:szCs w:val="28"/>
        </w:rPr>
        <w:t>позволит  автоматизировать</w:t>
      </w:r>
      <w:proofErr w:type="gramEnd"/>
      <w:r w:rsidRPr="005A28C1">
        <w:rPr>
          <w:rFonts w:ascii="Times New Roman" w:hAnsi="Times New Roman" w:cs="Times New Roman"/>
          <w:sz w:val="28"/>
          <w:szCs w:val="28"/>
        </w:rPr>
        <w:t xml:space="preserve"> решение таких задач. Для создания таких приложений в КОМПАС-3D есть открытый API.</w:t>
      </w:r>
      <w:r w:rsidR="0022113F" w:rsidRPr="0022113F">
        <w:rPr>
          <w:rFonts w:ascii="Times New Roman" w:hAnsi="Times New Roman" w:cs="Times New Roman"/>
          <w:sz w:val="28"/>
          <w:szCs w:val="28"/>
        </w:rPr>
        <w:t>[2]</w:t>
      </w:r>
    </w:p>
    <w:p w14:paraId="7AF7310C" w14:textId="52B53C2B" w:rsidR="00D4407D" w:rsidRDefault="00D4407D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DD2280F" w14:textId="52578EEE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413253E" w14:textId="6D887AC3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7DA705F" w14:textId="0215A4C9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35F764F" w14:textId="504A6C86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2322785" w14:textId="69230729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FD694AB" w14:textId="66127016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C62E185" w14:textId="287289E1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D203934" w14:textId="683F7022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4BDA5EF" w14:textId="5A93BD01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0C6C0E1" w14:textId="13E258B3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D71804D" w14:textId="3653E96F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C2F0AAF" w14:textId="43B9C0BA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82381A7" w14:textId="1531B498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EE9E54A" w14:textId="5E0E18F4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DE03702" w14:textId="7DAB36EB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C66C47E" w14:textId="7D8CD7A2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F395518" w14:textId="75823B47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0291086" w14:textId="626BB6B9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94DD370" w14:textId="19B54FAC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BBE471C" w14:textId="2DBADDE8" w:rsidR="004160FB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4DFD3DC" w14:textId="77777777" w:rsidR="004160FB" w:rsidRPr="00590232" w:rsidRDefault="004160FB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AA88B19" w14:textId="27776646" w:rsidR="00D4407D" w:rsidRDefault="0030117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Обзор аналогов</w:t>
      </w:r>
      <w:r w:rsid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плагина</w:t>
      </w:r>
    </w:p>
    <w:p w14:paraId="2A9B61AC" w14:textId="19B5A973" w:rsidR="005A28C1" w:rsidRDefault="004160FB" w:rsidP="004160FB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Плагин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для </w:t>
      </w:r>
      <w:proofErr w:type="spellStart"/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proofErr w:type="spellEnd"/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93254DA" w14:textId="6D47DBE5" w:rsidR="004160FB" w:rsidRPr="004160FB" w:rsidRDefault="004160FB" w:rsidP="004160FB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proofErr w:type="spell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- это ПО для работы с трехмерной графикой.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идеей </w:t>
      </w:r>
      <w:proofErr w:type="spellStart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SketchUp</w:t>
      </w:r>
      <w:proofErr w:type="spellEnd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простота интерфейса, что позволяет освоить работу с программой даже непрофессиональному пользователю. Программа реализует концепцию прямого моделирования геометрии, в рамках которой пользователь сначала стоит плоский контур из имеющихся примитивов, затем вытягивает его с целью создания или вычитания объема, после чего придает модели нужную форму посредством перетаскивания ее элементов (вершин, ребер и граней) с помощью указателя мыши.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[4] Для данного ПО был создан плагин </w:t>
      </w:r>
      <w:proofErr w:type="spellStart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Shasoft</w:t>
      </w:r>
      <w:proofErr w:type="spellEnd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упрощает создание 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-моделей мебели и позволяет с без глубоких знаний языки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автоматизировать процесс создания моделей. Главным недостатком является отсутствие пользовательского интерфейса и необходимость наличия умений работы с языком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.[5]</w:t>
      </w:r>
    </w:p>
    <w:p w14:paraId="78CBC15F" w14:textId="1E8CD3D6" w:rsidR="004160FB" w:rsidRDefault="004160FB" w:rsidP="004160FB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6B0905A8" wp14:editId="37B464D3">
            <wp:extent cx="357187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7D48" w14:textId="0251E294" w:rsidR="00EE5BC6" w:rsidRPr="003334FD" w:rsidRDefault="004160FB" w:rsidP="003334FD">
      <w:pPr>
        <w:pStyle w:val="a3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3.1 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работы плагина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B8024B" w14:textId="1F54FFAE" w:rsidR="00D4407D" w:rsidRDefault="0030117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4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объекта проектирования</w:t>
      </w:r>
    </w:p>
    <w:p w14:paraId="1AE17C1F" w14:textId="501AA2CC" w:rsidR="00EE5BC6" w:rsidRPr="00EE5BC6" w:rsidRDefault="003334FD" w:rsidP="00EE5BC6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</w:t>
      </w:r>
      <w:r w:rsidR="00EE5BC6"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проектирования – этажерка для обуви.</w:t>
      </w:r>
    </w:p>
    <w:p w14:paraId="0EB77206" w14:textId="25660274" w:rsidR="00EE5BC6" w:rsidRPr="00EE5BC6" w:rsidRDefault="00EE5BC6" w:rsidP="00EE5BC6">
      <w:pPr>
        <w:pStyle w:val="aa"/>
        <w:shd w:val="clear" w:color="auto" w:fill="FFFFFF"/>
        <w:spacing w:before="0" w:beforeAutospacing="0" w:after="143" w:afterAutospacing="0"/>
        <w:ind w:firstLine="851"/>
        <w:jc w:val="both"/>
        <w:rPr>
          <w:color w:val="333333"/>
          <w:sz w:val="28"/>
          <w:szCs w:val="28"/>
          <w:lang w:val="en-US"/>
        </w:rPr>
      </w:pPr>
      <w:proofErr w:type="gramStart"/>
      <w:r w:rsidRPr="00EE5BC6">
        <w:rPr>
          <w:kern w:val="1"/>
          <w:sz w:val="28"/>
          <w:szCs w:val="28"/>
          <w:u w:color="000000"/>
        </w:rPr>
        <w:t>Этажерка(</w:t>
      </w:r>
      <w:proofErr w:type="gramEnd"/>
      <w:r w:rsidRPr="00EE5BC6">
        <w:rPr>
          <w:kern w:val="1"/>
          <w:sz w:val="28"/>
          <w:szCs w:val="28"/>
          <w:u w:color="000000"/>
        </w:rPr>
        <w:t xml:space="preserve">или полка) для обуви- это </w:t>
      </w:r>
      <w:r w:rsidRPr="00EE5BC6">
        <w:rPr>
          <w:color w:val="333333"/>
          <w:sz w:val="28"/>
          <w:szCs w:val="28"/>
        </w:rPr>
        <w:t xml:space="preserve">эстетичная замена привычному шкафу или тумбе. Предмет может использоваться не только дома, но и в офисах, позволяя избежать чрезмерной грязи на полу помещения в </w:t>
      </w:r>
      <w:proofErr w:type="gramStart"/>
      <w:r w:rsidRPr="00EE5BC6">
        <w:rPr>
          <w:color w:val="333333"/>
          <w:sz w:val="28"/>
          <w:szCs w:val="28"/>
        </w:rPr>
        <w:t>дождливую  погоду</w:t>
      </w:r>
      <w:proofErr w:type="gramEnd"/>
      <w:r w:rsidRPr="00EE5BC6">
        <w:rPr>
          <w:color w:val="333333"/>
          <w:sz w:val="28"/>
          <w:szCs w:val="28"/>
        </w:rPr>
        <w:t>. Каждая полка изготовлена из прочного пластика, который легко очищается от грязных следов обыкновенной тряпкой. Выдерживает несколько пар одновременно. Материал легко отмывается водой и чистящими средствами.</w:t>
      </w:r>
      <w:r>
        <w:rPr>
          <w:color w:val="333333"/>
          <w:sz w:val="28"/>
          <w:szCs w:val="28"/>
          <w:lang w:val="en-US"/>
        </w:rPr>
        <w:t>[3]</w:t>
      </w:r>
    </w:p>
    <w:p w14:paraId="2E9E0A7A" w14:textId="77777777" w:rsidR="00EE5BC6" w:rsidRPr="00EE5BC6" w:rsidRDefault="00EE5BC6" w:rsidP="00B12EDE">
      <w:pPr>
        <w:shd w:val="clear" w:color="auto" w:fill="FFFFFF"/>
        <w:spacing w:after="143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Преимущества:</w:t>
      </w:r>
    </w:p>
    <w:p w14:paraId="0004A9F0" w14:textId="1984D242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1. </w:t>
      </w:r>
      <w:r w:rsidR="00811E0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борка из прочного пластика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4DF817D4" w14:textId="7B2362C6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У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ниверсальный цвет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17DB50C" w14:textId="38E0B342" w:rsid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 П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ростая конструкция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41B71056" w14:textId="6A80C992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лительный срок службы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6FA7F4C" w14:textId="2241BB30" w:rsidR="00EE5BC6" w:rsidRPr="00EE5BC6" w:rsidRDefault="00EE5BC6" w:rsidP="00B12EDE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5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П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ортативность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14:paraId="0FA503A6" w14:textId="4CE9838B" w:rsidR="007D6523" w:rsidRPr="007D6523" w:rsidRDefault="00EE5BC6" w:rsidP="0024249D">
      <w:pPr>
        <w:shd w:val="clear" w:color="auto" w:fill="FFFFFF"/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6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Ц</w:t>
      </w:r>
      <w:r w:rsidRPr="00EE5B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ена, доступная каждому.</w:t>
      </w:r>
    </w:p>
    <w:p w14:paraId="2D7B84CF" w14:textId="4D2D2DB4" w:rsidR="00EE5BC6" w:rsidRDefault="00EE5BC6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5925E2" wp14:editId="3F8C793C">
            <wp:extent cx="3933825" cy="40717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169" cy="40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1A8" w14:textId="35684A48" w:rsidR="00CB53FD" w:rsidRDefault="00CB53F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̶</w:t>
      </w:r>
      <w:proofErr w:type="gramEnd"/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-модель этажерки для обуви</w:t>
      </w:r>
    </w:p>
    <w:p w14:paraId="7CF67D60" w14:textId="77777777" w:rsidR="0024249D" w:rsidRPr="00EE5BC6" w:rsidRDefault="0024249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260B38" w14:textId="77777777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F535ED1" w14:textId="576B75C4" w:rsidR="00EE5BC6" w:rsidRPr="0092426A" w:rsidRDefault="0092426A" w:rsidP="0092426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Все параметры объекта представлены на рисунке </w:t>
      </w: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4.2:</w:t>
      </w:r>
    </w:p>
    <w:p w14:paraId="5530E435" w14:textId="7BF6978F" w:rsidR="00EE5BC6" w:rsidRDefault="00EE5BC6" w:rsidP="0092426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E7D18A5" wp14:editId="4027323B">
            <wp:extent cx="5222311" cy="611372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807" cy="61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45B" w14:textId="232077A2" w:rsidR="00EA30A9" w:rsidRPr="00EA30A9" w:rsidRDefault="0092426A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  ̶</w:t>
      </w:r>
      <w:proofErr w:type="gramEnd"/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Чертеж этажерки</w:t>
      </w:r>
    </w:p>
    <w:p w14:paraId="6405A40F" w14:textId="32CF76C4" w:rsidR="00D4407D" w:rsidRPr="00EA30A9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  <w:r w:rsidR="00EA30A9" w:rsidRP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этажерки</w:t>
      </w:r>
    </w:p>
    <w:p w14:paraId="4773AE69" w14:textId="5A524149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EE5BC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40мм до 70мм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F6DF9E" w14:textId="22BF52E2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60мм до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80мм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8ED7257" w14:textId="1CEA30B2" w:rsidR="00D4407D" w:rsidRPr="002748D1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420мм до 480мм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8482117" w14:textId="3B8DB421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6230A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190мм до 220мм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2A2CA6" w14:textId="5E0F16FB" w:rsidR="00D4407D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proofErr w:type="gramStart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proofErr w:type="gramEnd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 20мм до 40мм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F191B9" w14:textId="77777777" w:rsidR="00EA30A9" w:rsidRPr="006F5D9B" w:rsidRDefault="00EA30A9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6FFA61C" w14:textId="33074F0A" w:rsidR="00D4407D" w:rsidRPr="00D830BA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Зависимые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589456CA" w14:textId="2B46B8DD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D25C52" w14:textId="77777777" w:rsidR="00D4407D" w:rsidRPr="00D830BA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A2CA6EF" w14:textId="25BAD1FC" w:rsidR="00D4407D" w:rsidRPr="00416C5B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E0CDCF1" w14:textId="77777777" w:rsidR="00D4407D" w:rsidRPr="002748D1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84D349" w14:textId="0D2BA2BE" w:rsidR="00D4407D" w:rsidRPr="00D830BA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Статичные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18AA40CF" w14:textId="76FC3559" w:rsidR="00D4407D" w:rsidRPr="00D830BA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40мм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684FBE5" w14:textId="02926314" w:rsidR="00D4407D" w:rsidRPr="00C5183F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20мм</w:t>
      </w:r>
      <w:r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6C070F5" w14:textId="3A2C7592" w:rsidR="00D4407D" w:rsidRDefault="00D4407D" w:rsidP="00EA30A9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A9C5D60" w14:textId="6C696B50" w:rsidR="00D4407D" w:rsidRDefault="00D440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4BDA1AB" w14:textId="3B57215D" w:rsidR="00D4407D" w:rsidRDefault="00D4407D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AEF6E9E" w14:textId="3E7376CB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A129F4" w14:textId="37D3582C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1EA646E" w14:textId="581B9EA2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6A1A26A" w14:textId="71E0961F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FEC0664" w14:textId="2CBE1028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27EA29B" w14:textId="1F30C025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C4808E2" w14:textId="62899DD7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47935D8" w14:textId="18A7C427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71CDE10" w14:textId="0B7C1426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1DB738" w14:textId="390AA8C6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8F98E11" w14:textId="48CC0FB9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83F51C" w14:textId="7C5F2941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9BEAD01" w14:textId="52FFEC15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10D0F9" w14:textId="032DB727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D80CB7" w14:textId="7A6C8F23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1BC2D90" w14:textId="1B2CC19C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69E9F8A" w14:textId="0B13CB24" w:rsidR="00EE5BC6" w:rsidRDefault="00EE5BC6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164DD7A" w14:textId="77777777" w:rsidR="00B23291" w:rsidRDefault="00B23291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1BDDA2" w14:textId="47124B1F" w:rsidR="00590232" w:rsidRDefault="00590232" w:rsidP="00D4407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35EC154" w14:textId="4826E3D3" w:rsidR="00590232" w:rsidRPr="00590232" w:rsidRDefault="00301176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5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Диаграмма классов</w:t>
      </w:r>
    </w:p>
    <w:p w14:paraId="23BA2063" w14:textId="367940BF" w:rsidR="00590232" w:rsidRPr="00590232" w:rsidRDefault="00590232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4B59D80" w14:textId="4FF9A6A1" w:rsidR="00590232" w:rsidRDefault="00301176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6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Макет пользовательского интерфейса</w:t>
      </w:r>
    </w:p>
    <w:p w14:paraId="6E33C0D5" w14:textId="5279AAAE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095C66E" w14:textId="2CEA2F0C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F1BA4F8" w14:textId="52948E1E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81CEE71" w14:textId="78F41AD9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47B6E0B5" w14:textId="4DD74C8E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7A0C464" w14:textId="4D9B243E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3CA3849" w14:textId="0FDE3997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B540D00" w14:textId="4283AD37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098E641" w14:textId="14C62C33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19A592D" w14:textId="695BD31C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2BEC91E" w14:textId="6C36459C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91956F9" w14:textId="5C2A958D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8B82F3E" w14:textId="7CF94260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01744973" w14:textId="65327BE5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CC7E618" w14:textId="7BD30D38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AAF09C3" w14:textId="581677BF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0FCC887" w14:textId="2CA5E3B2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31CF8DB" w14:textId="3983D78E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1F12EF1" w14:textId="6CA28A8C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2AA0323" w14:textId="3F472D4E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8A1F024" w14:textId="678650A5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6D0B34B" w14:textId="2F7B068F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DB76C46" w14:textId="20C1887B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B9DA25D" w14:textId="296A8ECC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7F4E6BF" w14:textId="094527E6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D18556E" w14:textId="6992439C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2B38B208" w14:textId="3912A823" w:rsidR="002C697D" w:rsidRDefault="002C697D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BC90848" w14:textId="6C716AF0" w:rsidR="002C697D" w:rsidRDefault="00301176" w:rsidP="00590232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7 </w:t>
      </w:r>
      <w:r w:rsidR="002C69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Список литературы</w:t>
      </w:r>
    </w:p>
    <w:p w14:paraId="11E2F9C7" w14:textId="2E972355" w:rsidR="006230AC" w:rsidRPr="008E3FE6" w:rsidRDefault="006230AC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4249D" w:rsidRPr="008E3FE6">
        <w:rPr>
          <w:rFonts w:ascii="Times New Roman" w:hAnsi="Times New Roman" w:cs="Times New Roman"/>
          <w:sz w:val="28"/>
          <w:szCs w:val="28"/>
        </w:rPr>
        <w:t>САПР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</w:t>
      </w:r>
      <w:r w:rsidR="0024249D" w:rsidRPr="008E3FE6">
        <w:rPr>
          <w:rFonts w:ascii="Times New Roman" w:hAnsi="Times New Roman" w:cs="Times New Roman"/>
          <w:sz w:val="28"/>
          <w:szCs w:val="28"/>
        </w:rPr>
        <w:t xml:space="preserve">Википедия.[Электронный ресурс].  </w:t>
      </w:r>
      <w:proofErr w:type="gramStart"/>
      <w:r w:rsidR="0024249D" w:rsidRPr="008E3FE6">
        <w:rPr>
          <w:rFonts w:ascii="Times New Roman" w:hAnsi="Times New Roman" w:cs="Times New Roman"/>
          <w:sz w:val="28"/>
          <w:szCs w:val="28"/>
        </w:rPr>
        <w:t>̶  Режим</w:t>
      </w:r>
      <w:proofErr w:type="gramEnd"/>
      <w:r w:rsidR="0024249D" w:rsidRPr="008E3FE6">
        <w:rPr>
          <w:rFonts w:ascii="Times New Roman" w:hAnsi="Times New Roman" w:cs="Times New Roman"/>
          <w:sz w:val="28"/>
          <w:szCs w:val="28"/>
        </w:rPr>
        <w:t xml:space="preserve"> доступа: </w:t>
      </w:r>
      <w:hyperlink r:id="rId10" w:history="1">
        <w:r w:rsidR="0024249D" w:rsidRPr="008E3FE6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https://ru.wikipedia.org/wiki/Система_автоматизированного_проектирования</w:t>
        </w:r>
      </w:hyperlink>
      <w:r w:rsidR="0024249D" w:rsidRPr="008E3FE6">
        <w:rPr>
          <w:rFonts w:ascii="Times New Roman" w:hAnsi="Times New Roman" w:cs="Times New Roman"/>
          <w:sz w:val="28"/>
          <w:szCs w:val="28"/>
        </w:rPr>
        <w:t xml:space="preserve"> . (Дата обращения: 09.03.2021)</w:t>
      </w:r>
    </w:p>
    <w:p w14:paraId="7322E0EC" w14:textId="46BFF558" w:rsidR="00F72C4E" w:rsidRPr="008E3FE6" w:rsidRDefault="006230AC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2. </w:t>
      </w:r>
      <w:r w:rsidR="008F7C98" w:rsidRPr="008E3FE6">
        <w:rPr>
          <w:rFonts w:ascii="Times New Roman" w:hAnsi="Times New Roman" w:cs="Times New Roman"/>
          <w:sz w:val="28"/>
          <w:szCs w:val="28"/>
        </w:rPr>
        <w:t>Официальный сайт Компас-3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7C98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ресурс]. 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</w:rPr>
        <w:t>̶  Режим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 доступа: </w:t>
      </w:r>
      <w:hyperlink r:id="rId11" w:history="1"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https://kompas.ru/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79D38E4D" w14:textId="609A76F8" w:rsidR="00EE5BC6" w:rsidRPr="008E3FE6" w:rsidRDefault="00EE5BC6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>3.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C98" w:rsidRPr="008E3FE6">
        <w:rPr>
          <w:rFonts w:ascii="Times New Roman" w:hAnsi="Times New Roman" w:cs="Times New Roman"/>
          <w:sz w:val="28"/>
          <w:szCs w:val="28"/>
        </w:rPr>
        <w:t>Леру</w:t>
      </w:r>
      <w:r w:rsidR="008E3FE6">
        <w:rPr>
          <w:rFonts w:ascii="Times New Roman" w:hAnsi="Times New Roman" w:cs="Times New Roman"/>
          <w:sz w:val="28"/>
          <w:szCs w:val="28"/>
        </w:rPr>
        <w:t>а</w:t>
      </w:r>
      <w:r w:rsidR="008F7C98" w:rsidRPr="008E3FE6">
        <w:rPr>
          <w:rFonts w:ascii="Times New Roman" w:hAnsi="Times New Roman" w:cs="Times New Roman"/>
          <w:sz w:val="28"/>
          <w:szCs w:val="28"/>
        </w:rPr>
        <w:t>-Мерлен</w:t>
      </w:r>
      <w:proofErr w:type="spell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. Этажерка для 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</w:rPr>
        <w:t>обуви.[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>Электронный ресурс.]</w:t>
      </w:r>
      <w:r w:rsidR="008E3FE6" w:rsidRPr="008E3FE6">
        <w:rPr>
          <w:rFonts w:ascii="Times New Roman" w:hAnsi="Times New Roman" w:cs="Times New Roman"/>
          <w:sz w:val="28"/>
          <w:szCs w:val="28"/>
        </w:rPr>
        <w:t>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Режим доступа: </w:t>
      </w:r>
      <w:hyperlink r:id="rId12" w:history="1"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leroymerlin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etazherka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dlya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obuvi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bokovoy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polkoy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korichnevyy</w:t>
        </w:r>
        <w:proofErr w:type="spellEnd"/>
        <w:r w:rsidR="008F7C98" w:rsidRPr="008E3FE6">
          <w:rPr>
            <w:rStyle w:val="a4"/>
            <w:rFonts w:ascii="Times New Roman" w:hAnsi="Times New Roman" w:cs="Times New Roman"/>
            <w:sz w:val="28"/>
            <w:szCs w:val="28"/>
          </w:rPr>
          <w:t>-11656857/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622BF557" w14:textId="4E4FE64D" w:rsidR="001E62E6" w:rsidRPr="008E3FE6" w:rsidRDefault="001E62E6" w:rsidP="0096798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4.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proofErr w:type="gramStart"/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SketchUP</w:t>
      </w:r>
      <w:proofErr w:type="spellEnd"/>
      <w:r w:rsidR="008E3FE6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ресурс].  </w:t>
      </w:r>
      <w:proofErr w:type="gramStart"/>
      <w:r w:rsidR="008E3FE6" w:rsidRPr="008E3FE6">
        <w:rPr>
          <w:rFonts w:ascii="Times New Roman" w:hAnsi="Times New Roman" w:cs="Times New Roman"/>
          <w:sz w:val="28"/>
          <w:szCs w:val="28"/>
        </w:rPr>
        <w:t>̶  Режим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FE6" w:rsidRPr="008E3FE6">
        <w:rPr>
          <w:rFonts w:ascii="Times New Roman" w:hAnsi="Times New Roman" w:cs="Times New Roman"/>
          <w:sz w:val="28"/>
          <w:szCs w:val="28"/>
        </w:rPr>
        <w:t>досутпа</w:t>
      </w:r>
      <w:proofErr w:type="spell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sketchup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09184B0D" w14:textId="49E80662" w:rsidR="001E62E6" w:rsidRPr="008E3FE6" w:rsidRDefault="001E62E6" w:rsidP="0096798B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5.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E3FE6" w:rsidRPr="008E3FE6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3FE6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ресурс.]. </w:t>
      </w:r>
      <w:proofErr w:type="gramStart"/>
      <w:r w:rsidR="008E3FE6" w:rsidRPr="008E3FE6">
        <w:rPr>
          <w:rFonts w:ascii="Times New Roman" w:hAnsi="Times New Roman" w:cs="Times New Roman"/>
          <w:sz w:val="28"/>
          <w:szCs w:val="28"/>
        </w:rPr>
        <w:t>̶  Режим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 доступа: </w:t>
      </w:r>
      <w:hyperlink r:id="rId14" w:history="1"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E3FE6" w:rsidRPr="008E3FE6">
          <w:rPr>
            <w:rStyle w:val="a4"/>
            <w:rFonts w:ascii="Times New Roman" w:hAnsi="Times New Roman" w:cs="Times New Roman"/>
            <w:sz w:val="28"/>
            <w:szCs w:val="28"/>
          </w:rPr>
          <w:t>/442190/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 (Дата обращения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: 09.03.2021)</w:t>
      </w:r>
    </w:p>
    <w:p w14:paraId="22DF8CA4" w14:textId="77777777" w:rsidR="001E62E6" w:rsidRPr="008E3FE6" w:rsidRDefault="001E62E6" w:rsidP="006230A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49A134B" w14:textId="77777777" w:rsidR="00D4407D" w:rsidRPr="008E3FE6" w:rsidRDefault="00D4407D" w:rsidP="006230AC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sectPr w:rsidR="00D4407D" w:rsidRPr="008E3FE6" w:rsidSect="006B41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2381F" w14:textId="77777777" w:rsidR="00A24BE6" w:rsidRDefault="00A24BE6" w:rsidP="006B419C">
      <w:pPr>
        <w:spacing w:after="0" w:line="240" w:lineRule="auto"/>
      </w:pPr>
      <w:r>
        <w:separator/>
      </w:r>
    </w:p>
  </w:endnote>
  <w:endnote w:type="continuationSeparator" w:id="0">
    <w:p w14:paraId="62F94944" w14:textId="77777777" w:rsidR="00A24BE6" w:rsidRDefault="00A24BE6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347E1" w14:textId="77777777" w:rsidR="00962736" w:rsidRDefault="009627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E18D" w14:textId="77777777" w:rsidR="00962736" w:rsidRDefault="0096273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8F7" w14:textId="77777777" w:rsidR="00962736" w:rsidRDefault="009627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93ED6" w14:textId="77777777" w:rsidR="00A24BE6" w:rsidRDefault="00A24BE6" w:rsidP="006B419C">
      <w:pPr>
        <w:spacing w:after="0" w:line="240" w:lineRule="auto"/>
      </w:pPr>
      <w:r>
        <w:separator/>
      </w:r>
    </w:p>
  </w:footnote>
  <w:footnote w:type="continuationSeparator" w:id="0">
    <w:p w14:paraId="6A24C1B1" w14:textId="77777777" w:rsidR="00A24BE6" w:rsidRDefault="00A24BE6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7815" w14:textId="77777777" w:rsidR="00962736" w:rsidRDefault="009627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0D0AF" w14:textId="12D1D88F" w:rsidR="006B419C" w:rsidRPr="00962736" w:rsidRDefault="006B419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27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27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2736">
          <w:rPr>
            <w:rFonts w:ascii="Times New Roman" w:hAnsi="Times New Roman" w:cs="Times New Roman"/>
            <w:sz w:val="28"/>
            <w:szCs w:val="28"/>
          </w:rPr>
          <w:t>2</w: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17D1" w14:textId="77777777" w:rsidR="00962736" w:rsidRDefault="009627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2A4B1B"/>
    <w:multiLevelType w:val="multilevel"/>
    <w:tmpl w:val="00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11BB"/>
    <w:multiLevelType w:val="hybridMultilevel"/>
    <w:tmpl w:val="1FD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A78"/>
    <w:multiLevelType w:val="multilevel"/>
    <w:tmpl w:val="FC7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C2163"/>
    <w:multiLevelType w:val="hybridMultilevel"/>
    <w:tmpl w:val="470AA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12712D"/>
    <w:rsid w:val="001D678F"/>
    <w:rsid w:val="001E62E6"/>
    <w:rsid w:val="0022113F"/>
    <w:rsid w:val="0024249D"/>
    <w:rsid w:val="00273D76"/>
    <w:rsid w:val="002748D1"/>
    <w:rsid w:val="0029021C"/>
    <w:rsid w:val="002C697D"/>
    <w:rsid w:val="002E2DED"/>
    <w:rsid w:val="00301176"/>
    <w:rsid w:val="003331D0"/>
    <w:rsid w:val="003334FD"/>
    <w:rsid w:val="003B7774"/>
    <w:rsid w:val="003D693C"/>
    <w:rsid w:val="003E28B8"/>
    <w:rsid w:val="003E319C"/>
    <w:rsid w:val="00401BBF"/>
    <w:rsid w:val="004160FB"/>
    <w:rsid w:val="00416C5B"/>
    <w:rsid w:val="00477E6F"/>
    <w:rsid w:val="00523CB2"/>
    <w:rsid w:val="00590232"/>
    <w:rsid w:val="005A28C1"/>
    <w:rsid w:val="005C105C"/>
    <w:rsid w:val="005C389A"/>
    <w:rsid w:val="005F4261"/>
    <w:rsid w:val="006230AC"/>
    <w:rsid w:val="00632BFF"/>
    <w:rsid w:val="006365E9"/>
    <w:rsid w:val="00666B00"/>
    <w:rsid w:val="006A6619"/>
    <w:rsid w:val="006B419C"/>
    <w:rsid w:val="006F5D9B"/>
    <w:rsid w:val="007B45D7"/>
    <w:rsid w:val="007D6523"/>
    <w:rsid w:val="00811E02"/>
    <w:rsid w:val="00815DAA"/>
    <w:rsid w:val="008C4D2D"/>
    <w:rsid w:val="008E3FE6"/>
    <w:rsid w:val="008F7C98"/>
    <w:rsid w:val="0092426A"/>
    <w:rsid w:val="00962736"/>
    <w:rsid w:val="0096798B"/>
    <w:rsid w:val="009E2058"/>
    <w:rsid w:val="009E4282"/>
    <w:rsid w:val="00A24BE6"/>
    <w:rsid w:val="00A47BBE"/>
    <w:rsid w:val="00A81067"/>
    <w:rsid w:val="00A84B03"/>
    <w:rsid w:val="00AD70F4"/>
    <w:rsid w:val="00B12EDE"/>
    <w:rsid w:val="00B23291"/>
    <w:rsid w:val="00C5183F"/>
    <w:rsid w:val="00CB53FD"/>
    <w:rsid w:val="00D4407D"/>
    <w:rsid w:val="00D6434B"/>
    <w:rsid w:val="00D830BA"/>
    <w:rsid w:val="00DB2168"/>
    <w:rsid w:val="00DB54E2"/>
    <w:rsid w:val="00DB6F89"/>
    <w:rsid w:val="00EA30A9"/>
    <w:rsid w:val="00EB57C5"/>
    <w:rsid w:val="00EE5BC6"/>
    <w:rsid w:val="00F65C71"/>
    <w:rsid w:val="00F72C4E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  <w:style w:type="paragraph" w:styleId="aa">
    <w:name w:val="Normal (Web)"/>
    <w:basedOn w:val="a"/>
    <w:uiPriority w:val="99"/>
    <w:semiHidden/>
    <w:unhideWhenUsed/>
    <w:rsid w:val="00F7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ketchup.com/ru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leroymerlin.ru/product/etazherka-dlya-obuvi-s-bokovoy-polkoy-korichnevyy-11656857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mpas.r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br.com/ru/post/44219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36</cp:revision>
  <dcterms:created xsi:type="dcterms:W3CDTF">2021-03-04T11:17:00Z</dcterms:created>
  <dcterms:modified xsi:type="dcterms:W3CDTF">2021-03-09T10:17:00Z</dcterms:modified>
</cp:coreProperties>
</file>