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9D37A" w14:textId="54B9F7A1" w:rsidR="00FF111D" w:rsidRDefault="00FF111D" w:rsidP="00FF111D">
      <w:pPr>
        <w:spacing w:before="100" w:beforeAutospacing="1" w:after="100" w:afterAutospacing="1" w:line="240" w:lineRule="auto"/>
        <w:jc w:val="center"/>
        <w:outlineLvl w:val="0"/>
        <w:rPr>
          <w:rFonts w:ascii="Bahnschrift SemiBold SemiConden" w:eastAsia="Times New Roman" w:hAnsi="Bahnschrift SemiBold SemiConden" w:cs="Times New Roman"/>
          <w:b/>
          <w:bCs/>
          <w:kern w:val="36"/>
          <w:sz w:val="52"/>
          <w:szCs w:val="52"/>
          <w:lang w:eastAsia="es-ES"/>
          <w14:ligatures w14:val="none"/>
        </w:rPr>
      </w:pPr>
      <w:r w:rsidRPr="00AF76A4">
        <w:rPr>
          <w:rFonts w:ascii="Bahnschrift SemiBold SemiConden" w:eastAsia="Times New Roman" w:hAnsi="Bahnschrift SemiBold SemiConden" w:cs="Times New Roman"/>
          <w:b/>
          <w:bCs/>
          <w:kern w:val="36"/>
          <w:sz w:val="52"/>
          <w:szCs w:val="52"/>
          <w:lang w:eastAsia="es-ES"/>
          <w14:ligatures w14:val="none"/>
        </w:rPr>
        <w:t xml:space="preserve">Documentación Proyecto de </w:t>
      </w:r>
      <w:r>
        <w:rPr>
          <w:rFonts w:ascii="Bahnschrift SemiBold SemiConden" w:eastAsia="Times New Roman" w:hAnsi="Bahnschrift SemiBold SemiConden" w:cs="Times New Roman"/>
          <w:b/>
          <w:bCs/>
          <w:kern w:val="36"/>
          <w:sz w:val="52"/>
          <w:szCs w:val="52"/>
          <w:lang w:eastAsia="es-ES"/>
          <w14:ligatures w14:val="none"/>
        </w:rPr>
        <w:t>Motor de Videojuegos</w:t>
      </w:r>
    </w:p>
    <w:p w14:paraId="06829E01" w14:textId="77777777" w:rsidR="00FF111D" w:rsidRPr="00EC1D6F" w:rsidRDefault="00FF111D" w:rsidP="00FF111D">
      <w:pPr>
        <w:spacing w:before="100" w:beforeAutospacing="1" w:after="100" w:afterAutospacing="1" w:line="240" w:lineRule="auto"/>
        <w:outlineLvl w:val="0"/>
        <w:rPr>
          <w:rFonts w:ascii="Bahnschrift SemiBold SemiConden" w:eastAsia="Times New Roman" w:hAnsi="Bahnschrift SemiBold SemiConden" w:cs="Times New Roman"/>
          <w:b/>
          <w:bCs/>
          <w:kern w:val="36"/>
          <w:sz w:val="24"/>
          <w:szCs w:val="24"/>
          <w:lang w:eastAsia="es-ES"/>
          <w14:ligatures w14:val="none"/>
        </w:rPr>
      </w:pPr>
    </w:p>
    <w:p w14:paraId="43DD1C0C" w14:textId="714E3B83" w:rsidR="00FF111D" w:rsidRPr="009D5149" w:rsidRDefault="00FF111D" w:rsidP="009D5149">
      <w:pPr>
        <w:spacing w:before="100" w:beforeAutospacing="1" w:after="100" w:afterAutospacing="1" w:line="240" w:lineRule="auto"/>
        <w:jc w:val="both"/>
        <w:outlineLvl w:val="1"/>
        <w:rPr>
          <w:rFonts w:ascii="Bahnschrift SemiBold SemiConden" w:eastAsia="Times New Roman" w:hAnsi="Bahnschrift SemiBold SemiConde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B2579">
        <w:rPr>
          <w:rFonts w:ascii="Bahnschrift SemiBold SemiConden" w:eastAsia="Times New Roman" w:hAnsi="Bahnschrift SemiBold SemiConden" w:cs="Times New Roman"/>
          <w:b/>
          <w:bCs/>
          <w:kern w:val="0"/>
          <w:sz w:val="36"/>
          <w:szCs w:val="36"/>
          <w:lang w:eastAsia="es-ES"/>
          <w14:ligatures w14:val="none"/>
        </w:rPr>
        <w:t>Visión General</w:t>
      </w:r>
    </w:p>
    <w:p w14:paraId="65F7BD26" w14:textId="77777777" w:rsidR="00827BEF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El proyecto del motor de juego presentado es una implementación basada en el patrón </w:t>
      </w:r>
      <w:proofErr w:type="spellStart"/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Entity-Component-System</w:t>
      </w:r>
      <w:proofErr w:type="spellEnd"/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(ECS)</w:t>
      </w:r>
      <w:r w:rsidR="00827BEF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, buscando y usando de referencia en aspectos de estructura al motor Unity,</w:t>
      </w:r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que proporciona una estructura modular y eficiente para el desarrollo de juegos en 3D. </w:t>
      </w:r>
    </w:p>
    <w:p w14:paraId="6DFEAE09" w14:textId="4A7AD986" w:rsidR="009D5149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Este motor ofrece una arquitectura flexible y extensible, donde las entidades representan los objetos del juego, los componentes definen su comportamiento y atributos, y los sistemas gestionan la lógica de renderizado, entrada del usuario y actualización de la lógica del juego. </w:t>
      </w:r>
    </w:p>
    <w:p w14:paraId="00227015" w14:textId="4A7B0F16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El diseño modular del motor permite una fácil integración de nuevos componentes y sistemas, facilitando la creación de juegos complejos y permitiendo una gestión eficiente del ciclo de vida del juego. Con una combinación de clases y sistemas bien organizados, este proyecto proporciona una base sólida para el desarrollo de una amplia variedad de juegos en 3D</w:t>
      </w:r>
      <w:r w:rsidRPr="00FF111D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FC2F980" w14:textId="77777777" w:rsid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9E1BBD5" w14:textId="4151DC3F" w:rsidR="009D5149" w:rsidRPr="00FF111D" w:rsidRDefault="009D5149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Veamos las clases que conforman el proyecto para ver cómo funciona</w:t>
      </w:r>
    </w:p>
    <w:p w14:paraId="3922D0FD" w14:textId="44327BC4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Entity</w:t>
      </w:r>
      <w:proofErr w:type="spellEnd"/>
    </w:p>
    <w:p w14:paraId="6614A7B0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07B84FDB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Entity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representa un objeto básico del juego que puede tener múltiples componentes asociados. Una entidad se identifica mediante un ID único y puede contener diferentes componentes que definen su comportamiento y atributos. En el constructor, se inicializan las entidades y se les asigna un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Transform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por defecto. Los métodos principales incluyen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Add_Component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para añadir componentes a la entidad,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Get_Component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para recuperar componentes específicos (comentado en el código), y métodos para obtener y establecer el ID y el estado activo de la entidad. La clase también maneja la relación de transformación entre la entidad y su posible entidad padre.</w:t>
      </w:r>
    </w:p>
    <w:p w14:paraId="44DC4526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1558C4F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Transform</w:t>
      </w:r>
      <w:proofErr w:type="spellEnd"/>
    </w:p>
    <w:p w14:paraId="4DE61AFA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9F493CE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Transform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se utiliza para gestionar la posición, rotación y escala de una entidad en el espacio 3D. Esta clase contiene métodos para obtener y establecer estas propiedades, así como para aplicar transformaciones como la traducción y la </w:t>
      </w: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rotación. El método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Get_Matrix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devuelve la matriz de transformación compuesta que representa la posición, rotación y escala de la entidad, considerando también las transformaciones de cualquier entidad padre.</w:t>
      </w:r>
    </w:p>
    <w:p w14:paraId="16D72F43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83CE69E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Subclases</w:t>
      </w:r>
    </w:p>
    <w:p w14:paraId="08996303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6E57EFA" w14:textId="12B8B895" w:rsidR="009D5149" w:rsidRDefault="00FF111D" w:rsidP="00F307F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Los componentes definen comportamientos específicos que pueden ser añadidos a las entidades. Algunas de las subclases importantes son</w:t>
      </w:r>
      <w:r w:rsid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E71E707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A82C2B0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CameraComponent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gestiona la configuración de la cámara para la renderización.</w:t>
      </w:r>
    </w:p>
    <w:p w14:paraId="3E7D649B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4573B0B4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LightComponent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define una fuente de luz en la escena.</w:t>
      </w:r>
    </w:p>
    <w:p w14:paraId="2CE24605" w14:textId="77777777" w:rsidR="003953AB" w:rsidRPr="003953AB" w:rsidRDefault="003953AB" w:rsidP="003953AB">
      <w:pPr>
        <w:pStyle w:val="Prrafodelista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11816A93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024ED045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MeshComponent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maneja la geometría y la apariencia visual de la entidad mediante la asignación de modelos 3D.</w:t>
      </w:r>
    </w:p>
    <w:p w14:paraId="60368F00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2498A99B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PlayerController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gestiona la lógica de movimiento del jugador, incluyendo la velocidad y la dirección.</w:t>
      </w:r>
    </w:p>
    <w:p w14:paraId="3AF60552" w14:textId="77777777" w:rsidR="003953AB" w:rsidRPr="003953AB" w:rsidRDefault="003953AB" w:rsidP="003953AB">
      <w:pPr>
        <w:pStyle w:val="Prrafodelista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E81F738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0FAF5E2E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ReciverComponet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actúa como un receptor de eventos de entrada, permitiendo que las entidades respondan a las acciones del usuario.</w:t>
      </w:r>
    </w:p>
    <w:p w14:paraId="4A1C8E3B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5BCBE09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PlayerReader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recibe eventos de entrada y ajusta las propiedades de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PlayerController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en consecuencia, facilitando el control del jugador.</w:t>
      </w:r>
    </w:p>
    <w:p w14:paraId="27D7598B" w14:textId="77777777" w:rsidR="003953AB" w:rsidRPr="003953AB" w:rsidRDefault="003953AB" w:rsidP="003953AB">
      <w:pPr>
        <w:pStyle w:val="Prrafodelista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2746F1B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44D3495E" w14:textId="77777777" w:rsidR="00FF111D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BoundingBoxComponent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define un volumen de colisión para la entidad, utilizado en la detección de colisiones.</w:t>
      </w:r>
    </w:p>
    <w:p w14:paraId="27358612" w14:textId="77777777" w:rsidR="003953AB" w:rsidRPr="009D5149" w:rsidRDefault="003953AB" w:rsidP="003953AB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78B27CC7" w14:textId="77777777" w:rsidR="00FF111D" w:rsidRPr="009D5149" w:rsidRDefault="00FF111D" w:rsidP="009D5149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Cada uno de estos componentes se asocia a una entidad y se integra con el sistema de renderizado y otros sistemas para ser visualizados y actualizados en la escena.</w:t>
      </w:r>
    </w:p>
    <w:p w14:paraId="7269D221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0AF354C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RenderSystem</w:t>
      </w:r>
      <w:proofErr w:type="spellEnd"/>
    </w:p>
    <w:p w14:paraId="40BF3691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C9C8172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RenderSystem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es responsable de gestionar todos los aspectos de la renderización en el motor de juego. Esta clase inicializa la ventana de renderizado y mantiene una lista de componentes de renderizado que deben ser dibujados cada </w:t>
      </w:r>
      <w:proofErr w:type="spellStart"/>
      <w:proofErr w:type="gram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frame</w:t>
      </w:r>
      <w:proofErr w:type="spellEnd"/>
      <w:proofErr w:type="gram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. Los métodos clave incluyen Run, que se ejecuta en un bucle continuo para renderizar la escena, y métodos para añadir componentes de renderizado, como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CreateAndAddMeshToRender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CreateAndAddCameraToRender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lastRenderedPageBreak/>
        <w:t>CreateAndAddLightToRender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. El sistema actualiza las transformaciones de los componentes antes de renderizarlos y maneja el intercambio de buffers para actualizar la ventana.</w:t>
      </w:r>
    </w:p>
    <w:p w14:paraId="5B1ECE46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47DC47CB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InputSystem</w:t>
      </w:r>
      <w:proofErr w:type="spellEnd"/>
    </w:p>
    <w:p w14:paraId="686E196E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8BB13F4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InputSystem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se encarga de manejar los eventos de entrada del usuario, como las pulsaciones de teclas y los eventos del ratón. Utiliza la biblioteca SDL para capturar eventos y los distribuye a los receptores de entrada registrados, que son instancias de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ReciverComponet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. El método principal Run procesa la cola de eventos y llama al método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Reciver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de cada receptor de entrada para manejar eventos específicos.</w:t>
      </w:r>
    </w:p>
    <w:p w14:paraId="6BF97658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C3DEDBA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UpdateSystem</w:t>
      </w:r>
      <w:proofErr w:type="spellEnd"/>
    </w:p>
    <w:p w14:paraId="41883BE8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4ED5D7CE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UpdateSystem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coordina la lógica de actualización de todas las entidades en el juego. Mantiene una lista de componentes actualizables, como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PlayerController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, y llama a sus métodos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en cada ciclo de juego para aplicar la lógica de actualización. Este sistema asegura que todas las entidades respondan de manera coherente a las entradas del usuario y otros eventos del juego.</w:t>
      </w:r>
    </w:p>
    <w:p w14:paraId="7CC4CE80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25330E72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Kernel</w:t>
      </w:r>
      <w:proofErr w:type="spellEnd"/>
    </w:p>
    <w:p w14:paraId="18E1553D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2BDEE53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Kernel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es el núcleo del motor que coordina la inicialización, ejecución y finalización de todos los sistemas registrados. Mantiene una lista de tareas (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) que representan los diferentes sistemas (renderizado, entrada, actualización) y gestiona su ciclo de vida. El método Run mantiene el bucle principal del juego, llamando a Run en cada sistema en cada iteración del bucle.</w:t>
      </w:r>
    </w:p>
    <w:p w14:paraId="3B6CC7DC" w14:textId="77777777" w:rsidR="00FF111D" w:rsidRP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73C175D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Scene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SceneManager</w:t>
      </w:r>
      <w:proofErr w:type="spellEnd"/>
    </w:p>
    <w:p w14:paraId="01ECDCE5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7593FD3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Scene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representa una colección de entidades y sistemas que componen una escena del juego. Incluye sistemas específicos para la escena, como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RenderSystem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InputSystem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UpdateSystem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. 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SceneManager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maneja la creación, activación y desactivación de escenas. También facilita la transición entre diferentes escenas del juego y gestiona la ventana principal del motor de demostración.</w:t>
      </w:r>
    </w:p>
    <w:p w14:paraId="75F250D9" w14:textId="77777777" w:rsidR="00FF111D" w:rsidRDefault="00FF111D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558888B9" w14:textId="77777777" w:rsidR="003953AB" w:rsidRPr="00FF111D" w:rsidRDefault="003953AB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C1494CF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Window</w:t>
      </w:r>
      <w:proofErr w:type="spellEnd"/>
    </w:p>
    <w:p w14:paraId="7D7F278A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6C9DAC54" w14:textId="77777777" w:rsidR="00FF111D" w:rsidRPr="009D5149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Window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crea y gestiona la ventana de renderizado del juego utilizando SDL y OpenGL. Inicializa el contexto de OpenGL, maneja la limpieza y el intercambio de buffers, y proporciona métodos para obtener las dimensiones de la ventana. Esta clase es fundamental para la configuración del entorno de renderizado y la presentación visual del juego.</w:t>
      </w:r>
    </w:p>
    <w:p w14:paraId="37195D8C" w14:textId="77777777" w:rsidR="009D5149" w:rsidRPr="00FF111D" w:rsidRDefault="009D5149" w:rsidP="00FF111D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F8C1C1D" w14:textId="77777777" w:rsidR="00FF111D" w:rsidRDefault="00FF111D" w:rsidP="009D514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</w:p>
    <w:p w14:paraId="76889878" w14:textId="77777777" w:rsidR="009D5149" w:rsidRPr="009D5149" w:rsidRDefault="009D5149" w:rsidP="009D5149">
      <w:pPr>
        <w:pStyle w:val="Prrafodelista"/>
        <w:spacing w:before="100" w:beforeAutospacing="1" w:after="100" w:afterAutospacing="1" w:line="240" w:lineRule="auto"/>
        <w:ind w:left="510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425BFCC1" w14:textId="7D1F5DC5" w:rsidR="006E681C" w:rsidRDefault="00FF111D" w:rsidP="009D514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La clase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es una clase abstracta que define una interfaz para las tareas que pueden ser ejecutadas dentro del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Kernel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. Cada tarea debe implementar el método Run, que contiene la lógica principal que se ejecutará en cada iteración del bucle de juego. Las subclases de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incluyen sistemas como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RenderSystem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InputSystem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UpdateSystem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, que heredan de </w:t>
      </w:r>
      <w:proofErr w:type="spellStart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9D5149"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  <w:t xml:space="preserve"> y proporcionan su implementación específica del método Run.</w:t>
      </w:r>
    </w:p>
    <w:p w14:paraId="5C4E8442" w14:textId="77777777" w:rsidR="009D5149" w:rsidRDefault="009D5149" w:rsidP="009D5149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2739EBC9" w14:textId="77777777" w:rsidR="009D5149" w:rsidRDefault="009D5149" w:rsidP="009D5149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p w14:paraId="3B8D2762" w14:textId="77777777" w:rsidR="009D5149" w:rsidRPr="009D5149" w:rsidRDefault="009D5149" w:rsidP="009D5149">
      <w:pPr>
        <w:spacing w:before="100" w:beforeAutospacing="1" w:after="100" w:afterAutospacing="1" w:line="240" w:lineRule="auto"/>
        <w:jc w:val="both"/>
        <w:rPr>
          <w:rFonts w:ascii="Bahnschrift SemiBold SemiConden" w:eastAsia="Times New Roman" w:hAnsi="Bahnschrift SemiBold SemiConden" w:cs="Times New Roman"/>
          <w:kern w:val="0"/>
          <w:sz w:val="24"/>
          <w:szCs w:val="24"/>
          <w:lang w:eastAsia="es-ES"/>
          <w14:ligatures w14:val="none"/>
        </w:rPr>
      </w:pPr>
    </w:p>
    <w:sectPr w:rsidR="009D5149" w:rsidRPr="009D51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1F315" w14:textId="77777777" w:rsidR="0090483F" w:rsidRDefault="0090483F" w:rsidP="00EF4C35">
      <w:pPr>
        <w:spacing w:after="0" w:line="240" w:lineRule="auto"/>
      </w:pPr>
      <w:r>
        <w:separator/>
      </w:r>
    </w:p>
  </w:endnote>
  <w:endnote w:type="continuationSeparator" w:id="0">
    <w:p w14:paraId="11E3C850" w14:textId="77777777" w:rsidR="0090483F" w:rsidRDefault="0090483F" w:rsidP="00EF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18E0A" w14:textId="77777777" w:rsidR="00EF4C35" w:rsidRDefault="00EF4C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4659121"/>
      <w:docPartObj>
        <w:docPartGallery w:val="Page Numbers (Bottom of Page)"/>
        <w:docPartUnique/>
      </w:docPartObj>
    </w:sdtPr>
    <w:sdtContent>
      <w:p w14:paraId="3495B598" w14:textId="10FCAD04" w:rsidR="00EF4C35" w:rsidRDefault="00EF4C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78A66" w14:textId="5BDD38D0" w:rsidR="00EF4C35" w:rsidRPr="00EF4C35" w:rsidRDefault="00EF4C35">
    <w:pPr>
      <w:pStyle w:val="Piedepgina"/>
      <w:rPr>
        <w:rFonts w:ascii="Bahnschrift SemiBold SemiConden" w:hAnsi="Bahnschrift SemiBold SemiConden"/>
        <w:sz w:val="18"/>
        <w:szCs w:val="18"/>
      </w:rPr>
    </w:pPr>
    <w:r w:rsidRPr="00730E7F">
      <w:rPr>
        <w:rFonts w:ascii="Bahnschrift SemiBold SemiConden" w:hAnsi="Bahnschrift SemiBold SemiConden"/>
        <w:sz w:val="18"/>
        <w:szCs w:val="18"/>
      </w:rPr>
      <w:t>Felipe Vallejo Molina, 4.3 programación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0095A" w14:textId="77777777" w:rsidR="00EF4C35" w:rsidRDefault="00EF4C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A376A" w14:textId="77777777" w:rsidR="0090483F" w:rsidRDefault="0090483F" w:rsidP="00EF4C35">
      <w:pPr>
        <w:spacing w:after="0" w:line="240" w:lineRule="auto"/>
      </w:pPr>
      <w:r>
        <w:separator/>
      </w:r>
    </w:p>
  </w:footnote>
  <w:footnote w:type="continuationSeparator" w:id="0">
    <w:p w14:paraId="15EAFC27" w14:textId="77777777" w:rsidR="0090483F" w:rsidRDefault="0090483F" w:rsidP="00EF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F114" w14:textId="77777777" w:rsidR="00EF4C35" w:rsidRDefault="00EF4C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09297" w14:textId="1BEA8946" w:rsidR="00EF4C35" w:rsidRPr="00730E7F" w:rsidRDefault="00EF4C35" w:rsidP="00EF4C35">
    <w:pPr>
      <w:pStyle w:val="Encabezado"/>
      <w:rPr>
        <w:rFonts w:ascii="Bahnschrift SemiBold SemiConden" w:hAnsi="Bahnschrift SemiBold SemiConden"/>
        <w:i/>
        <w:iCs/>
      </w:rPr>
    </w:pPr>
    <w:r w:rsidRPr="00EF4C35">
      <w:rPr>
        <w:rFonts w:ascii="Bahnschrift SemiBold SemiConden" w:hAnsi="Bahnschrift SemiBold SemiConden"/>
        <w:i/>
        <w:iCs/>
      </w:rPr>
      <w:t xml:space="preserve">Motores Gráficos y </w:t>
    </w:r>
    <w:proofErr w:type="spellStart"/>
    <w:r>
      <w:rPr>
        <w:rFonts w:ascii="Bahnschrift SemiBold SemiConden" w:hAnsi="Bahnschrift SemiBold SemiConden"/>
        <w:i/>
        <w:iCs/>
      </w:rPr>
      <w:t>Plugins</w:t>
    </w:r>
    <w:proofErr w:type="spellEnd"/>
  </w:p>
  <w:p w14:paraId="22964281" w14:textId="77777777" w:rsidR="00EF4C35" w:rsidRDefault="00EF4C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46B7" w14:textId="77777777" w:rsidR="00EF4C35" w:rsidRDefault="00EF4C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63C"/>
    <w:multiLevelType w:val="hybridMultilevel"/>
    <w:tmpl w:val="85A8FB56"/>
    <w:lvl w:ilvl="0" w:tplc="F01E2FE8">
      <w:start w:val="1"/>
      <w:numFmt w:val="decimal"/>
      <w:lvlText w:val="%1."/>
      <w:lvlJc w:val="left"/>
      <w:pPr>
        <w:ind w:left="510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51E26"/>
    <w:multiLevelType w:val="hybridMultilevel"/>
    <w:tmpl w:val="B38EC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11321">
    <w:abstractNumId w:val="0"/>
  </w:num>
  <w:num w:numId="2" w16cid:durableId="140202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1D"/>
    <w:rsid w:val="003953AB"/>
    <w:rsid w:val="006E681C"/>
    <w:rsid w:val="00827BEF"/>
    <w:rsid w:val="0090483F"/>
    <w:rsid w:val="00917E81"/>
    <w:rsid w:val="009D5149"/>
    <w:rsid w:val="00AA3CD3"/>
    <w:rsid w:val="00BF0F04"/>
    <w:rsid w:val="00EE1FF2"/>
    <w:rsid w:val="00EF4C35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BA9F82"/>
  <w15:chartTrackingRefBased/>
  <w15:docId w15:val="{9F917265-167A-4A78-9F58-1DA87F28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1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1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1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1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1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1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1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1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1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1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1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4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C35"/>
  </w:style>
  <w:style w:type="paragraph" w:styleId="Piedepgina">
    <w:name w:val="footer"/>
    <w:basedOn w:val="Normal"/>
    <w:link w:val="PiedepginaCar"/>
    <w:uiPriority w:val="99"/>
    <w:unhideWhenUsed/>
    <w:rsid w:val="00EF4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978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VM</dc:creator>
  <cp:keywords/>
  <dc:description/>
  <cp:lastModifiedBy>Felipe VM</cp:lastModifiedBy>
  <cp:revision>9</cp:revision>
  <cp:lastPrinted>2024-06-12T10:02:00Z</cp:lastPrinted>
  <dcterms:created xsi:type="dcterms:W3CDTF">2024-06-12T09:48:00Z</dcterms:created>
  <dcterms:modified xsi:type="dcterms:W3CDTF">2024-06-12T10:04:00Z</dcterms:modified>
</cp:coreProperties>
</file>