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47406" w14:textId="1EAF5066" w:rsidR="002325C9" w:rsidRPr="00782E52" w:rsidRDefault="00722AEF" w:rsidP="00722AEF">
      <w:pPr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</w:pPr>
      <w:r w:rsidRPr="00782E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 xml:space="preserve">Teoria </w:t>
      </w:r>
      <w:proofErr w:type="spellStart"/>
      <w:r w:rsidRPr="00782E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>și</w:t>
      </w:r>
      <w:proofErr w:type="spellEnd"/>
      <w:r w:rsidRPr="00782E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782E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>metodologia</w:t>
      </w:r>
      <w:proofErr w:type="spellEnd"/>
      <w:r w:rsidRPr="00782E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782E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AFAFA"/>
        </w:rPr>
        <w:t>curriculumului</w:t>
      </w:r>
      <w:proofErr w:type="spellEnd"/>
    </w:p>
    <w:p w14:paraId="46AC08C9" w14:textId="50D9D58B" w:rsidR="00722AEF" w:rsidRPr="00782E52" w:rsidRDefault="00722AEF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</w:p>
    <w:p w14:paraId="4FE21D1F" w14:textId="33539A1C" w:rsidR="00722AEF" w:rsidRPr="00782E52" w:rsidRDefault="00722A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E52">
        <w:rPr>
          <w:rFonts w:ascii="Times New Roman" w:hAnsi="Times New Roman" w:cs="Times New Roman"/>
          <w:b/>
          <w:bCs/>
          <w:sz w:val="24"/>
          <w:szCs w:val="24"/>
        </w:rPr>
        <w:t xml:space="preserve">Cap. </w:t>
      </w:r>
      <w:r w:rsidR="004A60FA" w:rsidRPr="00782E52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82E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60FA" w:rsidRPr="00782E52">
        <w:rPr>
          <w:rFonts w:ascii="Times New Roman" w:hAnsi="Times New Roman" w:cs="Times New Roman"/>
          <w:b/>
          <w:bCs/>
          <w:sz w:val="24"/>
          <w:szCs w:val="24"/>
        </w:rPr>
        <w:t>PILONII RECONSTRUCŢIEI CURRICULARE</w:t>
      </w:r>
    </w:p>
    <w:p w14:paraId="4DEF5F0C" w14:textId="4CE721E2" w:rsidR="00722AEF" w:rsidRPr="00782E52" w:rsidRDefault="004A60FA">
      <w:pPr>
        <w:rPr>
          <w:rFonts w:ascii="Times New Roman" w:hAnsi="Times New Roman" w:cs="Times New Roman"/>
          <w:sz w:val="24"/>
          <w:szCs w:val="24"/>
        </w:rPr>
      </w:pPr>
      <w:r w:rsidRPr="00782E52">
        <w:rPr>
          <w:rFonts w:ascii="Times New Roman" w:hAnsi="Times New Roman" w:cs="Times New Roman"/>
          <w:sz w:val="24"/>
          <w:szCs w:val="24"/>
        </w:rPr>
        <w:t>COMPETENŢA – „ORGANIZATORUL” CURRICULUMULUI</w:t>
      </w:r>
    </w:p>
    <w:p w14:paraId="7686025B" w14:textId="77777777" w:rsidR="004A60FA" w:rsidRPr="00782E52" w:rsidRDefault="004A60FA">
      <w:pPr>
        <w:rPr>
          <w:rFonts w:ascii="Times New Roman" w:hAnsi="Times New Roman" w:cs="Times New Roman"/>
          <w:sz w:val="24"/>
          <w:szCs w:val="24"/>
        </w:rPr>
      </w:pPr>
      <w:r w:rsidRPr="00782E52">
        <w:rPr>
          <w:rFonts w:ascii="Times New Roman" w:hAnsi="Times New Roman" w:cs="Times New Roman"/>
          <w:sz w:val="24"/>
          <w:szCs w:val="24"/>
        </w:rPr>
        <w:t>S-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ipostaze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ale „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competenţei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”: </w:t>
      </w:r>
    </w:p>
    <w:p w14:paraId="6403CC88" w14:textId="77777777" w:rsidR="004A60FA" w:rsidRPr="00782E52" w:rsidRDefault="004A60FA">
      <w:pPr>
        <w:rPr>
          <w:rFonts w:ascii="Times New Roman" w:hAnsi="Times New Roman" w:cs="Times New Roman"/>
          <w:sz w:val="24"/>
          <w:szCs w:val="24"/>
        </w:rPr>
      </w:pPr>
      <w:r w:rsidRPr="00782E52">
        <w:rPr>
          <w:rFonts w:ascii="Times New Roman" w:hAnsi="Times New Roman" w:cs="Times New Roman"/>
          <w:sz w:val="24"/>
          <w:szCs w:val="24"/>
        </w:rPr>
        <w:t xml:space="preserve">A. Instrument al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calităţii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performanţei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profesională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socială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etc.;</w:t>
      </w:r>
    </w:p>
    <w:p w14:paraId="703C5E21" w14:textId="39090AD3" w:rsidR="004A60FA" w:rsidRPr="00782E52" w:rsidRDefault="004A60FA">
      <w:pPr>
        <w:rPr>
          <w:rFonts w:ascii="Times New Roman" w:hAnsi="Times New Roman" w:cs="Times New Roman"/>
          <w:sz w:val="24"/>
          <w:szCs w:val="24"/>
        </w:rPr>
      </w:pPr>
      <w:r w:rsidRPr="00782E52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Obiectiv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programelor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formare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A0BAA99" w14:textId="00CA6975" w:rsidR="004A60FA" w:rsidRPr="00782E52" w:rsidRDefault="004A60FA">
      <w:pPr>
        <w:rPr>
          <w:rFonts w:ascii="Times New Roman" w:hAnsi="Times New Roman" w:cs="Times New Roman"/>
          <w:sz w:val="24"/>
          <w:szCs w:val="24"/>
        </w:rPr>
      </w:pPr>
      <w:r w:rsidRPr="00782E52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învăţării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>.</w:t>
      </w:r>
    </w:p>
    <w:p w14:paraId="6E8F1D00" w14:textId="7ECEE59E" w:rsidR="004A60FA" w:rsidRPr="00782E52" w:rsidRDefault="004A60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2E52">
        <w:rPr>
          <w:rFonts w:ascii="Times New Roman" w:hAnsi="Times New Roman" w:cs="Times New Roman"/>
          <w:b/>
          <w:bCs/>
          <w:sz w:val="24"/>
          <w:szCs w:val="24"/>
        </w:rPr>
        <w:t>Competenţa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devine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conceptul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traversează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nivelurile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şcolaritate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disciplinele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învăţământ</w:t>
      </w:r>
      <w:proofErr w:type="spellEnd"/>
    </w:p>
    <w:p w14:paraId="624BCD37" w14:textId="724388FE" w:rsidR="004A60FA" w:rsidRPr="00782E52" w:rsidRDefault="004A60FA">
      <w:pPr>
        <w:rPr>
          <w:rFonts w:ascii="Times New Roman" w:hAnsi="Times New Roman" w:cs="Times New Roman"/>
          <w:sz w:val="24"/>
          <w:szCs w:val="24"/>
        </w:rPr>
      </w:pPr>
      <w:r w:rsidRPr="00782E52">
        <w:rPr>
          <w:rFonts w:ascii="Times New Roman" w:hAnsi="Times New Roman" w:cs="Times New Roman"/>
          <w:sz w:val="24"/>
          <w:szCs w:val="24"/>
        </w:rPr>
        <w:t>CENTRAREA PE ELEV – AXA METODOLOGICĂ A SISTEMULUI CURRICULAR</w:t>
      </w:r>
    </w:p>
    <w:p w14:paraId="23EB5D94" w14:textId="2E6F4863" w:rsidR="004A60FA" w:rsidRPr="00782E52" w:rsidRDefault="004A60FA" w:rsidP="004A60F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2E52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populaţiei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şcolare</w:t>
      </w:r>
      <w:proofErr w:type="spellEnd"/>
    </w:p>
    <w:p w14:paraId="7E38D3E7" w14:textId="41C91FCE" w:rsidR="004A60FA" w:rsidRPr="00782E52" w:rsidRDefault="004A60FA" w:rsidP="004A60FA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782E52">
        <w:rPr>
          <w:rFonts w:ascii="Times New Roman" w:hAnsi="Times New Roman" w:cs="Times New Roman"/>
          <w:sz w:val="24"/>
          <w:szCs w:val="24"/>
        </w:rPr>
        <w:t xml:space="preserve">Teoria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stadiilor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dezvoltării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intelectuale</w:t>
      </w:r>
      <w:proofErr w:type="spellEnd"/>
    </w:p>
    <w:p w14:paraId="1DA99F93" w14:textId="323CA30E" w:rsidR="004A60FA" w:rsidRPr="00782E52" w:rsidRDefault="004A60FA" w:rsidP="004A60FA">
      <w:pPr>
        <w:pStyle w:val="List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782E52">
        <w:rPr>
          <w:rFonts w:ascii="Times New Roman" w:hAnsi="Times New Roman" w:cs="Times New Roman"/>
          <w:sz w:val="24"/>
          <w:szCs w:val="24"/>
        </w:rPr>
        <w:t>Teorii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social-cognitive ale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dezvoltării</w:t>
      </w:r>
      <w:proofErr w:type="spellEnd"/>
    </w:p>
    <w:p w14:paraId="64051FDB" w14:textId="52A602A0" w:rsidR="004A60FA" w:rsidRPr="00782E52" w:rsidRDefault="004A60FA" w:rsidP="004A60F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2E52">
        <w:rPr>
          <w:rFonts w:ascii="Times New Roman" w:hAnsi="Times New Roman" w:cs="Times New Roman"/>
          <w:sz w:val="24"/>
          <w:szCs w:val="24"/>
        </w:rPr>
        <w:t>Diversitate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populaţia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şcolară</w:t>
      </w:r>
      <w:proofErr w:type="spellEnd"/>
    </w:p>
    <w:p w14:paraId="45BF886B" w14:textId="279C57EE" w:rsidR="004A60FA" w:rsidRPr="00782E52" w:rsidRDefault="004A60FA" w:rsidP="004A60FA">
      <w:pPr>
        <w:pStyle w:val="List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782E52">
        <w:rPr>
          <w:rFonts w:ascii="Times New Roman" w:hAnsi="Times New Roman" w:cs="Times New Roman"/>
          <w:sz w:val="24"/>
          <w:szCs w:val="24"/>
        </w:rPr>
        <w:t>Stilurile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învăţare</w:t>
      </w:r>
      <w:proofErr w:type="spellEnd"/>
    </w:p>
    <w:p w14:paraId="33E60A9F" w14:textId="3016FBDA" w:rsidR="004A60FA" w:rsidRPr="00782E52" w:rsidRDefault="004A60FA" w:rsidP="004A60FA">
      <w:pPr>
        <w:pStyle w:val="List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782E52">
        <w:rPr>
          <w:rFonts w:ascii="Times New Roman" w:hAnsi="Times New Roman" w:cs="Times New Roman"/>
          <w:sz w:val="24"/>
          <w:szCs w:val="24"/>
        </w:rPr>
        <w:t>Inteligenţa</w:t>
      </w:r>
      <w:proofErr w:type="spellEnd"/>
    </w:p>
    <w:p w14:paraId="7CC8B96D" w14:textId="4BD86693" w:rsidR="004A60FA" w:rsidRPr="00782E52" w:rsidRDefault="004A60FA" w:rsidP="004A60FA">
      <w:pPr>
        <w:pStyle w:val="List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782E52">
        <w:rPr>
          <w:rFonts w:ascii="Times New Roman" w:hAnsi="Times New Roman" w:cs="Times New Roman"/>
          <w:sz w:val="24"/>
          <w:szCs w:val="24"/>
        </w:rPr>
        <w:t>Creativitatea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factori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facilitatori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inhibitori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creativităţii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şcoală</w:t>
      </w:r>
      <w:proofErr w:type="spellEnd"/>
    </w:p>
    <w:p w14:paraId="47E3F6F5" w14:textId="56C58292" w:rsidR="004A60FA" w:rsidRPr="00782E52" w:rsidRDefault="004A60FA" w:rsidP="004A60FA">
      <w:pPr>
        <w:pStyle w:val="List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782E52">
        <w:rPr>
          <w:rFonts w:ascii="Times New Roman" w:hAnsi="Times New Roman" w:cs="Times New Roman"/>
          <w:sz w:val="24"/>
          <w:szCs w:val="24"/>
        </w:rPr>
        <w:t>Stereotipiile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de gen</w:t>
      </w:r>
    </w:p>
    <w:p w14:paraId="2C93060F" w14:textId="402E7E09" w:rsidR="004A60FA" w:rsidRPr="00782E52" w:rsidRDefault="004A60FA" w:rsidP="004A60F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2E52">
        <w:rPr>
          <w:rFonts w:ascii="Times New Roman" w:hAnsi="Times New Roman" w:cs="Times New Roman"/>
          <w:sz w:val="24"/>
          <w:szCs w:val="24"/>
        </w:rPr>
        <w:t>Paradigme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învăţării</w:t>
      </w:r>
      <w:proofErr w:type="spellEnd"/>
    </w:p>
    <w:p w14:paraId="536833EF" w14:textId="77777777" w:rsidR="004A60FA" w:rsidRPr="00782E52" w:rsidRDefault="004A60FA" w:rsidP="004A60FA">
      <w:pPr>
        <w:pStyle w:val="List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782E52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cognitive: </w:t>
      </w:r>
    </w:p>
    <w:p w14:paraId="2C283CB3" w14:textId="77777777" w:rsidR="004A60FA" w:rsidRPr="00782E52" w:rsidRDefault="004A60FA" w:rsidP="004A60FA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82E52">
        <w:rPr>
          <w:rFonts w:ascii="Times New Roman" w:hAnsi="Times New Roman" w:cs="Times New Roman"/>
          <w:sz w:val="24"/>
          <w:szCs w:val="24"/>
        </w:rPr>
        <w:t>Conceptualizarea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învăţării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predării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>;</w:t>
      </w:r>
    </w:p>
    <w:p w14:paraId="0E297D50" w14:textId="68F2C05D" w:rsidR="004A60FA" w:rsidRPr="00782E52" w:rsidRDefault="004A60FA" w:rsidP="004A60FA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82E52">
        <w:rPr>
          <w:rFonts w:ascii="Times New Roman" w:hAnsi="Times New Roman" w:cs="Times New Roman"/>
          <w:sz w:val="24"/>
          <w:szCs w:val="24"/>
        </w:rPr>
        <w:t>Aspecte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plus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înţelegerea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optimizarea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învăţării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comparativ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paradigme</w:t>
      </w:r>
      <w:proofErr w:type="spellEnd"/>
    </w:p>
    <w:p w14:paraId="197A72F7" w14:textId="728FD0F9" w:rsidR="004A60FA" w:rsidRPr="00782E52" w:rsidRDefault="004A60FA" w:rsidP="004A60FA">
      <w:pPr>
        <w:pStyle w:val="List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782E52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cognitivă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C6ED26" w14:textId="77777777" w:rsidR="006C3AD6" w:rsidRPr="00782E52" w:rsidRDefault="006C3AD6" w:rsidP="006C3AD6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82E52">
        <w:rPr>
          <w:rFonts w:ascii="Times New Roman" w:hAnsi="Times New Roman" w:cs="Times New Roman"/>
          <w:sz w:val="24"/>
          <w:szCs w:val="24"/>
        </w:rPr>
        <w:t>Conceptualizarea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învăţării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predării</w:t>
      </w:r>
      <w:proofErr w:type="spellEnd"/>
    </w:p>
    <w:p w14:paraId="7684CB9A" w14:textId="77777777" w:rsidR="006C3AD6" w:rsidRPr="00782E52" w:rsidRDefault="006C3AD6" w:rsidP="006C3AD6">
      <w:pPr>
        <w:pStyle w:val="Listparagraf"/>
        <w:ind w:firstLine="720"/>
        <w:rPr>
          <w:rFonts w:ascii="Times New Roman" w:hAnsi="Times New Roman" w:cs="Times New Roman"/>
          <w:sz w:val="24"/>
          <w:szCs w:val="24"/>
        </w:rPr>
      </w:pPr>
      <w:r w:rsidRPr="00782E52">
        <w:rPr>
          <w:rFonts w:ascii="Times New Roman" w:hAnsi="Times New Roman" w:cs="Times New Roman"/>
          <w:sz w:val="24"/>
          <w:szCs w:val="24"/>
        </w:rPr>
        <w:t xml:space="preserve">Principii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implicaţii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aplicaţii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educaţionale</w:t>
      </w:r>
      <w:proofErr w:type="spellEnd"/>
    </w:p>
    <w:p w14:paraId="092A7E64" w14:textId="586B6758" w:rsidR="006C3AD6" w:rsidRPr="00782E52" w:rsidRDefault="006C3AD6" w:rsidP="004A60FA">
      <w:pPr>
        <w:pStyle w:val="List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782E52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constructivistă</w:t>
      </w:r>
      <w:proofErr w:type="spellEnd"/>
    </w:p>
    <w:p w14:paraId="74EB107E" w14:textId="77777777" w:rsidR="006C3AD6" w:rsidRPr="00782E52" w:rsidRDefault="006C3AD6" w:rsidP="006C3AD6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782E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Conceptualizarea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învăţării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predării</w:t>
      </w:r>
      <w:proofErr w:type="spellEnd"/>
    </w:p>
    <w:p w14:paraId="2B689028" w14:textId="56E1C29D" w:rsidR="006C3AD6" w:rsidRPr="00782E52" w:rsidRDefault="006C3AD6" w:rsidP="004A60FA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782E5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Aspecte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plus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înţelegerea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optimizarea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învăţării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comparativ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paradigme</w:t>
      </w:r>
      <w:proofErr w:type="spellEnd"/>
    </w:p>
    <w:p w14:paraId="5D95BC24" w14:textId="4FE98835" w:rsidR="006C3AD6" w:rsidRPr="00782E52" w:rsidRDefault="006C3AD6" w:rsidP="004A60FA">
      <w:pPr>
        <w:pStyle w:val="List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782E52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umanistă</w:t>
      </w:r>
      <w:proofErr w:type="spellEnd"/>
    </w:p>
    <w:p w14:paraId="76221AF9" w14:textId="2D7E6607" w:rsidR="006C3AD6" w:rsidRPr="00782E52" w:rsidRDefault="00596BA2" w:rsidP="006C3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2E52"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curriculumului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corelată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educaţiei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>.</w:t>
      </w:r>
    </w:p>
    <w:p w14:paraId="651CDCDA" w14:textId="4CBF7524" w:rsidR="00596BA2" w:rsidRPr="00782E52" w:rsidRDefault="00596BA2" w:rsidP="006C3A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2E52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piloni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82E52">
        <w:rPr>
          <w:rFonts w:ascii="Times New Roman" w:hAnsi="Times New Roman" w:cs="Times New Roman"/>
          <w:b/>
          <w:bCs/>
          <w:sz w:val="24"/>
          <w:szCs w:val="24"/>
        </w:rPr>
        <w:t>centrarea</w:t>
      </w:r>
      <w:proofErr w:type="spellEnd"/>
      <w:r w:rsidRPr="00782E52">
        <w:rPr>
          <w:rFonts w:ascii="Times New Roman" w:hAnsi="Times New Roman" w:cs="Times New Roman"/>
          <w:b/>
          <w:bCs/>
          <w:sz w:val="24"/>
          <w:szCs w:val="24"/>
        </w:rPr>
        <w:t xml:space="preserve"> pe </w:t>
      </w:r>
      <w:proofErr w:type="spellStart"/>
      <w:r w:rsidRPr="00782E52">
        <w:rPr>
          <w:rFonts w:ascii="Times New Roman" w:hAnsi="Times New Roman" w:cs="Times New Roman"/>
          <w:b/>
          <w:bCs/>
          <w:sz w:val="24"/>
          <w:szCs w:val="24"/>
        </w:rPr>
        <w:t>elev</w:t>
      </w:r>
      <w:proofErr w:type="spellEnd"/>
      <w:r w:rsidRPr="00782E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b/>
          <w:bCs/>
          <w:sz w:val="24"/>
          <w:szCs w:val="24"/>
        </w:rPr>
        <w:t>şi</w:t>
      </w:r>
      <w:proofErr w:type="spellEnd"/>
      <w:r w:rsidRPr="00782E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b/>
          <w:bCs/>
          <w:sz w:val="24"/>
          <w:szCs w:val="24"/>
        </w:rPr>
        <w:t>centrarea</w:t>
      </w:r>
      <w:proofErr w:type="spellEnd"/>
      <w:r w:rsidRPr="00782E52">
        <w:rPr>
          <w:rFonts w:ascii="Times New Roman" w:hAnsi="Times New Roman" w:cs="Times New Roman"/>
          <w:b/>
          <w:bCs/>
          <w:sz w:val="24"/>
          <w:szCs w:val="24"/>
        </w:rPr>
        <w:t xml:space="preserve"> pe </w:t>
      </w:r>
      <w:proofErr w:type="spellStart"/>
      <w:r w:rsidRPr="00782E52">
        <w:rPr>
          <w:rFonts w:ascii="Times New Roman" w:hAnsi="Times New Roman" w:cs="Times New Roman"/>
          <w:b/>
          <w:bCs/>
          <w:sz w:val="24"/>
          <w:szCs w:val="24"/>
        </w:rPr>
        <w:t>competenţe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– nu sunt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indicatori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calitativi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, ci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pârghii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esenţiale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altor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indicatori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82E52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782E52">
        <w:rPr>
          <w:rFonts w:ascii="Times New Roman" w:hAnsi="Times New Roman" w:cs="Times New Roman"/>
          <w:sz w:val="24"/>
          <w:szCs w:val="24"/>
        </w:rPr>
        <w:t>.</w:t>
      </w:r>
    </w:p>
    <w:sectPr w:rsidR="00596BA2" w:rsidRPr="00782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3456F"/>
    <w:multiLevelType w:val="hybridMultilevel"/>
    <w:tmpl w:val="8432F738"/>
    <w:lvl w:ilvl="0" w:tplc="B128F5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B2EFF"/>
    <w:multiLevelType w:val="hybridMultilevel"/>
    <w:tmpl w:val="E72AC522"/>
    <w:lvl w:ilvl="0" w:tplc="984052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C9"/>
    <w:rsid w:val="000509D5"/>
    <w:rsid w:val="001C2AA3"/>
    <w:rsid w:val="002325C9"/>
    <w:rsid w:val="004A60FA"/>
    <w:rsid w:val="00596BA2"/>
    <w:rsid w:val="00622181"/>
    <w:rsid w:val="006C3AD6"/>
    <w:rsid w:val="00722AEF"/>
    <w:rsid w:val="00782E52"/>
    <w:rsid w:val="00B6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A20A"/>
  <w15:chartTrackingRefBased/>
  <w15:docId w15:val="{19C86367-CE8D-40B8-8324-FFEE8B0C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5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2020-05-10T15:07:00Z</dcterms:created>
  <dcterms:modified xsi:type="dcterms:W3CDTF">2020-05-10T16:53:00Z</dcterms:modified>
</cp:coreProperties>
</file>