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47406" w14:textId="1EAF5066" w:rsidR="002325C9" w:rsidRPr="007224A8" w:rsidRDefault="00722AEF" w:rsidP="00722AEF">
      <w:pPr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</w:pPr>
      <w:r w:rsidRPr="007224A8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 xml:space="preserve">Teoria </w:t>
      </w:r>
      <w:proofErr w:type="spellStart"/>
      <w:r w:rsidRPr="007224A8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>și</w:t>
      </w:r>
      <w:proofErr w:type="spellEnd"/>
      <w:r w:rsidRPr="007224A8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7224A8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>metodologia</w:t>
      </w:r>
      <w:proofErr w:type="spellEnd"/>
      <w:r w:rsidRPr="007224A8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7224A8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>curriculumului</w:t>
      </w:r>
      <w:proofErr w:type="spellEnd"/>
    </w:p>
    <w:p w14:paraId="46AC08C9" w14:textId="50D9D58B" w:rsidR="00722AEF" w:rsidRPr="007224A8" w:rsidRDefault="00722AEF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14:paraId="4FE21D1F" w14:textId="109CF1CC" w:rsidR="00D11B89" w:rsidRPr="007224A8" w:rsidRDefault="00722AEF" w:rsidP="00D11B89">
      <w:pPr>
        <w:rPr>
          <w:rFonts w:ascii="Times New Roman" w:hAnsi="Times New Roman" w:cs="Times New Roman"/>
          <w:sz w:val="24"/>
          <w:szCs w:val="24"/>
        </w:rPr>
      </w:pPr>
      <w:r w:rsidRPr="007224A8">
        <w:rPr>
          <w:rFonts w:ascii="Times New Roman" w:hAnsi="Times New Roman" w:cs="Times New Roman"/>
          <w:b/>
          <w:bCs/>
          <w:sz w:val="24"/>
          <w:szCs w:val="24"/>
        </w:rPr>
        <w:t xml:space="preserve">Cap. </w:t>
      </w:r>
      <w:r w:rsidR="00D11B89" w:rsidRPr="007224A8">
        <w:rPr>
          <w:rFonts w:ascii="Times New Roman" w:hAnsi="Times New Roman" w:cs="Times New Roman"/>
          <w:b/>
          <w:bCs/>
          <w:sz w:val="24"/>
          <w:szCs w:val="24"/>
        </w:rPr>
        <w:t xml:space="preserve">7 </w:t>
      </w:r>
      <w:r w:rsidR="00D11B89" w:rsidRPr="007224A8">
        <w:rPr>
          <w:rFonts w:ascii="Times New Roman" w:hAnsi="Times New Roman" w:cs="Times New Roman"/>
          <w:sz w:val="24"/>
          <w:szCs w:val="24"/>
        </w:rPr>
        <w:t>POLITICI ŞI STRATEGII ALE FINALITĂŢILOR EDUCAŢIONALE; VALORI ŞI COMPETENŢE</w:t>
      </w:r>
    </w:p>
    <w:p w14:paraId="6FF4C9AB" w14:textId="77777777" w:rsidR="00D11B89" w:rsidRPr="007224A8" w:rsidRDefault="00D11B89" w:rsidP="00D11B89">
      <w:pPr>
        <w:rPr>
          <w:rFonts w:ascii="Times New Roman" w:hAnsi="Times New Roman" w:cs="Times New Roman"/>
          <w:sz w:val="24"/>
          <w:szCs w:val="24"/>
        </w:rPr>
      </w:pPr>
    </w:p>
    <w:p w14:paraId="02C40F0A" w14:textId="77777777" w:rsidR="00D11B89" w:rsidRPr="007224A8" w:rsidRDefault="00D11B89" w:rsidP="00D11B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4A8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competenţelor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generice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câteva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A100C5" w14:textId="36819BB2" w:rsidR="00D11B89" w:rsidRPr="007224A8" w:rsidRDefault="00D11B89" w:rsidP="00D11B89">
      <w:pPr>
        <w:rPr>
          <w:rFonts w:ascii="Times New Roman" w:hAnsi="Times New Roman" w:cs="Times New Roman"/>
          <w:sz w:val="24"/>
          <w:szCs w:val="24"/>
        </w:rPr>
      </w:pPr>
      <w:r w:rsidRPr="007224A8">
        <w:rPr>
          <w:rFonts w:ascii="Times New Roman" w:hAnsi="Times New Roman" w:cs="Times New Roman"/>
          <w:sz w:val="24"/>
          <w:szCs w:val="24"/>
        </w:rPr>
        <w:t xml:space="preserve">-Sunt definite un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7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generice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operaţionalizat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indicatori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specifici</w:t>
      </w:r>
      <w:proofErr w:type="spellEnd"/>
    </w:p>
    <w:p w14:paraId="5A3C6F9E" w14:textId="253EC3D3" w:rsidR="00D11B89" w:rsidRPr="007224A8" w:rsidRDefault="00D11B89" w:rsidP="00D11B89">
      <w:pPr>
        <w:rPr>
          <w:rFonts w:ascii="Times New Roman" w:hAnsi="Times New Roman" w:cs="Times New Roman"/>
          <w:sz w:val="24"/>
          <w:szCs w:val="24"/>
        </w:rPr>
      </w:pPr>
      <w:r w:rsidRPr="007224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Competenţele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generice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au o mare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integratoare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, sunt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transversale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>;</w:t>
      </w:r>
    </w:p>
    <w:p w14:paraId="2A514645" w14:textId="73EB3D0E" w:rsidR="00D11B89" w:rsidRPr="007224A8" w:rsidRDefault="00D11B89" w:rsidP="00D11B89">
      <w:pPr>
        <w:rPr>
          <w:rFonts w:ascii="Times New Roman" w:hAnsi="Times New Roman" w:cs="Times New Roman"/>
          <w:sz w:val="24"/>
          <w:szCs w:val="24"/>
        </w:rPr>
      </w:pPr>
      <w:r w:rsidRPr="007224A8">
        <w:rPr>
          <w:rFonts w:ascii="Times New Roman" w:hAnsi="Times New Roman" w:cs="Times New Roman"/>
          <w:sz w:val="24"/>
          <w:szCs w:val="24"/>
        </w:rPr>
        <w:t xml:space="preserve">-Nu se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tradiţionale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pur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psihologice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definire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naturii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cognitivă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socio-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afectivă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etc.), ci au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substanţă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educaţională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vizează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personalităţii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relaţie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situaţii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viaţă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cotidiene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învăţare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profesionale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>;</w:t>
      </w:r>
    </w:p>
    <w:p w14:paraId="31235B99" w14:textId="22924643" w:rsidR="00D11B89" w:rsidRPr="007224A8" w:rsidRDefault="00D11B89" w:rsidP="00D11B89">
      <w:pPr>
        <w:rPr>
          <w:rFonts w:ascii="Times New Roman" w:hAnsi="Times New Roman" w:cs="Times New Roman"/>
          <w:sz w:val="24"/>
          <w:szCs w:val="24"/>
        </w:rPr>
      </w:pPr>
      <w:r w:rsidRPr="007224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concepţie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unitară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profilurilor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formare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şcolaritate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>;</w:t>
      </w:r>
    </w:p>
    <w:p w14:paraId="006FCDA7" w14:textId="609E3BB3" w:rsidR="00D11B89" w:rsidRPr="007224A8" w:rsidRDefault="00D11B89" w:rsidP="00D11B89">
      <w:pPr>
        <w:rPr>
          <w:rFonts w:ascii="Times New Roman" w:hAnsi="Times New Roman" w:cs="Times New Roman"/>
          <w:sz w:val="24"/>
          <w:szCs w:val="24"/>
        </w:rPr>
      </w:pPr>
      <w:r w:rsidRPr="007224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competenţelor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definesc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ariile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curriculare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disciplinele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învăţământ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>;</w:t>
      </w:r>
    </w:p>
    <w:p w14:paraId="65EBDDA4" w14:textId="3165272F" w:rsidR="00D11B89" w:rsidRPr="007224A8" w:rsidRDefault="00D11B89" w:rsidP="00D11B89">
      <w:pPr>
        <w:rPr>
          <w:rFonts w:ascii="Times New Roman" w:hAnsi="Times New Roman" w:cs="Times New Roman"/>
          <w:sz w:val="24"/>
          <w:szCs w:val="24"/>
        </w:rPr>
      </w:pPr>
      <w:r w:rsidRPr="007224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diversitatea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proiectelor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curriculare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centrate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>.</w:t>
      </w:r>
    </w:p>
    <w:p w14:paraId="26078F5E" w14:textId="0FEF39FF" w:rsidR="00D11B89" w:rsidRPr="007224A8" w:rsidRDefault="00D11B89" w:rsidP="00D11B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4A8">
        <w:rPr>
          <w:rFonts w:ascii="Times New Roman" w:hAnsi="Times New Roman" w:cs="Times New Roman"/>
          <w:b/>
          <w:bCs/>
          <w:sz w:val="24"/>
          <w:szCs w:val="24"/>
        </w:rPr>
        <w:t>Profilul</w:t>
      </w:r>
      <w:proofErr w:type="spellEnd"/>
      <w:r w:rsidRPr="007224A8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b/>
          <w:bCs/>
          <w:sz w:val="24"/>
          <w:szCs w:val="24"/>
        </w:rPr>
        <w:t>formare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interfaţă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şcoală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: – pe de o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reper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traseelor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învăţare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propuse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educaţional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profilul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formare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jalon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curriculară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planuri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învăţământ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şcolare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orientare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profesorului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construirea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parcursului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specific al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context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învăţare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; – pe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direcţiile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viitorului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absolvent,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perspectiva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integrării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profesionale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>.</w:t>
      </w:r>
    </w:p>
    <w:p w14:paraId="5B5369D3" w14:textId="42A744CF" w:rsidR="00D11B89" w:rsidRPr="007224A8" w:rsidRDefault="00D11B89" w:rsidP="00D11B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Profilului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formare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24A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absolventului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învăţământ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liceal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corelează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particulare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, derivate din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specificul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filierelor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, al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profilurilor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specializărilor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filierei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tehnologice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profilul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formare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include o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precizate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standardele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pregătire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A8">
        <w:rPr>
          <w:rFonts w:ascii="Times New Roman" w:hAnsi="Times New Roman" w:cs="Times New Roman"/>
          <w:sz w:val="24"/>
          <w:szCs w:val="24"/>
        </w:rPr>
        <w:t>profesională</w:t>
      </w:r>
      <w:proofErr w:type="spellEnd"/>
      <w:r w:rsidRPr="007224A8">
        <w:rPr>
          <w:rFonts w:ascii="Times New Roman" w:hAnsi="Times New Roman" w:cs="Times New Roman"/>
          <w:sz w:val="24"/>
          <w:szCs w:val="24"/>
        </w:rPr>
        <w:t>.</w:t>
      </w:r>
    </w:p>
    <w:sectPr w:rsidR="00D11B89" w:rsidRPr="0072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3456F"/>
    <w:multiLevelType w:val="hybridMultilevel"/>
    <w:tmpl w:val="8432F738"/>
    <w:lvl w:ilvl="0" w:tplc="B128F5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B2EFF"/>
    <w:multiLevelType w:val="hybridMultilevel"/>
    <w:tmpl w:val="E72AC522"/>
    <w:lvl w:ilvl="0" w:tplc="984052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C9"/>
    <w:rsid w:val="000509D5"/>
    <w:rsid w:val="001C2AA3"/>
    <w:rsid w:val="002325C9"/>
    <w:rsid w:val="004A60FA"/>
    <w:rsid w:val="00596BA2"/>
    <w:rsid w:val="00622181"/>
    <w:rsid w:val="006C3AD6"/>
    <w:rsid w:val="007224A8"/>
    <w:rsid w:val="00722AEF"/>
    <w:rsid w:val="00724BA0"/>
    <w:rsid w:val="00B6609B"/>
    <w:rsid w:val="00D1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A20A"/>
  <w15:chartTrackingRefBased/>
  <w15:docId w15:val="{19C86367-CE8D-40B8-8324-FFEE8B0C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2020-05-10T15:48:00Z</dcterms:created>
  <dcterms:modified xsi:type="dcterms:W3CDTF">2020-05-10T16:54:00Z</dcterms:modified>
</cp:coreProperties>
</file>