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39D87" w14:textId="05977242" w:rsidR="00763EA4" w:rsidRPr="00763EA4" w:rsidRDefault="00763EA4"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 xml:space="preserve">1. </w:t>
      </w:r>
      <w:r w:rsidRPr="00763EA4">
        <w:rPr>
          <w:rFonts w:ascii="Times New Roman" w:hAnsi="Times New Roman" w:cs="Times New Roman"/>
          <w:sz w:val="24"/>
          <w:szCs w:val="24"/>
          <w:lang w:val="ro-RO"/>
        </w:rPr>
        <w:t>Pornind de la experiența de elev, identificați 5 dificultăți ale sistemului de învățământ</w:t>
      </w:r>
      <w:r w:rsidRPr="00431A78">
        <w:rPr>
          <w:rFonts w:ascii="Times New Roman" w:hAnsi="Times New Roman" w:cs="Times New Roman"/>
          <w:sz w:val="24"/>
          <w:szCs w:val="24"/>
          <w:lang w:val="ro-RO"/>
        </w:rPr>
        <w:t>.</w:t>
      </w:r>
    </w:p>
    <w:p w14:paraId="075400C9" w14:textId="24C6E352" w:rsidR="00454524" w:rsidRPr="00431A78" w:rsidRDefault="00763EA4"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ab/>
        <w:t>- absența lucrului în echipă</w:t>
      </w:r>
    </w:p>
    <w:p w14:paraId="7D0B7E4D" w14:textId="2EAEDC1C" w:rsidR="00763EA4" w:rsidRPr="00431A78" w:rsidRDefault="00763EA4"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ab/>
        <w:t>- scop neclar al materiilor ce duce la absența motivației intrinseci</w:t>
      </w:r>
    </w:p>
    <w:p w14:paraId="3288A7E9" w14:textId="35FE84BF" w:rsidR="00763EA4" w:rsidRPr="00431A78" w:rsidRDefault="00763EA4"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ab/>
        <w:t xml:space="preserve">- </w:t>
      </w:r>
      <w:r w:rsidR="00744EA2" w:rsidRPr="00431A78">
        <w:rPr>
          <w:rFonts w:ascii="Times New Roman" w:hAnsi="Times New Roman" w:cs="Times New Roman"/>
          <w:sz w:val="24"/>
          <w:szCs w:val="24"/>
          <w:lang w:val="ro-RO"/>
        </w:rPr>
        <w:t>centrarea pe profesor și nu pe elev</w:t>
      </w:r>
    </w:p>
    <w:p w14:paraId="342A7833" w14:textId="610A57FB" w:rsidR="00763EA4" w:rsidRPr="00431A78" w:rsidRDefault="00763EA4"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ab/>
        <w:t>- evaluarea este strict bazată pe notare</w:t>
      </w:r>
    </w:p>
    <w:p w14:paraId="64DE2008" w14:textId="4332BB86" w:rsidR="00763EA4" w:rsidRPr="00431A78" w:rsidRDefault="00763EA4"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ab/>
        <w:t>- lipsa suportului tehnic (ex: proiectoare)</w:t>
      </w:r>
    </w:p>
    <w:p w14:paraId="0C50D80D" w14:textId="147D326F" w:rsidR="00763EA4" w:rsidRPr="00431A78" w:rsidRDefault="00763EA4" w:rsidP="00431A78">
      <w:pPr>
        <w:spacing w:line="360" w:lineRule="auto"/>
        <w:jc w:val="both"/>
        <w:rPr>
          <w:rFonts w:ascii="Times New Roman" w:hAnsi="Times New Roman" w:cs="Times New Roman"/>
          <w:sz w:val="24"/>
          <w:szCs w:val="24"/>
          <w:lang w:val="ro-RO"/>
        </w:rPr>
      </w:pPr>
    </w:p>
    <w:p w14:paraId="3CF2783E" w14:textId="757E9C50" w:rsidR="00763EA4" w:rsidRPr="00431A78" w:rsidRDefault="00763EA4"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2.</w:t>
      </w:r>
      <w:r w:rsidRPr="00431A78">
        <w:rPr>
          <w:rFonts w:ascii="Times New Roman" w:eastAsia="Cambria" w:hAnsi="Times New Roman" w:cs="Times New Roman"/>
          <w:color w:val="002060"/>
          <w:kern w:val="24"/>
          <w:sz w:val="24"/>
          <w:szCs w:val="24"/>
          <w:lang w:val="ro-RO"/>
        </w:rPr>
        <w:t xml:space="preserve"> </w:t>
      </w:r>
      <w:r w:rsidRPr="00763EA4">
        <w:rPr>
          <w:rFonts w:ascii="Times New Roman" w:hAnsi="Times New Roman" w:cs="Times New Roman"/>
          <w:sz w:val="24"/>
          <w:szCs w:val="24"/>
          <w:lang w:val="ro-RO"/>
        </w:rPr>
        <w:t>Realizați un profil al profesorului care promovează paradigma învățământului centrat pe elev</w:t>
      </w:r>
      <w:r w:rsidRPr="00431A78">
        <w:rPr>
          <w:rFonts w:ascii="Times New Roman" w:hAnsi="Times New Roman" w:cs="Times New Roman"/>
          <w:sz w:val="24"/>
          <w:szCs w:val="24"/>
          <w:lang w:val="ro-RO"/>
        </w:rPr>
        <w:t>.</w:t>
      </w:r>
    </w:p>
    <w:p w14:paraId="153F8E38" w14:textId="0EBA6E3B" w:rsidR="00763EA4" w:rsidRPr="00431A78" w:rsidRDefault="00763EA4"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ab/>
        <w:t>- reprezintă un mentor pentru elev</w:t>
      </w:r>
      <w:r w:rsidR="00744EA2" w:rsidRPr="00431A78">
        <w:rPr>
          <w:rFonts w:ascii="Times New Roman" w:hAnsi="Times New Roman" w:cs="Times New Roman"/>
          <w:sz w:val="24"/>
          <w:szCs w:val="24"/>
          <w:lang w:val="ro-RO"/>
        </w:rPr>
        <w:t xml:space="preserve"> ori partener în procesul de învățare</w:t>
      </w:r>
    </w:p>
    <w:p w14:paraId="18FF5937" w14:textId="2ADAD057" w:rsidR="00763EA4" w:rsidRPr="00431A78" w:rsidRDefault="00744EA2"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ab/>
        <w:t>- este activ implicat în procesul de învățare, manifestând constant interes față de dezvoltarea propice a elevului</w:t>
      </w:r>
    </w:p>
    <w:p w14:paraId="0D5E4FCB" w14:textId="4CA40279" w:rsidR="00763EA4" w:rsidRPr="00431A78" w:rsidRDefault="00744EA2"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ab/>
        <w:t>- aplică metode interactive de predare</w:t>
      </w:r>
    </w:p>
    <w:p w14:paraId="4AFFAB61" w14:textId="0278BFDD" w:rsidR="00763EA4" w:rsidRPr="00431A78" w:rsidRDefault="00744EA2"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ab/>
        <w:t>- nu se limitează doar la evaluarea prin notare, ci oferă feedback permanent cu scop formativ</w:t>
      </w:r>
    </w:p>
    <w:p w14:paraId="6D6537E8" w14:textId="29B5700F" w:rsidR="00763EA4" w:rsidRPr="00763EA4" w:rsidRDefault="00744EA2"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ab/>
        <w:t>- creează un mediu propice dezvoltării sănătoase pentru elev</w:t>
      </w:r>
    </w:p>
    <w:p w14:paraId="22047949" w14:textId="3098B489" w:rsidR="00763EA4" w:rsidRPr="00431A78" w:rsidRDefault="00763EA4" w:rsidP="00431A78">
      <w:pPr>
        <w:spacing w:line="360" w:lineRule="auto"/>
        <w:jc w:val="both"/>
        <w:rPr>
          <w:rFonts w:ascii="Times New Roman" w:hAnsi="Times New Roman" w:cs="Times New Roman"/>
          <w:sz w:val="24"/>
          <w:szCs w:val="24"/>
          <w:lang w:val="ro-RO"/>
        </w:rPr>
      </w:pPr>
    </w:p>
    <w:p w14:paraId="2DDB3D5D" w14:textId="6D643932" w:rsidR="00744EA2" w:rsidRPr="00431A78" w:rsidRDefault="00744EA2"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 xml:space="preserve">3. </w:t>
      </w:r>
      <w:r w:rsidRPr="00744EA2">
        <w:rPr>
          <w:rFonts w:ascii="Times New Roman" w:hAnsi="Times New Roman" w:cs="Times New Roman"/>
          <w:sz w:val="24"/>
          <w:szCs w:val="24"/>
          <w:lang w:val="ro-RO"/>
        </w:rPr>
        <w:t>Pe baza descriptorilor generici, formulați, pentru elevii cărora le veți preda, exemple concrete de competențe cognitive, competențe funțional-acționale, competențe de rol, competențe de dezvoltare personală și profesională</w:t>
      </w:r>
      <w:r w:rsidRPr="00431A78">
        <w:rPr>
          <w:rFonts w:ascii="Times New Roman" w:hAnsi="Times New Roman" w:cs="Times New Roman"/>
          <w:sz w:val="24"/>
          <w:szCs w:val="24"/>
          <w:lang w:val="ro-RO"/>
        </w:rPr>
        <w:t>.</w:t>
      </w:r>
    </w:p>
    <w:p w14:paraId="38F32D4C" w14:textId="0A71F878" w:rsidR="00744EA2" w:rsidRPr="00431A78" w:rsidRDefault="00744EA2"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ab/>
        <w:t xml:space="preserve">Competențe cognitive: </w:t>
      </w:r>
    </w:p>
    <w:p w14:paraId="5155C32C" w14:textId="271AEEE5" w:rsidR="00744EA2" w:rsidRPr="00431A78" w:rsidRDefault="00744EA2" w:rsidP="00431A78">
      <w:pPr>
        <w:pStyle w:val="ListParagraph"/>
        <w:numPr>
          <w:ilvl w:val="0"/>
          <w:numId w:val="4"/>
        </w:numPr>
        <w:spacing w:line="360" w:lineRule="auto"/>
        <w:jc w:val="both"/>
        <w:rPr>
          <w:rFonts w:eastAsiaTheme="minorHAnsi"/>
          <w:lang w:val="ro-RO"/>
        </w:rPr>
      </w:pPr>
      <w:r w:rsidRPr="00431A78">
        <w:rPr>
          <w:rFonts w:eastAsiaTheme="minorHAnsi"/>
          <w:lang w:val="ro-RO"/>
        </w:rPr>
        <w:t>abilitatea de explica și de a interpreta o anumită idee</w:t>
      </w:r>
    </w:p>
    <w:p w14:paraId="4F4B9305" w14:textId="1F9F39BD" w:rsidR="00744EA2" w:rsidRPr="00431A78" w:rsidRDefault="00744EA2" w:rsidP="00431A78">
      <w:pPr>
        <w:pStyle w:val="ListParagraph"/>
        <w:numPr>
          <w:ilvl w:val="0"/>
          <w:numId w:val="4"/>
        </w:numPr>
        <w:spacing w:line="360" w:lineRule="auto"/>
        <w:jc w:val="both"/>
        <w:rPr>
          <w:rFonts w:eastAsiaTheme="minorHAnsi"/>
          <w:lang w:val="ro-RO"/>
        </w:rPr>
      </w:pPr>
      <w:r w:rsidRPr="00431A78">
        <w:rPr>
          <w:rFonts w:eastAsiaTheme="minorHAnsi"/>
          <w:lang w:val="ro-RO"/>
        </w:rPr>
        <w:t>cunoașterea, înțelegerea cât și utilizarea termenilor de specialitate specifici</w:t>
      </w:r>
    </w:p>
    <w:p w14:paraId="3A76C8ED" w14:textId="7A3DD33B" w:rsidR="00744EA2" w:rsidRPr="00431A78" w:rsidRDefault="00744EA2" w:rsidP="00431A78">
      <w:pPr>
        <w:spacing w:line="360" w:lineRule="auto"/>
        <w:ind w:left="720"/>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Competențe funcțional-acționale:</w:t>
      </w:r>
    </w:p>
    <w:p w14:paraId="30DD67B6" w14:textId="4CCC715A" w:rsidR="00744EA2" w:rsidRPr="00431A78" w:rsidRDefault="00431A78" w:rsidP="00431A78">
      <w:pPr>
        <w:pStyle w:val="ListParagraph"/>
        <w:numPr>
          <w:ilvl w:val="0"/>
          <w:numId w:val="4"/>
        </w:numPr>
        <w:spacing w:line="360" w:lineRule="auto"/>
        <w:jc w:val="both"/>
        <w:rPr>
          <w:rFonts w:eastAsiaTheme="minorHAnsi"/>
          <w:lang w:val="ro-RO"/>
        </w:rPr>
      </w:pPr>
      <w:r w:rsidRPr="00431A78">
        <w:rPr>
          <w:rFonts w:eastAsiaTheme="minorHAnsi"/>
          <w:lang w:val="ro-RO"/>
        </w:rPr>
        <w:t>manifestarea creativității ori a inovației</w:t>
      </w:r>
    </w:p>
    <w:p w14:paraId="5A255E23" w14:textId="311CB9CB" w:rsidR="00431A78" w:rsidRPr="00431A78" w:rsidRDefault="00431A78" w:rsidP="00431A78">
      <w:pPr>
        <w:pStyle w:val="ListParagraph"/>
        <w:numPr>
          <w:ilvl w:val="0"/>
          <w:numId w:val="4"/>
        </w:numPr>
        <w:spacing w:line="360" w:lineRule="auto"/>
        <w:jc w:val="both"/>
        <w:rPr>
          <w:rFonts w:eastAsiaTheme="minorHAnsi"/>
          <w:lang w:val="ro-RO"/>
        </w:rPr>
      </w:pPr>
      <w:r w:rsidRPr="00431A78">
        <w:rPr>
          <w:rFonts w:eastAsiaTheme="minorHAnsi"/>
          <w:lang w:val="ro-RO"/>
        </w:rPr>
        <w:t>capacitatea de a reflecta asupra unui obiect de studiu, critic cât și constructiv</w:t>
      </w:r>
    </w:p>
    <w:p w14:paraId="3610629C" w14:textId="6210FE13" w:rsidR="00431A78" w:rsidRPr="00431A78" w:rsidRDefault="00431A78" w:rsidP="00431A78">
      <w:pPr>
        <w:pStyle w:val="ListParagraph"/>
        <w:numPr>
          <w:ilvl w:val="0"/>
          <w:numId w:val="4"/>
        </w:numPr>
        <w:spacing w:line="360" w:lineRule="auto"/>
        <w:jc w:val="both"/>
        <w:rPr>
          <w:rFonts w:eastAsiaTheme="minorHAnsi"/>
          <w:lang w:val="ro-RO"/>
        </w:rPr>
      </w:pPr>
      <w:r w:rsidRPr="00431A78">
        <w:rPr>
          <w:rFonts w:eastAsiaTheme="minorHAnsi"/>
          <w:lang w:val="ro-RO"/>
        </w:rPr>
        <w:lastRenderedPageBreak/>
        <w:t>capacitatea de a rezolva probleme specifice obiectului de studiu</w:t>
      </w:r>
    </w:p>
    <w:p w14:paraId="40EFFB70" w14:textId="3184B607" w:rsidR="00431A78" w:rsidRPr="00431A78" w:rsidRDefault="00431A78" w:rsidP="00431A78">
      <w:pPr>
        <w:spacing w:line="360" w:lineRule="auto"/>
        <w:ind w:left="720"/>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Competențe de rol:</w:t>
      </w:r>
    </w:p>
    <w:p w14:paraId="4B47F6AB" w14:textId="3AA7E146" w:rsidR="00431A78" w:rsidRPr="00431A78" w:rsidRDefault="00431A78" w:rsidP="00431A78">
      <w:pPr>
        <w:pStyle w:val="ListParagraph"/>
        <w:numPr>
          <w:ilvl w:val="0"/>
          <w:numId w:val="4"/>
        </w:numPr>
        <w:spacing w:line="360" w:lineRule="auto"/>
        <w:jc w:val="both"/>
        <w:rPr>
          <w:rFonts w:eastAsiaTheme="minorHAnsi"/>
          <w:lang w:val="ro-RO"/>
        </w:rPr>
      </w:pPr>
      <w:r w:rsidRPr="00431A78">
        <w:rPr>
          <w:rFonts w:eastAsiaTheme="minorHAnsi"/>
          <w:lang w:val="ro-RO"/>
        </w:rPr>
        <w:t>capacitatea de a lucra în echipă</w:t>
      </w:r>
    </w:p>
    <w:p w14:paraId="557A13E5" w14:textId="16A99DB7" w:rsidR="00431A78" w:rsidRPr="00431A78" w:rsidRDefault="00431A78" w:rsidP="00431A78">
      <w:pPr>
        <w:pStyle w:val="ListParagraph"/>
        <w:numPr>
          <w:ilvl w:val="0"/>
          <w:numId w:val="4"/>
        </w:numPr>
        <w:spacing w:line="360" w:lineRule="auto"/>
        <w:jc w:val="both"/>
        <w:rPr>
          <w:rFonts w:eastAsiaTheme="minorHAnsi"/>
          <w:lang w:val="ro-RO"/>
        </w:rPr>
      </w:pPr>
      <w:r w:rsidRPr="00431A78">
        <w:rPr>
          <w:rFonts w:eastAsiaTheme="minorHAnsi"/>
          <w:lang w:val="ro-RO"/>
        </w:rPr>
        <w:t>asumarea responsabilității atât în cadrul unui grup cât și individual</w:t>
      </w:r>
    </w:p>
    <w:p w14:paraId="0414266A" w14:textId="6864095D" w:rsidR="00431A78" w:rsidRPr="00431A78" w:rsidRDefault="00431A78" w:rsidP="00431A78">
      <w:pPr>
        <w:spacing w:line="360" w:lineRule="auto"/>
        <w:ind w:left="720"/>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Competențe de dezvoltare personală și profesională</w:t>
      </w:r>
    </w:p>
    <w:p w14:paraId="60C829D2" w14:textId="02D8CCE7" w:rsidR="00431A78" w:rsidRPr="00431A78" w:rsidRDefault="00431A78" w:rsidP="00431A78">
      <w:pPr>
        <w:pStyle w:val="ListParagraph"/>
        <w:numPr>
          <w:ilvl w:val="0"/>
          <w:numId w:val="4"/>
        </w:numPr>
        <w:spacing w:line="360" w:lineRule="auto"/>
        <w:jc w:val="both"/>
        <w:rPr>
          <w:rFonts w:eastAsiaTheme="minorHAnsi"/>
          <w:lang w:val="ro-RO"/>
        </w:rPr>
      </w:pPr>
      <w:r w:rsidRPr="00431A78">
        <w:rPr>
          <w:rFonts w:eastAsiaTheme="minorHAnsi"/>
          <w:lang w:val="ro-RO"/>
        </w:rPr>
        <w:t>manifestarea unui progres atât pe plan personal, cât și pe plan profesional într-un interval de timp</w:t>
      </w:r>
    </w:p>
    <w:p w14:paraId="52397D21" w14:textId="56258A21" w:rsidR="00431A78" w:rsidRPr="00431A78" w:rsidRDefault="00431A78" w:rsidP="00431A78">
      <w:pPr>
        <w:spacing w:line="360" w:lineRule="auto"/>
        <w:jc w:val="both"/>
        <w:rPr>
          <w:rFonts w:ascii="Times New Roman" w:hAnsi="Times New Roman" w:cs="Times New Roman"/>
          <w:sz w:val="24"/>
          <w:szCs w:val="24"/>
          <w:lang w:val="ro-RO"/>
        </w:rPr>
      </w:pPr>
    </w:p>
    <w:p w14:paraId="2C23BA3F" w14:textId="7FD3D996" w:rsidR="00431A78" w:rsidRPr="00431A78" w:rsidRDefault="00431A78"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4. Argumentați de ce este necesar un învățământ centrat pe competențe.</w:t>
      </w:r>
    </w:p>
    <w:p w14:paraId="7D4F40C8" w14:textId="64752B12" w:rsidR="00431A78" w:rsidRPr="00431A78" w:rsidRDefault="00431A78" w:rsidP="00431A78">
      <w:pPr>
        <w:spacing w:line="360" w:lineRule="auto"/>
        <w:jc w:val="both"/>
        <w:rPr>
          <w:rFonts w:ascii="Times New Roman" w:hAnsi="Times New Roman" w:cs="Times New Roman"/>
          <w:sz w:val="24"/>
          <w:szCs w:val="24"/>
          <w:lang w:val="ro-RO"/>
        </w:rPr>
      </w:pPr>
    </w:p>
    <w:p w14:paraId="4C303A99" w14:textId="231F1AF8" w:rsidR="00431A78" w:rsidRPr="00431A78" w:rsidRDefault="00431A78" w:rsidP="00431A78">
      <w:pPr>
        <w:spacing w:line="360" w:lineRule="auto"/>
        <w:jc w:val="both"/>
        <w:rPr>
          <w:rFonts w:ascii="Times New Roman" w:hAnsi="Times New Roman" w:cs="Times New Roman"/>
          <w:sz w:val="24"/>
          <w:szCs w:val="24"/>
          <w:lang w:val="ro-RO"/>
        </w:rPr>
      </w:pPr>
      <w:r w:rsidRPr="00431A78">
        <w:rPr>
          <w:rFonts w:ascii="Times New Roman" w:hAnsi="Times New Roman" w:cs="Times New Roman"/>
          <w:sz w:val="24"/>
          <w:szCs w:val="24"/>
          <w:lang w:val="ro-RO"/>
        </w:rPr>
        <w:tab/>
        <w:t>Un învă</w:t>
      </w:r>
      <w:r>
        <w:rPr>
          <w:rFonts w:ascii="Times New Roman" w:hAnsi="Times New Roman" w:cs="Times New Roman"/>
          <w:sz w:val="24"/>
          <w:szCs w:val="24"/>
          <w:lang w:val="ro-RO"/>
        </w:rPr>
        <w:t>țământ centrat pe competențe este crucial deoarece acesta asigură buna dezvoltare atât în plan individual cât și în plan colectiv. În plan individual deoarece asigură motivația de învățare</w:t>
      </w:r>
      <w:r w:rsidR="006D5362">
        <w:rPr>
          <w:rFonts w:ascii="Times New Roman" w:hAnsi="Times New Roman" w:cs="Times New Roman"/>
          <w:sz w:val="24"/>
          <w:szCs w:val="24"/>
          <w:lang w:val="ro-RO"/>
        </w:rPr>
        <w:t>, o performanță ridicată, cât și o dezvoltare completă ce are drept finalitate o serie de abilități. Totodată în plan colectiv se observă impactul asupra societății. Datorită faptului că elevii în urma procesului de învățare capătă abilități reale și utile ei pot ulterior satisface nevoile societății, devenind membrii activi și benefici ai acesteia</w:t>
      </w:r>
      <w:bookmarkStart w:id="0" w:name="_GoBack"/>
      <w:bookmarkEnd w:id="0"/>
      <w:r w:rsidR="006D5362">
        <w:rPr>
          <w:rFonts w:ascii="Times New Roman" w:hAnsi="Times New Roman" w:cs="Times New Roman"/>
          <w:sz w:val="24"/>
          <w:szCs w:val="24"/>
          <w:lang w:val="ro-RO"/>
        </w:rPr>
        <w:t>.</w:t>
      </w:r>
    </w:p>
    <w:p w14:paraId="6D52B160" w14:textId="4ECDEF40" w:rsidR="00744EA2" w:rsidRPr="00431A78" w:rsidRDefault="00744EA2" w:rsidP="00431A78">
      <w:pPr>
        <w:spacing w:line="360" w:lineRule="auto"/>
        <w:jc w:val="both"/>
        <w:rPr>
          <w:rFonts w:ascii="Times New Roman" w:hAnsi="Times New Roman" w:cs="Times New Roman"/>
          <w:sz w:val="24"/>
          <w:szCs w:val="24"/>
          <w:lang w:val="ro-RO"/>
        </w:rPr>
      </w:pPr>
    </w:p>
    <w:sectPr w:rsidR="00744EA2" w:rsidRPr="00431A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58F73" w14:textId="77777777" w:rsidR="007F4A47" w:rsidRDefault="007F4A47" w:rsidP="00763EA4">
      <w:pPr>
        <w:spacing w:after="0" w:line="240" w:lineRule="auto"/>
      </w:pPr>
      <w:r>
        <w:separator/>
      </w:r>
    </w:p>
  </w:endnote>
  <w:endnote w:type="continuationSeparator" w:id="0">
    <w:p w14:paraId="481B642C" w14:textId="77777777" w:rsidR="007F4A47" w:rsidRDefault="007F4A47" w:rsidP="00763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1190F" w14:textId="77777777" w:rsidR="007F4A47" w:rsidRDefault="007F4A47" w:rsidP="00763EA4">
      <w:pPr>
        <w:spacing w:after="0" w:line="240" w:lineRule="auto"/>
      </w:pPr>
      <w:r>
        <w:separator/>
      </w:r>
    </w:p>
  </w:footnote>
  <w:footnote w:type="continuationSeparator" w:id="0">
    <w:p w14:paraId="6311223B" w14:textId="77777777" w:rsidR="007F4A47" w:rsidRDefault="007F4A47" w:rsidP="00763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D9A7D" w14:textId="112CAB3D" w:rsidR="00763EA4" w:rsidRPr="00763EA4" w:rsidRDefault="00763EA4">
    <w:pPr>
      <w:pStyle w:val="Header"/>
      <w:rPr>
        <w:lang w:val="ro-RO"/>
      </w:rPr>
    </w:pPr>
    <w:r>
      <w:rPr>
        <w:lang w:val="ro-RO"/>
      </w:rPr>
      <w:t>Comănac Dragoș-Mihail – informatică engleză – grupa 912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84114"/>
    <w:multiLevelType w:val="hybridMultilevel"/>
    <w:tmpl w:val="BF8625A4"/>
    <w:lvl w:ilvl="0" w:tplc="8DFEBA54">
      <w:start w:val="1"/>
      <w:numFmt w:val="bullet"/>
      <w:lvlText w:val=""/>
      <w:lvlJc w:val="left"/>
      <w:pPr>
        <w:tabs>
          <w:tab w:val="num" w:pos="720"/>
        </w:tabs>
        <w:ind w:left="720" w:hanging="360"/>
      </w:pPr>
      <w:rPr>
        <w:rFonts w:ascii="Wingdings" w:hAnsi="Wingdings" w:hint="default"/>
      </w:rPr>
    </w:lvl>
    <w:lvl w:ilvl="1" w:tplc="B6A695F8" w:tentative="1">
      <w:start w:val="1"/>
      <w:numFmt w:val="bullet"/>
      <w:lvlText w:val=""/>
      <w:lvlJc w:val="left"/>
      <w:pPr>
        <w:tabs>
          <w:tab w:val="num" w:pos="1440"/>
        </w:tabs>
        <w:ind w:left="1440" w:hanging="360"/>
      </w:pPr>
      <w:rPr>
        <w:rFonts w:ascii="Wingdings" w:hAnsi="Wingdings" w:hint="default"/>
      </w:rPr>
    </w:lvl>
    <w:lvl w:ilvl="2" w:tplc="F6664FFA" w:tentative="1">
      <w:start w:val="1"/>
      <w:numFmt w:val="bullet"/>
      <w:lvlText w:val=""/>
      <w:lvlJc w:val="left"/>
      <w:pPr>
        <w:tabs>
          <w:tab w:val="num" w:pos="2160"/>
        </w:tabs>
        <w:ind w:left="2160" w:hanging="360"/>
      </w:pPr>
      <w:rPr>
        <w:rFonts w:ascii="Wingdings" w:hAnsi="Wingdings" w:hint="default"/>
      </w:rPr>
    </w:lvl>
    <w:lvl w:ilvl="3" w:tplc="AE686CDA" w:tentative="1">
      <w:start w:val="1"/>
      <w:numFmt w:val="bullet"/>
      <w:lvlText w:val=""/>
      <w:lvlJc w:val="left"/>
      <w:pPr>
        <w:tabs>
          <w:tab w:val="num" w:pos="2880"/>
        </w:tabs>
        <w:ind w:left="2880" w:hanging="360"/>
      </w:pPr>
      <w:rPr>
        <w:rFonts w:ascii="Wingdings" w:hAnsi="Wingdings" w:hint="default"/>
      </w:rPr>
    </w:lvl>
    <w:lvl w:ilvl="4" w:tplc="5F162614" w:tentative="1">
      <w:start w:val="1"/>
      <w:numFmt w:val="bullet"/>
      <w:lvlText w:val=""/>
      <w:lvlJc w:val="left"/>
      <w:pPr>
        <w:tabs>
          <w:tab w:val="num" w:pos="3600"/>
        </w:tabs>
        <w:ind w:left="3600" w:hanging="360"/>
      </w:pPr>
      <w:rPr>
        <w:rFonts w:ascii="Wingdings" w:hAnsi="Wingdings" w:hint="default"/>
      </w:rPr>
    </w:lvl>
    <w:lvl w:ilvl="5" w:tplc="512C8E58" w:tentative="1">
      <w:start w:val="1"/>
      <w:numFmt w:val="bullet"/>
      <w:lvlText w:val=""/>
      <w:lvlJc w:val="left"/>
      <w:pPr>
        <w:tabs>
          <w:tab w:val="num" w:pos="4320"/>
        </w:tabs>
        <w:ind w:left="4320" w:hanging="360"/>
      </w:pPr>
      <w:rPr>
        <w:rFonts w:ascii="Wingdings" w:hAnsi="Wingdings" w:hint="default"/>
      </w:rPr>
    </w:lvl>
    <w:lvl w:ilvl="6" w:tplc="4CD04990" w:tentative="1">
      <w:start w:val="1"/>
      <w:numFmt w:val="bullet"/>
      <w:lvlText w:val=""/>
      <w:lvlJc w:val="left"/>
      <w:pPr>
        <w:tabs>
          <w:tab w:val="num" w:pos="5040"/>
        </w:tabs>
        <w:ind w:left="5040" w:hanging="360"/>
      </w:pPr>
      <w:rPr>
        <w:rFonts w:ascii="Wingdings" w:hAnsi="Wingdings" w:hint="default"/>
      </w:rPr>
    </w:lvl>
    <w:lvl w:ilvl="7" w:tplc="9BA8E9FE" w:tentative="1">
      <w:start w:val="1"/>
      <w:numFmt w:val="bullet"/>
      <w:lvlText w:val=""/>
      <w:lvlJc w:val="left"/>
      <w:pPr>
        <w:tabs>
          <w:tab w:val="num" w:pos="5760"/>
        </w:tabs>
        <w:ind w:left="5760" w:hanging="360"/>
      </w:pPr>
      <w:rPr>
        <w:rFonts w:ascii="Wingdings" w:hAnsi="Wingdings" w:hint="default"/>
      </w:rPr>
    </w:lvl>
    <w:lvl w:ilvl="8" w:tplc="545004B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F1601BD"/>
    <w:multiLevelType w:val="hybridMultilevel"/>
    <w:tmpl w:val="C464C1B8"/>
    <w:lvl w:ilvl="0" w:tplc="291A2BA4">
      <w:start w:val="1"/>
      <w:numFmt w:val="bullet"/>
      <w:lvlText w:val=""/>
      <w:lvlJc w:val="left"/>
      <w:pPr>
        <w:tabs>
          <w:tab w:val="num" w:pos="720"/>
        </w:tabs>
        <w:ind w:left="720" w:hanging="360"/>
      </w:pPr>
      <w:rPr>
        <w:rFonts w:ascii="Wingdings" w:hAnsi="Wingdings" w:hint="default"/>
      </w:rPr>
    </w:lvl>
    <w:lvl w:ilvl="1" w:tplc="84809D66" w:tentative="1">
      <w:start w:val="1"/>
      <w:numFmt w:val="bullet"/>
      <w:lvlText w:val=""/>
      <w:lvlJc w:val="left"/>
      <w:pPr>
        <w:tabs>
          <w:tab w:val="num" w:pos="1440"/>
        </w:tabs>
        <w:ind w:left="1440" w:hanging="360"/>
      </w:pPr>
      <w:rPr>
        <w:rFonts w:ascii="Wingdings" w:hAnsi="Wingdings" w:hint="default"/>
      </w:rPr>
    </w:lvl>
    <w:lvl w:ilvl="2" w:tplc="CECCF71E" w:tentative="1">
      <w:start w:val="1"/>
      <w:numFmt w:val="bullet"/>
      <w:lvlText w:val=""/>
      <w:lvlJc w:val="left"/>
      <w:pPr>
        <w:tabs>
          <w:tab w:val="num" w:pos="2160"/>
        </w:tabs>
        <w:ind w:left="2160" w:hanging="360"/>
      </w:pPr>
      <w:rPr>
        <w:rFonts w:ascii="Wingdings" w:hAnsi="Wingdings" w:hint="default"/>
      </w:rPr>
    </w:lvl>
    <w:lvl w:ilvl="3" w:tplc="BFA478FA" w:tentative="1">
      <w:start w:val="1"/>
      <w:numFmt w:val="bullet"/>
      <w:lvlText w:val=""/>
      <w:lvlJc w:val="left"/>
      <w:pPr>
        <w:tabs>
          <w:tab w:val="num" w:pos="2880"/>
        </w:tabs>
        <w:ind w:left="2880" w:hanging="360"/>
      </w:pPr>
      <w:rPr>
        <w:rFonts w:ascii="Wingdings" w:hAnsi="Wingdings" w:hint="default"/>
      </w:rPr>
    </w:lvl>
    <w:lvl w:ilvl="4" w:tplc="7C9A92A6" w:tentative="1">
      <w:start w:val="1"/>
      <w:numFmt w:val="bullet"/>
      <w:lvlText w:val=""/>
      <w:lvlJc w:val="left"/>
      <w:pPr>
        <w:tabs>
          <w:tab w:val="num" w:pos="3600"/>
        </w:tabs>
        <w:ind w:left="3600" w:hanging="360"/>
      </w:pPr>
      <w:rPr>
        <w:rFonts w:ascii="Wingdings" w:hAnsi="Wingdings" w:hint="default"/>
      </w:rPr>
    </w:lvl>
    <w:lvl w:ilvl="5" w:tplc="7CEAB1F0" w:tentative="1">
      <w:start w:val="1"/>
      <w:numFmt w:val="bullet"/>
      <w:lvlText w:val=""/>
      <w:lvlJc w:val="left"/>
      <w:pPr>
        <w:tabs>
          <w:tab w:val="num" w:pos="4320"/>
        </w:tabs>
        <w:ind w:left="4320" w:hanging="360"/>
      </w:pPr>
      <w:rPr>
        <w:rFonts w:ascii="Wingdings" w:hAnsi="Wingdings" w:hint="default"/>
      </w:rPr>
    </w:lvl>
    <w:lvl w:ilvl="6" w:tplc="BB0AF35E" w:tentative="1">
      <w:start w:val="1"/>
      <w:numFmt w:val="bullet"/>
      <w:lvlText w:val=""/>
      <w:lvlJc w:val="left"/>
      <w:pPr>
        <w:tabs>
          <w:tab w:val="num" w:pos="5040"/>
        </w:tabs>
        <w:ind w:left="5040" w:hanging="360"/>
      </w:pPr>
      <w:rPr>
        <w:rFonts w:ascii="Wingdings" w:hAnsi="Wingdings" w:hint="default"/>
      </w:rPr>
    </w:lvl>
    <w:lvl w:ilvl="7" w:tplc="002ABC6A" w:tentative="1">
      <w:start w:val="1"/>
      <w:numFmt w:val="bullet"/>
      <w:lvlText w:val=""/>
      <w:lvlJc w:val="left"/>
      <w:pPr>
        <w:tabs>
          <w:tab w:val="num" w:pos="5760"/>
        </w:tabs>
        <w:ind w:left="5760" w:hanging="360"/>
      </w:pPr>
      <w:rPr>
        <w:rFonts w:ascii="Wingdings" w:hAnsi="Wingdings" w:hint="default"/>
      </w:rPr>
    </w:lvl>
    <w:lvl w:ilvl="8" w:tplc="DC2C36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EA186C"/>
    <w:multiLevelType w:val="hybridMultilevel"/>
    <w:tmpl w:val="3F366D50"/>
    <w:lvl w:ilvl="0" w:tplc="003ECD14">
      <w:start w:val="1"/>
      <w:numFmt w:val="bullet"/>
      <w:lvlText w:val=""/>
      <w:lvlJc w:val="left"/>
      <w:pPr>
        <w:tabs>
          <w:tab w:val="num" w:pos="720"/>
        </w:tabs>
        <w:ind w:left="720" w:hanging="360"/>
      </w:pPr>
      <w:rPr>
        <w:rFonts w:ascii="Wingdings" w:hAnsi="Wingdings" w:hint="default"/>
      </w:rPr>
    </w:lvl>
    <w:lvl w:ilvl="1" w:tplc="F4088640" w:tentative="1">
      <w:start w:val="1"/>
      <w:numFmt w:val="bullet"/>
      <w:lvlText w:val=""/>
      <w:lvlJc w:val="left"/>
      <w:pPr>
        <w:tabs>
          <w:tab w:val="num" w:pos="1440"/>
        </w:tabs>
        <w:ind w:left="1440" w:hanging="360"/>
      </w:pPr>
      <w:rPr>
        <w:rFonts w:ascii="Wingdings" w:hAnsi="Wingdings" w:hint="default"/>
      </w:rPr>
    </w:lvl>
    <w:lvl w:ilvl="2" w:tplc="EDC2BD16" w:tentative="1">
      <w:start w:val="1"/>
      <w:numFmt w:val="bullet"/>
      <w:lvlText w:val=""/>
      <w:lvlJc w:val="left"/>
      <w:pPr>
        <w:tabs>
          <w:tab w:val="num" w:pos="2160"/>
        </w:tabs>
        <w:ind w:left="2160" w:hanging="360"/>
      </w:pPr>
      <w:rPr>
        <w:rFonts w:ascii="Wingdings" w:hAnsi="Wingdings" w:hint="default"/>
      </w:rPr>
    </w:lvl>
    <w:lvl w:ilvl="3" w:tplc="7DDCD3E2" w:tentative="1">
      <w:start w:val="1"/>
      <w:numFmt w:val="bullet"/>
      <w:lvlText w:val=""/>
      <w:lvlJc w:val="left"/>
      <w:pPr>
        <w:tabs>
          <w:tab w:val="num" w:pos="2880"/>
        </w:tabs>
        <w:ind w:left="2880" w:hanging="360"/>
      </w:pPr>
      <w:rPr>
        <w:rFonts w:ascii="Wingdings" w:hAnsi="Wingdings" w:hint="default"/>
      </w:rPr>
    </w:lvl>
    <w:lvl w:ilvl="4" w:tplc="3210F0E8" w:tentative="1">
      <w:start w:val="1"/>
      <w:numFmt w:val="bullet"/>
      <w:lvlText w:val=""/>
      <w:lvlJc w:val="left"/>
      <w:pPr>
        <w:tabs>
          <w:tab w:val="num" w:pos="3600"/>
        </w:tabs>
        <w:ind w:left="3600" w:hanging="360"/>
      </w:pPr>
      <w:rPr>
        <w:rFonts w:ascii="Wingdings" w:hAnsi="Wingdings" w:hint="default"/>
      </w:rPr>
    </w:lvl>
    <w:lvl w:ilvl="5" w:tplc="A558CF78" w:tentative="1">
      <w:start w:val="1"/>
      <w:numFmt w:val="bullet"/>
      <w:lvlText w:val=""/>
      <w:lvlJc w:val="left"/>
      <w:pPr>
        <w:tabs>
          <w:tab w:val="num" w:pos="4320"/>
        </w:tabs>
        <w:ind w:left="4320" w:hanging="360"/>
      </w:pPr>
      <w:rPr>
        <w:rFonts w:ascii="Wingdings" w:hAnsi="Wingdings" w:hint="default"/>
      </w:rPr>
    </w:lvl>
    <w:lvl w:ilvl="6" w:tplc="D5082B96" w:tentative="1">
      <w:start w:val="1"/>
      <w:numFmt w:val="bullet"/>
      <w:lvlText w:val=""/>
      <w:lvlJc w:val="left"/>
      <w:pPr>
        <w:tabs>
          <w:tab w:val="num" w:pos="5040"/>
        </w:tabs>
        <w:ind w:left="5040" w:hanging="360"/>
      </w:pPr>
      <w:rPr>
        <w:rFonts w:ascii="Wingdings" w:hAnsi="Wingdings" w:hint="default"/>
      </w:rPr>
    </w:lvl>
    <w:lvl w:ilvl="7" w:tplc="729438D4" w:tentative="1">
      <w:start w:val="1"/>
      <w:numFmt w:val="bullet"/>
      <w:lvlText w:val=""/>
      <w:lvlJc w:val="left"/>
      <w:pPr>
        <w:tabs>
          <w:tab w:val="num" w:pos="5760"/>
        </w:tabs>
        <w:ind w:left="5760" w:hanging="360"/>
      </w:pPr>
      <w:rPr>
        <w:rFonts w:ascii="Wingdings" w:hAnsi="Wingdings" w:hint="default"/>
      </w:rPr>
    </w:lvl>
    <w:lvl w:ilvl="8" w:tplc="A58EC7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075E92"/>
    <w:multiLevelType w:val="hybridMultilevel"/>
    <w:tmpl w:val="4348B65E"/>
    <w:lvl w:ilvl="0" w:tplc="968E679C">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96"/>
    <w:rsid w:val="00431A78"/>
    <w:rsid w:val="00454524"/>
    <w:rsid w:val="006D5362"/>
    <w:rsid w:val="00744EA2"/>
    <w:rsid w:val="00763EA4"/>
    <w:rsid w:val="007F4A47"/>
    <w:rsid w:val="00AE1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10B47"/>
  <w15:chartTrackingRefBased/>
  <w15:docId w15:val="{C44E1B4E-5A35-4855-8574-4BFEECAF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EA4"/>
  </w:style>
  <w:style w:type="paragraph" w:styleId="Footer">
    <w:name w:val="footer"/>
    <w:basedOn w:val="Normal"/>
    <w:link w:val="FooterChar"/>
    <w:uiPriority w:val="99"/>
    <w:unhideWhenUsed/>
    <w:rsid w:val="00763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EA4"/>
  </w:style>
  <w:style w:type="paragraph" w:styleId="ListParagraph">
    <w:name w:val="List Paragraph"/>
    <w:basedOn w:val="Normal"/>
    <w:uiPriority w:val="34"/>
    <w:qFormat/>
    <w:rsid w:val="00763EA4"/>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10062">
      <w:bodyDiv w:val="1"/>
      <w:marLeft w:val="0"/>
      <w:marRight w:val="0"/>
      <w:marTop w:val="0"/>
      <w:marBottom w:val="0"/>
      <w:divBdr>
        <w:top w:val="none" w:sz="0" w:space="0" w:color="auto"/>
        <w:left w:val="none" w:sz="0" w:space="0" w:color="auto"/>
        <w:bottom w:val="none" w:sz="0" w:space="0" w:color="auto"/>
        <w:right w:val="none" w:sz="0" w:space="0" w:color="auto"/>
      </w:divBdr>
      <w:divsChild>
        <w:div w:id="1623341285">
          <w:marLeft w:val="446"/>
          <w:marRight w:val="0"/>
          <w:marTop w:val="240"/>
          <w:marBottom w:val="0"/>
          <w:divBdr>
            <w:top w:val="none" w:sz="0" w:space="0" w:color="auto"/>
            <w:left w:val="none" w:sz="0" w:space="0" w:color="auto"/>
            <w:bottom w:val="none" w:sz="0" w:space="0" w:color="auto"/>
            <w:right w:val="none" w:sz="0" w:space="0" w:color="auto"/>
          </w:divBdr>
        </w:div>
      </w:divsChild>
    </w:div>
    <w:div w:id="1002122510">
      <w:bodyDiv w:val="1"/>
      <w:marLeft w:val="0"/>
      <w:marRight w:val="0"/>
      <w:marTop w:val="0"/>
      <w:marBottom w:val="0"/>
      <w:divBdr>
        <w:top w:val="none" w:sz="0" w:space="0" w:color="auto"/>
        <w:left w:val="none" w:sz="0" w:space="0" w:color="auto"/>
        <w:bottom w:val="none" w:sz="0" w:space="0" w:color="auto"/>
        <w:right w:val="none" w:sz="0" w:space="0" w:color="auto"/>
      </w:divBdr>
      <w:divsChild>
        <w:div w:id="1961647465">
          <w:marLeft w:val="446"/>
          <w:marRight w:val="0"/>
          <w:marTop w:val="240"/>
          <w:marBottom w:val="0"/>
          <w:divBdr>
            <w:top w:val="none" w:sz="0" w:space="0" w:color="auto"/>
            <w:left w:val="none" w:sz="0" w:space="0" w:color="auto"/>
            <w:bottom w:val="none" w:sz="0" w:space="0" w:color="auto"/>
            <w:right w:val="none" w:sz="0" w:space="0" w:color="auto"/>
          </w:divBdr>
        </w:div>
      </w:divsChild>
    </w:div>
    <w:div w:id="1244026965">
      <w:bodyDiv w:val="1"/>
      <w:marLeft w:val="0"/>
      <w:marRight w:val="0"/>
      <w:marTop w:val="0"/>
      <w:marBottom w:val="0"/>
      <w:divBdr>
        <w:top w:val="none" w:sz="0" w:space="0" w:color="auto"/>
        <w:left w:val="none" w:sz="0" w:space="0" w:color="auto"/>
        <w:bottom w:val="none" w:sz="0" w:space="0" w:color="auto"/>
        <w:right w:val="none" w:sz="0" w:space="0" w:color="auto"/>
      </w:divBdr>
      <w:divsChild>
        <w:div w:id="2129002781">
          <w:marLeft w:val="44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2</cp:revision>
  <dcterms:created xsi:type="dcterms:W3CDTF">2020-04-06T14:09:00Z</dcterms:created>
  <dcterms:modified xsi:type="dcterms:W3CDTF">2020-04-06T14:48:00Z</dcterms:modified>
</cp:coreProperties>
</file>