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utoSpaceDE w:val="0"/>
        <w:autoSpaceDN w:val="0"/>
        <w:spacing w:before="394" w:after="0" w:line="240" w:lineRule="auto"/>
        <w:ind w:left="0" w:leftChars="0" w:right="0" w:firstLine="0" w:firstLineChars="0"/>
        <w:jc w:val="both"/>
        <w:rPr>
          <w:rFonts w:hint="eastAsia" w:ascii="宋体" w:hAnsi="宋体" w:eastAsia="宋体" w:cs="宋体"/>
          <w:b/>
          <w:bCs/>
          <w:kern w:val="0"/>
          <w:sz w:val="36"/>
          <w:szCs w:val="36"/>
          <w:lang w:val="en-US" w:eastAsia="zh-CN" w:bidi="ar-SA"/>
        </w:rPr>
      </w:pPr>
      <w:r>
        <w:rPr>
          <w:rFonts w:hint="eastAsia" w:ascii="宋体" w:hAnsi="宋体" w:eastAsia="宋体" w:cs="宋体"/>
          <w:kern w:val="0"/>
          <w:lang w:val="en-US" w:eastAsia="zh-CN"/>
        </w:rPr>
        <w:t>一、引言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1.1目的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音乐是最令人愉悦的艺术，音乐是人类的创造,自然与人有着密不可分的联系。 音乐在人类文明的进程中,以其特有的方式在社会发展、个体发展以及教育发展中发挥着十分重要的作用。 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1.1.1直观展示数据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1.1.2科学管理歌曲和歌单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目前用户在使用音乐软件时可管理的信息过多，而QMABG仅仅提供和歌曲歌单管理，将功能简洁化，真正成为一个易于上手，简洁而不繁琐的音乐平台。</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1.1.3实现个性化歌曲推荐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1.2文档约定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正文字体为宋体五号，采用 1.5 倍行间距。无特殊情况下，字体颜色均采用黑色。</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1.3预期的读者和阅读建议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系统维护人员——利用此需求文档进行系统的维护工作。</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1.4产品的范围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数据过多导致的信息条理性和逻辑性缺乏和功能过多导致初次使用的用户陷入迷茫的现状。</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1.5参考文献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参考文献及资料：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《软件工程的主要方法》</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《软件工程导论》</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张海藩</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rPr>
          <w:rFonts w:hint="eastAsia" w:ascii="宋体" w:hAnsi="宋体" w:eastAsia="宋体" w:cs="宋体"/>
          <w:lang w:val="en-US" w:eastAsia="zh-CN"/>
        </w:rPr>
      </w:pPr>
    </w:p>
    <w:p>
      <w:pPr>
        <w:numPr>
          <w:ilvl w:val="0"/>
          <w:numId w:val="1"/>
        </w:numPr>
        <w:rPr>
          <w:rFonts w:hint="eastAsia" w:ascii="宋体" w:hAnsi="宋体" w:eastAsia="宋体" w:cs="宋体"/>
          <w:b/>
          <w:bCs/>
          <w:kern w:val="0"/>
          <w:sz w:val="44"/>
          <w:szCs w:val="44"/>
          <w:lang w:val="en-US" w:eastAsia="zh-CN" w:bidi="ar-SA"/>
        </w:rPr>
      </w:pPr>
      <w:r>
        <w:rPr>
          <w:rFonts w:hint="eastAsia" w:ascii="宋体" w:hAnsi="宋体" w:eastAsia="宋体" w:cs="宋体"/>
          <w:b/>
          <w:bCs/>
          <w:kern w:val="0"/>
          <w:sz w:val="44"/>
          <w:szCs w:val="44"/>
          <w:lang w:val="en-US" w:eastAsia="zh-CN" w:bidi="ar-SA"/>
        </w:rPr>
        <w:t>功能需求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w w:val="95"/>
          <w:kern w:val="0"/>
          <w:sz w:val="21"/>
          <w:szCs w:val="21"/>
          <w:lang w:val="en-US" w:eastAsia="zh-CN" w:bidi="ar-SA"/>
        </w:rPr>
        <w:t>QMABG系统包含用户管理、大数据展示和歌曲推荐三大部分的内容，具体实现包含以下部件以及功能：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2.2大数据展示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大数据展示包括按要求进行排序结果可视化、视图更新。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2.2.1【SRS】排序结果可视化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可视化</w:t>
      </w:r>
      <w:r>
        <w:rPr>
          <w:rFonts w:hint="eastAsia" w:ascii="宋体" w:hAnsi="宋体" w:eastAsia="宋体" w:cs="宋体"/>
          <w:w w:val="95"/>
          <w:kern w:val="0"/>
          <w:sz w:val="21"/>
          <w:szCs w:val="21"/>
          <w:lang w:val="en-US" w:eastAsia="zh-CN" w:bidi="ar-SA"/>
        </w:rPr>
        <w:t>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2.2.2【SRS】视图更新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定时更换数据接口相关数据，重新读取数据库信息。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2.3歌单排行推荐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歌单排行推荐功能模块主要包括推荐歌单筛选、歌曲筛选、歌曲排行、歌单排行、个性化推荐等功能模块。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2.3.1【SRS】歌单筛选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将歌单标签信息、用户IP信息存入数据库</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获得用户画像信息，与数据库中的所存储的关联性信息进行匹对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1）将歌曲标签、歌曲类型信息、用户IP信息存入数据库</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3）获得用户画像信息，与数据库中的所存储的关联性信息进行匹对</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将歌单名称、歌单标签、歌单收藏量、歌单播放量、歌单评论数信息存入数据库中</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将数据库中数据进行排行处理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2.3.4【SRS】歌曲排行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2）将数据库中数据进行排行处理</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2.3.5【SRS】个性化推荐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bookmarkStart w:id="0" w:name="_GoBack"/>
      <w:bookmarkEnd w:id="0"/>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将歌曲展示在界面上</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在界面上个性化展示用户可能会喜欢的歌曲信息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rPr>
          <w:rFonts w:hint="eastAsia" w:ascii="宋体" w:hAnsi="宋体" w:eastAsia="宋体" w:cs="宋体"/>
          <w:lang w:val="en-US" w:eastAsia="zh-CN"/>
        </w:rPr>
      </w:pPr>
    </w:p>
    <w:p>
      <w:pPr>
        <w:rPr>
          <w:rFonts w:hint="eastAsia" w:ascii="宋体" w:hAnsi="宋体" w:eastAsia="宋体" w:cs="宋体"/>
          <w:b/>
          <w:bCs/>
          <w:kern w:val="0"/>
          <w:sz w:val="44"/>
          <w:szCs w:val="44"/>
          <w:lang w:val="en-US" w:eastAsia="zh-CN" w:bidi="ar-SA"/>
        </w:rPr>
      </w:pPr>
      <w:r>
        <w:rPr>
          <w:rFonts w:hint="eastAsia" w:ascii="宋体" w:hAnsi="宋体" w:eastAsia="宋体" w:cs="宋体"/>
          <w:b/>
          <w:bCs/>
          <w:kern w:val="0"/>
          <w:sz w:val="44"/>
          <w:szCs w:val="44"/>
          <w:lang w:val="en-US" w:eastAsia="zh-CN" w:bidi="ar-SA"/>
        </w:rPr>
        <w:t>五、其他需求</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5.1【SRS】可靠性需求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3）对于逻辑紧密相关的数据库操作，应采用事务方式访问，以便在异常状态下也能保持数据的一致性。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5.2【SRS】可维护性需求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2）制定合适的软件设计原理，把握耦合、内聚、局部化、控制域的关系；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3）提高程序转移到一个新的计算环境的可能性；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4）提高程序在不修改或稍加改动就能在不同环境中重新使用的容易程度。</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5.3【SRS】安全性需求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要求软件通过一定的措施阻止外部对软件的破坏活动，包括：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1）尽可能赋予最少量的权限，给安全性用户赋予他们执行任务所需的最少量权限；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2）对用户进行身份验证；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3）确保信息的保密性；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4）确保信息完整性；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5）确保可负责性；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5.4【SRS】可测试性需求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1）任何一项操作或输入都应该有预期的、明确的响应或输出，不管是正确的还是错误的甚至是异常的，这样软件才是可测的；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2）所有影响输出的因素可见；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3）错误输出易于识别，无论通过日志自动分析还是界面高亮显示的方式，要能有助于发现；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4）增加输出参数、减少变量重用，包括打印内部信息、将局部变量作为输出、增加断言、增加局部变量等；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5）采用模块化设计，各模块支持独立测试，对于每个相对独立的模块设计专用的测试驱动和测试桩，模块异常时不影响其他模块的测试；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6）业务流程和场景易于分解，可以针对单独业务流程进行测试；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7）提供适当的手段，可以打开或关闭调试输出或打印函数；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2"/>
          <w:lang w:val="en-US" w:eastAsia="zh-CN" w:bidi="ar-SA"/>
        </w:rPr>
        <w:t>8）文档、接口、流程、代码、注释、提示信息易于理解。</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5.5【SRS】保障性需求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2"/>
          <w:lang w:val="en-US" w:eastAsia="zh-CN" w:bidi="ar-SA"/>
        </w:rPr>
        <w:t>2）系统出现错误时要有一定的自我恢复能力。例如当访问不到数据库时，系统需要在一定时间内尝试自动重连。</w:t>
      </w:r>
    </w:p>
    <w:sectPr>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1B73F"/>
    <w:multiLevelType w:val="singleLevel"/>
    <w:tmpl w:val="86E1B73F"/>
    <w:lvl w:ilvl="0" w:tentative="0">
      <w:start w:val="2"/>
      <w:numFmt w:val="chineseCounting"/>
      <w:suff w:val="nothing"/>
      <w:lvlText w:val="%1、"/>
      <w:lvlJc w:val="left"/>
      <w:rPr>
        <w:rFonts w:hint="eastAsia"/>
      </w:rPr>
    </w:lvl>
  </w:abstractNum>
  <w:abstractNum w:abstractNumId="1">
    <w:nsid w:val="92609705"/>
    <w:multiLevelType w:val="singleLevel"/>
    <w:tmpl w:val="92609705"/>
    <w:lvl w:ilvl="0" w:tentative="0">
      <w:start w:val="1"/>
      <w:numFmt w:val="decimal"/>
      <w:suff w:val="nothing"/>
      <w:lvlText w:val="%1）"/>
      <w:lvlJc w:val="left"/>
    </w:lvl>
  </w:abstractNum>
  <w:abstractNum w:abstractNumId="2">
    <w:nsid w:val="E396ADA5"/>
    <w:multiLevelType w:val="singleLevel"/>
    <w:tmpl w:val="E396ADA5"/>
    <w:lvl w:ilvl="0" w:tentative="0">
      <w:start w:val="1"/>
      <w:numFmt w:val="decimal"/>
      <w:suff w:val="nothing"/>
      <w:lvlText w:val="%1）"/>
      <w:lvlJc w:val="left"/>
    </w:lvl>
  </w:abstractNum>
  <w:abstractNum w:abstractNumId="3">
    <w:nsid w:val="14234976"/>
    <w:multiLevelType w:val="singleLevel"/>
    <w:tmpl w:val="14234976"/>
    <w:lvl w:ilvl="0" w:tentative="0">
      <w:start w:val="1"/>
      <w:numFmt w:val="decimal"/>
      <w:suff w:val="nothing"/>
      <w:lvlText w:val="%1）"/>
      <w:lvlJc w:val="left"/>
    </w:lvl>
  </w:abstractNum>
  <w:abstractNum w:abstractNumId="4">
    <w:nsid w:val="6ADB87D8"/>
    <w:multiLevelType w:val="singleLevel"/>
    <w:tmpl w:val="6ADB87D8"/>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5MTc0NGQ1NzQyNWY4MGUyZWE5OTkwZmFmZjQxNzAifQ=="/>
  </w:docVars>
  <w:rsids>
    <w:rsidRoot w:val="25817BEC"/>
    <w:rsid w:val="1DA848B2"/>
    <w:rsid w:val="25817BEC"/>
    <w:rsid w:val="47AD71EA"/>
    <w:rsid w:val="4FAA4737"/>
    <w:rsid w:val="521B5DB5"/>
    <w:rsid w:val="54B52C82"/>
    <w:rsid w:val="5EB72A46"/>
    <w:rsid w:val="5FB67D14"/>
    <w:rsid w:val="61794DEC"/>
    <w:rsid w:val="63041973"/>
    <w:rsid w:val="723075E7"/>
    <w:rsid w:val="75B63316"/>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ind w:left="218"/>
      <w:outlineLvl w:val="1"/>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ind w:left="938" w:hanging="721"/>
      <w:outlineLvl w:val="2"/>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ind w:left="1065" w:hanging="848"/>
      <w:outlineLvl w:val="3"/>
    </w:pPr>
    <w:rPr>
      <w:rFonts w:ascii="Noto Sans CJK HK" w:hAnsi="Noto Sans CJK HK" w:eastAsia="Noto Sans CJK HK" w:cs="Noto Sans CJK HK"/>
      <w:b/>
      <w:bCs/>
      <w:sz w:val="32"/>
      <w:szCs w:val="32"/>
      <w:lang w:val="en-US" w:eastAsia="en-US"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8">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3614</Words>
  <Characters>3759</Characters>
  <Lines>0</Lines>
  <Paragraphs>0</Paragraphs>
  <TotalTime>4</TotalTime>
  <ScaleCrop>false</ScaleCrop>
  <LinksUpToDate>false</LinksUpToDate>
  <CharactersWithSpaces>3775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淡然</cp:lastModifiedBy>
  <dcterms:modified xsi:type="dcterms:W3CDTF">2023-04-02T07:49:02Z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413D2DBAE32848EF89A735BBE399B2AF_11</vt:lpwstr>
  </property>
</Properties>
</file>