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1FA" w:rsidRPr="00F06E79" w:rsidRDefault="00F06E79" w:rsidP="00F06E79">
      <w:pPr>
        <w:jc w:val="center"/>
        <w:rPr>
          <w:rFonts w:ascii="Times New Roman" w:hAnsi="Times New Roman" w:cs="Times New Roman"/>
          <w:b/>
        </w:rPr>
      </w:pPr>
      <w:r w:rsidRPr="00F06E79">
        <w:rPr>
          <w:rFonts w:ascii="Times New Roman" w:hAnsi="Times New Roman" w:cs="Times New Roman"/>
          <w:b/>
        </w:rPr>
        <w:t>Supplementary Information</w:t>
      </w:r>
    </w:p>
    <w:p w:rsidR="00F06E79" w:rsidRDefault="00F06E79" w:rsidP="00F06E79">
      <w:pPr>
        <w:jc w:val="center"/>
        <w:rPr>
          <w:b/>
        </w:rPr>
      </w:pPr>
    </w:p>
    <w:p w:rsidR="00F06E79" w:rsidRDefault="00F06E79" w:rsidP="00F06E79">
      <w:pPr>
        <w:rPr>
          <w:rFonts w:ascii="Times New Roman" w:hAnsi="Times New Roman" w:cs="Times New Roman"/>
        </w:rPr>
      </w:pPr>
    </w:p>
    <w:p w:rsidR="00F06E79" w:rsidRDefault="00F06E79" w:rsidP="00F06E79">
      <w:pPr>
        <w:rPr>
          <w:rFonts w:ascii="Times New Roman" w:hAnsi="Times New Roman" w:cs="Times New Roman"/>
        </w:rPr>
      </w:pPr>
      <w:r>
        <w:rPr>
          <w:rFonts w:ascii="Times New Roman" w:hAnsi="Times New Roman" w:cs="Times New Roman"/>
          <w:noProof/>
        </w:rPr>
        <w:drawing>
          <wp:inline distT="0" distB="0" distL="0" distR="0">
            <wp:extent cx="5760720" cy="41148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S5.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pic:spPr>
                </pic:pic>
              </a:graphicData>
            </a:graphic>
          </wp:inline>
        </w:drawing>
      </w:r>
    </w:p>
    <w:p w:rsidR="00F06E79" w:rsidRPr="00F06E79" w:rsidRDefault="00F06E79" w:rsidP="00A93D6B">
      <w:pPr>
        <w:jc w:val="both"/>
        <w:rPr>
          <w:rFonts w:ascii="Times New Roman" w:hAnsi="Times New Roman" w:cs="Times New Roman"/>
          <w:lang w:val="en-US"/>
        </w:rPr>
      </w:pPr>
      <w:r w:rsidRPr="00A93D6B">
        <w:rPr>
          <w:rFonts w:ascii="Times New Roman" w:hAnsi="Times New Roman" w:cs="Times New Roman"/>
          <w:b/>
          <w:lang w:val="en-US"/>
        </w:rPr>
        <w:t xml:space="preserve">Figure S1. </w:t>
      </w:r>
      <w:r w:rsidRPr="00F06E79">
        <w:rPr>
          <w:rFonts w:ascii="Times New Roman" w:hAnsi="Times New Roman" w:cs="Times New Roman"/>
          <w:lang w:val="en-US"/>
        </w:rPr>
        <w:t xml:space="preserve">Distribution of </w:t>
      </w:r>
      <w:r>
        <w:rPr>
          <w:rFonts w:ascii="Times New Roman" w:hAnsi="Times New Roman" w:cs="Times New Roman"/>
          <w:lang w:val="en-US"/>
        </w:rPr>
        <w:t xml:space="preserve">mosquitoes between urban and rural habitats. </w:t>
      </w:r>
      <w:r w:rsidRPr="00F06E79">
        <w:rPr>
          <w:rFonts w:ascii="Times New Roman" w:hAnsi="Times New Roman" w:cs="Times New Roman"/>
          <w:lang w:val="en-US"/>
        </w:rPr>
        <w:t>Boxplots showing</w:t>
      </w:r>
      <w:r w:rsidR="00A93D6B">
        <w:rPr>
          <w:rFonts w:ascii="Times New Roman" w:hAnsi="Times New Roman" w:cs="Times New Roman"/>
          <w:lang w:val="en-US"/>
        </w:rPr>
        <w:t xml:space="preserve"> </w:t>
      </w:r>
      <w:r w:rsidR="00A93D6B">
        <w:rPr>
          <w:rFonts w:ascii="Times New Roman" w:hAnsi="Times New Roman" w:cs="Times New Roman"/>
          <w:lang w:val="en-US"/>
        </w:rPr>
        <w:t>(A)</w:t>
      </w:r>
      <w:r w:rsidRPr="00F06E79">
        <w:rPr>
          <w:rFonts w:ascii="Times New Roman" w:hAnsi="Times New Roman" w:cs="Times New Roman"/>
          <w:lang w:val="en-US"/>
        </w:rPr>
        <w:t xml:space="preserve"> the average abundance of </w:t>
      </w:r>
      <w:r w:rsidRPr="00A93D6B">
        <w:rPr>
          <w:rFonts w:ascii="Times New Roman" w:hAnsi="Times New Roman" w:cs="Times New Roman"/>
          <w:i/>
          <w:lang w:val="en-US"/>
        </w:rPr>
        <w:t>Culex pipiens</w:t>
      </w:r>
      <w:r w:rsidRPr="00F06E79">
        <w:rPr>
          <w:rFonts w:ascii="Times New Roman" w:hAnsi="Times New Roman" w:cs="Times New Roman"/>
          <w:lang w:val="en-US"/>
        </w:rPr>
        <w:t xml:space="preserve"> by site, month and year according to the level of urbani</w:t>
      </w:r>
      <w:r w:rsidR="00A93D6B">
        <w:rPr>
          <w:rFonts w:ascii="Times New Roman" w:hAnsi="Times New Roman" w:cs="Times New Roman"/>
          <w:lang w:val="en-US"/>
        </w:rPr>
        <w:t>z</w:t>
      </w:r>
      <w:r w:rsidRPr="00F06E79">
        <w:rPr>
          <w:rFonts w:ascii="Times New Roman" w:hAnsi="Times New Roman" w:cs="Times New Roman"/>
          <w:lang w:val="en-US"/>
        </w:rPr>
        <w:t>ation of the habitat. Boxplots showing</w:t>
      </w:r>
      <w:r w:rsidR="00A93D6B">
        <w:rPr>
          <w:rFonts w:ascii="Times New Roman" w:hAnsi="Times New Roman" w:cs="Times New Roman"/>
          <w:lang w:val="en-US"/>
        </w:rPr>
        <w:t xml:space="preserve"> (B)</w:t>
      </w:r>
      <w:r w:rsidRPr="00F06E79">
        <w:rPr>
          <w:rFonts w:ascii="Times New Roman" w:hAnsi="Times New Roman" w:cs="Times New Roman"/>
          <w:lang w:val="en-US"/>
        </w:rPr>
        <w:t xml:space="preserve"> the average abundance and </w:t>
      </w:r>
      <w:r w:rsidR="00A93D6B">
        <w:rPr>
          <w:rFonts w:ascii="Times New Roman" w:hAnsi="Times New Roman" w:cs="Times New Roman"/>
          <w:lang w:val="en-US"/>
        </w:rPr>
        <w:t xml:space="preserve">(C) the </w:t>
      </w:r>
      <w:r w:rsidRPr="00F06E79">
        <w:rPr>
          <w:rFonts w:ascii="Times New Roman" w:hAnsi="Times New Roman" w:cs="Times New Roman"/>
          <w:lang w:val="en-US"/>
        </w:rPr>
        <w:t>composition of mosquito communities by site, month and year according to the level of urbani</w:t>
      </w:r>
      <w:r w:rsidR="00A93D6B">
        <w:rPr>
          <w:rFonts w:ascii="Times New Roman" w:hAnsi="Times New Roman" w:cs="Times New Roman"/>
          <w:lang w:val="en-US"/>
        </w:rPr>
        <w:t>z</w:t>
      </w:r>
      <w:r w:rsidRPr="00F06E79">
        <w:rPr>
          <w:rFonts w:ascii="Times New Roman" w:hAnsi="Times New Roman" w:cs="Times New Roman"/>
          <w:lang w:val="en-US"/>
        </w:rPr>
        <w:t>ation of the habitat. The mosquito communities studied are composed of the predominant species in the dataset (</w:t>
      </w:r>
      <w:r w:rsidRPr="00A93D6B">
        <w:rPr>
          <w:rFonts w:ascii="Times New Roman" w:hAnsi="Times New Roman" w:cs="Times New Roman"/>
          <w:i/>
          <w:lang w:val="en-US"/>
        </w:rPr>
        <w:t>Culex pipiens</w:t>
      </w:r>
      <w:r w:rsidRPr="00F06E79">
        <w:rPr>
          <w:rFonts w:ascii="Times New Roman" w:hAnsi="Times New Roman" w:cs="Times New Roman"/>
          <w:lang w:val="en-US"/>
        </w:rPr>
        <w:t xml:space="preserve">, </w:t>
      </w:r>
      <w:r w:rsidRPr="00A93D6B">
        <w:rPr>
          <w:rFonts w:ascii="Times New Roman" w:hAnsi="Times New Roman" w:cs="Times New Roman"/>
          <w:i/>
          <w:lang w:val="en-US"/>
        </w:rPr>
        <w:t>Culex modestus</w:t>
      </w:r>
      <w:r w:rsidRPr="00F06E79">
        <w:rPr>
          <w:rFonts w:ascii="Times New Roman" w:hAnsi="Times New Roman" w:cs="Times New Roman"/>
          <w:lang w:val="en-US"/>
        </w:rPr>
        <w:t xml:space="preserve">, </w:t>
      </w:r>
      <w:r w:rsidRPr="00A93D6B">
        <w:rPr>
          <w:rFonts w:ascii="Times New Roman" w:hAnsi="Times New Roman" w:cs="Times New Roman"/>
          <w:i/>
          <w:lang w:val="en-US"/>
        </w:rPr>
        <w:t>Aedes vexans</w:t>
      </w:r>
      <w:r w:rsidRPr="00F06E79">
        <w:rPr>
          <w:rFonts w:ascii="Times New Roman" w:hAnsi="Times New Roman" w:cs="Times New Roman"/>
          <w:lang w:val="en-US"/>
        </w:rPr>
        <w:t>,</w:t>
      </w:r>
      <w:r w:rsidR="00A93D6B">
        <w:rPr>
          <w:rFonts w:ascii="Times New Roman" w:hAnsi="Times New Roman" w:cs="Times New Roman"/>
          <w:lang w:val="en-US"/>
        </w:rPr>
        <w:t xml:space="preserve"> </w:t>
      </w:r>
      <w:r w:rsidR="00A93D6B" w:rsidRPr="00A93D6B">
        <w:rPr>
          <w:rFonts w:ascii="Times New Roman" w:hAnsi="Times New Roman" w:cs="Times New Roman"/>
          <w:i/>
          <w:lang w:val="en-US"/>
        </w:rPr>
        <w:t>Aedes detritus</w:t>
      </w:r>
      <w:r w:rsidR="00A93D6B">
        <w:rPr>
          <w:rFonts w:ascii="Times New Roman" w:hAnsi="Times New Roman" w:cs="Times New Roman"/>
          <w:lang w:val="en-US"/>
        </w:rPr>
        <w:t>,</w:t>
      </w:r>
      <w:r w:rsidRPr="00F06E79">
        <w:rPr>
          <w:rFonts w:ascii="Times New Roman" w:hAnsi="Times New Roman" w:cs="Times New Roman"/>
          <w:lang w:val="en-US"/>
        </w:rPr>
        <w:t xml:space="preserve"> </w:t>
      </w:r>
      <w:r w:rsidRPr="00A93D6B">
        <w:rPr>
          <w:rFonts w:ascii="Times New Roman" w:hAnsi="Times New Roman" w:cs="Times New Roman"/>
          <w:i/>
          <w:lang w:val="en-US"/>
        </w:rPr>
        <w:t>Ochlerotatus caspius</w:t>
      </w:r>
      <w:r w:rsidRPr="00F06E79">
        <w:rPr>
          <w:rFonts w:ascii="Times New Roman" w:hAnsi="Times New Roman" w:cs="Times New Roman"/>
          <w:lang w:val="en-US"/>
        </w:rPr>
        <w:t xml:space="preserve">, </w:t>
      </w:r>
      <w:r w:rsidRPr="00A93D6B">
        <w:rPr>
          <w:rFonts w:ascii="Times New Roman" w:hAnsi="Times New Roman" w:cs="Times New Roman"/>
          <w:i/>
          <w:lang w:val="en-US"/>
        </w:rPr>
        <w:t>Anopheles hyrcanus</w:t>
      </w:r>
      <w:r w:rsidRPr="00F06E79">
        <w:rPr>
          <w:rFonts w:ascii="Times New Roman" w:hAnsi="Times New Roman" w:cs="Times New Roman"/>
          <w:lang w:val="en-US"/>
        </w:rPr>
        <w:t>). The sites selected here are those for which we had mosquito trapping data available (13 sites out of 18). Blue dots represent urban sites, while red dots represent rural sites.</w:t>
      </w:r>
      <w:r>
        <w:rPr>
          <w:rFonts w:ascii="Times New Roman" w:hAnsi="Times New Roman" w:cs="Times New Roman"/>
          <w:lang w:val="en-US"/>
        </w:rPr>
        <w:t xml:space="preserve"> </w:t>
      </w:r>
    </w:p>
    <w:p w:rsidR="00F06E79" w:rsidRPr="00F06E79" w:rsidRDefault="00F06E79" w:rsidP="00F06E79">
      <w:pPr>
        <w:rPr>
          <w:rFonts w:ascii="Times New Roman" w:hAnsi="Times New Roman" w:cs="Times New Roman"/>
          <w:lang w:val="en-US"/>
        </w:rPr>
      </w:pPr>
    </w:p>
    <w:p w:rsidR="00F06E79" w:rsidRDefault="00F06E79" w:rsidP="00F06E79">
      <w:pPr>
        <w:rPr>
          <w:rFonts w:ascii="Times New Roman" w:hAnsi="Times New Roman" w:cs="Times New Roman"/>
        </w:rPr>
      </w:pPr>
      <w:r>
        <w:rPr>
          <w:rFonts w:ascii="Times New Roman" w:hAnsi="Times New Roman" w:cs="Times New Roman"/>
          <w:noProof/>
        </w:rPr>
        <w:lastRenderedPageBreak/>
        <w:drawing>
          <wp:inline distT="0" distB="0" distL="0" distR="0">
            <wp:extent cx="5760720" cy="4800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S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800600"/>
                    </a:xfrm>
                    <a:prstGeom prst="rect">
                      <a:avLst/>
                    </a:prstGeom>
                  </pic:spPr>
                </pic:pic>
              </a:graphicData>
            </a:graphic>
          </wp:inline>
        </w:drawing>
      </w:r>
    </w:p>
    <w:p w:rsidR="00F06E79" w:rsidRPr="00EC6689" w:rsidRDefault="00EC6689" w:rsidP="00EC6689">
      <w:pPr>
        <w:jc w:val="both"/>
        <w:rPr>
          <w:rFonts w:ascii="Times New Roman" w:hAnsi="Times New Roman" w:cs="Times New Roman"/>
        </w:rPr>
      </w:pPr>
      <w:r w:rsidRPr="00EC6689">
        <w:rPr>
          <w:rFonts w:ascii="Times New Roman" w:hAnsi="Times New Roman" w:cs="Times New Roman"/>
          <w:b/>
          <w:lang w:val="en-US"/>
        </w:rPr>
        <w:t xml:space="preserve">Figure S2. </w:t>
      </w:r>
      <w:r w:rsidRPr="00EC6689">
        <w:rPr>
          <w:rFonts w:ascii="Times New Roman" w:hAnsi="Times New Roman" w:cs="Times New Roman"/>
          <w:lang w:val="en-US"/>
        </w:rPr>
        <w:t>Distribution of v</w:t>
      </w:r>
      <w:r>
        <w:rPr>
          <w:rFonts w:ascii="Times New Roman" w:hAnsi="Times New Roman" w:cs="Times New Roman"/>
          <w:lang w:val="en-US"/>
        </w:rPr>
        <w:t xml:space="preserve">iral reads by (A) urbanization level, (B) year and (C) months. </w:t>
      </w:r>
      <w:r w:rsidRPr="00373FF2">
        <w:rPr>
          <w:lang w:val="en-US"/>
        </w:rPr>
        <w:t xml:space="preserve">The bar above the boxplots for each panel represents the value and degree of significance between the </w:t>
      </w:r>
      <w:r>
        <w:rPr>
          <w:lang w:val="en-US"/>
        </w:rPr>
        <w:t>different groups</w:t>
      </w:r>
      <w:r w:rsidRPr="00373FF2">
        <w:rPr>
          <w:lang w:val="en-US"/>
        </w:rPr>
        <w:t xml:space="preserve">, according to the wilcoxon test values. </w:t>
      </w:r>
      <w:r w:rsidRPr="009B3C7A">
        <w:t xml:space="preserve">Significance </w:t>
      </w:r>
      <w:proofErr w:type="gramStart"/>
      <w:r w:rsidRPr="009B3C7A">
        <w:t>codes:</w:t>
      </w:r>
      <w:proofErr w:type="gramEnd"/>
      <w:r w:rsidRPr="009B3C7A">
        <w:t xml:space="preserve"> 0 '***', 0.001 '**', 0.01 '*', 0.05 '.', 0.1 ''</w:t>
      </w:r>
      <w:r>
        <w:t>.</w:t>
      </w:r>
    </w:p>
    <w:p w:rsidR="00F06E79" w:rsidRDefault="00F06E79" w:rsidP="00F06E79">
      <w:pPr>
        <w:rPr>
          <w:rFonts w:ascii="Times New Roman" w:hAnsi="Times New Roman" w:cs="Times New Roman"/>
        </w:rPr>
      </w:pPr>
      <w:r>
        <w:rPr>
          <w:rFonts w:ascii="Times New Roman" w:hAnsi="Times New Roman" w:cs="Times New Roman"/>
          <w:noProof/>
        </w:rPr>
        <w:lastRenderedPageBreak/>
        <w:drawing>
          <wp:inline distT="0" distB="0" distL="0" distR="0">
            <wp:extent cx="5760720" cy="4800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S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4800600"/>
                    </a:xfrm>
                    <a:prstGeom prst="rect">
                      <a:avLst/>
                    </a:prstGeom>
                  </pic:spPr>
                </pic:pic>
              </a:graphicData>
            </a:graphic>
          </wp:inline>
        </w:drawing>
      </w:r>
    </w:p>
    <w:p w:rsidR="00F06E79" w:rsidRPr="00EC42E7" w:rsidRDefault="00EC42E7" w:rsidP="004210CD">
      <w:pPr>
        <w:jc w:val="both"/>
        <w:rPr>
          <w:rFonts w:ascii="Times New Roman" w:hAnsi="Times New Roman" w:cs="Times New Roman"/>
          <w:lang w:val="en-US"/>
        </w:rPr>
      </w:pPr>
      <w:r w:rsidRPr="00EC42E7">
        <w:rPr>
          <w:rFonts w:ascii="Times New Roman" w:hAnsi="Times New Roman" w:cs="Times New Roman"/>
          <w:b/>
          <w:lang w:val="en-US"/>
        </w:rPr>
        <w:t xml:space="preserve">Figure S3. </w:t>
      </w:r>
      <w:r w:rsidRPr="00EC42E7">
        <w:rPr>
          <w:rFonts w:ascii="Times New Roman" w:hAnsi="Times New Roman" w:cs="Times New Roman"/>
          <w:lang w:val="en-US"/>
        </w:rPr>
        <w:t xml:space="preserve">Plot matrix </w:t>
      </w:r>
      <w:r>
        <w:rPr>
          <w:rFonts w:ascii="Times New Roman" w:hAnsi="Times New Roman" w:cs="Times New Roman"/>
          <w:lang w:val="en-US"/>
        </w:rPr>
        <w:t>showing</w:t>
      </w:r>
      <w:r w:rsidRPr="00EC42E7">
        <w:rPr>
          <w:rFonts w:ascii="Times New Roman" w:hAnsi="Times New Roman" w:cs="Times New Roman"/>
          <w:lang w:val="en-US"/>
        </w:rPr>
        <w:t xml:space="preserve"> graphs and correlation values between the number of VTUs, the number of viral reads and the number of mosquitoes in the pool. Each of these variables is compared two by two in the graph, and the correlation results are found at the intersection between a given pair of variables.</w:t>
      </w:r>
    </w:p>
    <w:p w:rsidR="00F06E79" w:rsidRDefault="00F06E79" w:rsidP="00F06E79">
      <w:pPr>
        <w:rPr>
          <w:rFonts w:ascii="Times New Roman" w:hAnsi="Times New Roman" w:cs="Times New Roman"/>
        </w:rPr>
      </w:pPr>
      <w:r>
        <w:rPr>
          <w:rFonts w:ascii="Times New Roman" w:hAnsi="Times New Roman" w:cs="Times New Roman"/>
          <w:noProof/>
        </w:rPr>
        <w:lastRenderedPageBreak/>
        <w:drawing>
          <wp:inline distT="0" distB="0" distL="0" distR="0">
            <wp:extent cx="5760720" cy="38404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S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rsidR="00616D20" w:rsidRPr="00657F21" w:rsidRDefault="00616D20" w:rsidP="00616D20">
      <w:pPr>
        <w:jc w:val="both"/>
        <w:rPr>
          <w:lang w:val="en-US"/>
        </w:rPr>
      </w:pPr>
      <w:r w:rsidRPr="00616D20">
        <w:rPr>
          <w:rFonts w:ascii="Times New Roman" w:hAnsi="Times New Roman" w:cs="Times New Roman"/>
          <w:b/>
          <w:lang w:val="en-US"/>
        </w:rPr>
        <w:t>Figure S4.</w:t>
      </w:r>
      <w:r w:rsidRPr="00657F21">
        <w:rPr>
          <w:lang w:val="en-US"/>
        </w:rPr>
        <w:t xml:space="preserve"> The bar plots represent the relative abundance of the ten most abundant clusters on average in our dataset, by level of urbanization and year (left bar plot) and by month and year (right bar plot). The relative abundance of other clusters is shown in dark red in both bar plots (classified as "Others").</w:t>
      </w:r>
    </w:p>
    <w:p w:rsidR="00F06E79" w:rsidRPr="00616D20" w:rsidRDefault="00F06E79" w:rsidP="00F06E79">
      <w:pPr>
        <w:rPr>
          <w:rFonts w:ascii="Times New Roman" w:hAnsi="Times New Roman" w:cs="Times New Roman"/>
          <w:b/>
          <w:lang w:val="en-US"/>
        </w:rPr>
      </w:pPr>
    </w:p>
    <w:p w:rsidR="00F06E79" w:rsidRDefault="00F06E79" w:rsidP="00F2689D">
      <w:pPr>
        <w:jc w:val="center"/>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extent cx="5650302" cy="7274016"/>
            <wp:effectExtent l="0" t="0" r="762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S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4076" cy="7278875"/>
                    </a:xfrm>
                    <a:prstGeom prst="rect">
                      <a:avLst/>
                    </a:prstGeom>
                  </pic:spPr>
                </pic:pic>
              </a:graphicData>
            </a:graphic>
          </wp:inline>
        </w:drawing>
      </w:r>
      <w:bookmarkEnd w:id="0"/>
    </w:p>
    <w:p w:rsidR="00F06E79" w:rsidRPr="00656373" w:rsidRDefault="001B5DED" w:rsidP="00656373">
      <w:pPr>
        <w:jc w:val="both"/>
        <w:rPr>
          <w:rFonts w:ascii="Times New Roman" w:hAnsi="Times New Roman" w:cs="Times New Roman"/>
          <w:lang w:val="en-US"/>
        </w:rPr>
      </w:pPr>
      <w:r w:rsidRPr="00656373">
        <w:rPr>
          <w:rFonts w:ascii="Times New Roman" w:hAnsi="Times New Roman" w:cs="Times New Roman"/>
          <w:b/>
          <w:lang w:val="en-US"/>
        </w:rPr>
        <w:t xml:space="preserve">Figure S5. </w:t>
      </w:r>
      <w:r w:rsidR="00656373" w:rsidRPr="00656373">
        <w:rPr>
          <w:rFonts w:ascii="Times New Roman" w:hAnsi="Times New Roman" w:cs="Times New Roman"/>
          <w:lang w:val="en-US"/>
        </w:rPr>
        <w:t>Presence-absence of viral taxonomic units (VTUs) among libraries and different ecological factors. The presence of VTUs is divided into the following categories: Venn diagram separated by (A) urbanisation and (B) year. The numbers in brackets represent the proportion of each group in relation to the total number of MPVs. (C) A</w:t>
      </w:r>
      <w:r w:rsidR="00E846AC">
        <w:rPr>
          <w:rFonts w:ascii="Times New Roman" w:hAnsi="Times New Roman" w:cs="Times New Roman"/>
          <w:lang w:val="en-US"/>
        </w:rPr>
        <w:t xml:space="preserve">n upset </w:t>
      </w:r>
      <w:r w:rsidR="00656373" w:rsidRPr="00656373">
        <w:rPr>
          <w:rFonts w:ascii="Times New Roman" w:hAnsi="Times New Roman" w:cs="Times New Roman"/>
          <w:lang w:val="en-US"/>
        </w:rPr>
        <w:t xml:space="preserve">diagram was used to represent the presence of VTUs in each month. The black vertical bars represent the number of VTUs present in </w:t>
      </w:r>
      <w:r w:rsidR="00E846AC">
        <w:rPr>
          <w:rFonts w:ascii="Times New Roman" w:hAnsi="Times New Roman" w:cs="Times New Roman"/>
          <w:lang w:val="en-US"/>
        </w:rPr>
        <w:t xml:space="preserve">exactly </w:t>
      </w:r>
      <w:r w:rsidR="00656373" w:rsidRPr="00656373">
        <w:rPr>
          <w:rFonts w:ascii="Times New Roman" w:hAnsi="Times New Roman" w:cs="Times New Roman"/>
          <w:lang w:val="en-US"/>
        </w:rPr>
        <w:t>five, four, three, two or one month. The number above each bar corresponds to the number of VTUs in each category. The dots directly below the black bars correspond to the month(s) represented in that category. The coloured horizontal bars to the left of the list of months indicate the number of VTUs for each month.</w:t>
      </w:r>
    </w:p>
    <w:sectPr w:rsidR="00F06E79" w:rsidRPr="00656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E79"/>
    <w:rsid w:val="001B5DED"/>
    <w:rsid w:val="001F178B"/>
    <w:rsid w:val="004210CD"/>
    <w:rsid w:val="00616D20"/>
    <w:rsid w:val="00656373"/>
    <w:rsid w:val="0078555E"/>
    <w:rsid w:val="00800334"/>
    <w:rsid w:val="00A93D6B"/>
    <w:rsid w:val="00CF0C92"/>
    <w:rsid w:val="00D73A25"/>
    <w:rsid w:val="00E846AC"/>
    <w:rsid w:val="00EC42E7"/>
    <w:rsid w:val="00EC6689"/>
    <w:rsid w:val="00F06E79"/>
    <w:rsid w:val="00F26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8FEC"/>
  <w15:chartTrackingRefBased/>
  <w15:docId w15:val="{CD0EC2B6-7BD0-405A-9085-B0609C8F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390</Words>
  <Characters>2150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Come MOREL</dc:creator>
  <cp:keywords/>
  <dc:description/>
  <cp:lastModifiedBy>Come MOREL</cp:lastModifiedBy>
  <cp:revision>7</cp:revision>
  <dcterms:created xsi:type="dcterms:W3CDTF">2024-09-20T14:27:00Z</dcterms:created>
  <dcterms:modified xsi:type="dcterms:W3CDTF">2024-09-20T15:23:00Z</dcterms:modified>
</cp:coreProperties>
</file>