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3C5E"/>
          <w:sz w:val="72"/>
          <w:szCs w:val="72"/>
        </w:rPr>
        <w:t xml:space="preserve">BPLog</w:t>
      </w:r>
    </w:p>
    <w:p>
      <w:pPr>
        <w:spacing w:after="80" w:before="0"/>
        <w:jc w:val="center"/>
      </w:pPr>
      <w:r>
        <w:rPr>
          <w:rFonts w:ascii="Arial" w:cs="Arial" w:eastAsia="Arial" w:hAnsi="Arial"/>
          <w:color w:val="2E86AB"/>
          <w:sz w:val="36"/>
          <w:szCs w:val="36"/>
        </w:rPr>
        <w:t xml:space="preserve">Blood Pressure Photo Logger</w:t>
      </w:r>
    </w:p>
    <w:p>
      <w:pPr>
        <w:spacing w:after="600" w:before="0"/>
        <w:jc w:val="center"/>
      </w:pPr>
      <w:r>
        <w:rPr>
          <w:rFonts w:ascii="Arial" w:cs="Arial" w:eastAsia="Arial" w:hAnsi="Arial"/>
          <w:i/>
          <w:iCs/>
          <w:color w:val="7F8C8D"/>
          <w:sz w:val="24"/>
          <w:szCs w:val="24"/>
        </w:rPr>
        <w:t xml:space="preserve">Progressive Web Application</w:t>
      </w:r>
    </w:p>
    <w:tbl>
      <w:tblPr>
        <w:tblW w:type="dxa" w:w="6000"/>
        <w:tblBorders>
          <w:top w:val="single" w:color="B8D8E8" w:sz="2"/>
          <w:left w:val="none" w:color="FFFFFF" w:sz="0"/>
          <w:bottom w:val="single" w:color="B8D8E8" w:sz="2"/>
          <w:right w:val="none" w:color="FFFFFF" w:sz="0"/>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E8F4F8" w:val="clear"/>
            <w:tcMar>
              <w:top w:type="dxa" w:w="80"/>
              <w:left w:type="dxa" w:w="120"/>
              <w:bottom w:type="dxa" w:w="80"/>
              <w:right w:type="dxa" w:w="120"/>
            </w:tcMar>
          </w:tcPr>
          <w:p>
            <w:r>
              <w:rPr>
                <w:rFonts w:ascii="Arial" w:cs="Arial" w:eastAsia="Arial" w:hAnsi="Arial"/>
                <w:b/>
                <w:bCs/>
                <w:color w:val="1A3C5E"/>
                <w:sz w:val="20"/>
                <w:szCs w:val="20"/>
              </w:rPr>
              <w:t xml:space="preserve">Document Type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D2137"/>
                <w:sz w:val="20"/>
                <w:szCs w:val="20"/>
              </w:rPr>
              <w:t xml:space="preserve">Functional Requirements Document</w:t>
            </w:r>
          </w:p>
        </w:tc>
      </w:tr>
      <w:tr>
        <w:tc>
          <w:tcPr>
            <w:tcW w:type="dxa" w:w="2400"/>
            <w:tcBorders>
              <w:top w:val="none" w:color="FFFFFF" w:sz="0"/>
              <w:left w:val="none" w:color="FFFFFF" w:sz="0"/>
              <w:bottom w:val="none" w:color="FFFFFF" w:sz="0"/>
              <w:right w:val="none" w:color="FFFFFF" w:sz="0"/>
            </w:tcBorders>
            <w:shd w:fill="E8F4F8" w:val="clear"/>
            <w:tcMar>
              <w:top w:type="dxa" w:w="80"/>
              <w:left w:type="dxa" w:w="120"/>
              <w:bottom w:type="dxa" w:w="80"/>
              <w:right w:type="dxa" w:w="120"/>
            </w:tcMar>
          </w:tcPr>
          <w:p>
            <w:r>
              <w:rPr>
                <w:rFonts w:ascii="Arial" w:cs="Arial" w:eastAsia="Arial" w:hAnsi="Arial"/>
                <w:b/>
                <w:bCs/>
                <w:color w:val="1A3C5E"/>
                <w:sz w:val="20"/>
                <w:szCs w:val="20"/>
              </w:rPr>
              <w:t xml:space="preserve">Version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D2137"/>
                <w:sz w:val="20"/>
                <w:szCs w:val="20"/>
              </w:rPr>
              <w:t xml:space="preserve">1.1</w:t>
            </w:r>
          </w:p>
        </w:tc>
      </w:tr>
      <w:tr>
        <w:tc>
          <w:tcPr>
            <w:tcW w:type="dxa" w:w="2400"/>
            <w:tcBorders>
              <w:top w:val="none" w:color="FFFFFF" w:sz="0"/>
              <w:left w:val="none" w:color="FFFFFF" w:sz="0"/>
              <w:bottom w:val="none" w:color="FFFFFF" w:sz="0"/>
              <w:right w:val="none" w:color="FFFFFF" w:sz="0"/>
            </w:tcBorders>
            <w:shd w:fill="E8F4F8"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D2137"/>
                <w:sz w:val="20"/>
                <w:szCs w:val="20"/>
              </w:rPr>
              <w:t xml:space="preserve">Draft — Ready for Build</w:t>
            </w:r>
          </w:p>
        </w:tc>
      </w:tr>
      <w:tr>
        <w:tc>
          <w:tcPr>
            <w:tcW w:type="dxa" w:w="2400"/>
            <w:tcBorders>
              <w:top w:val="none" w:color="FFFFFF" w:sz="0"/>
              <w:left w:val="none" w:color="FFFFFF" w:sz="0"/>
              <w:bottom w:val="none" w:color="FFFFFF" w:sz="0"/>
              <w:right w:val="none" w:color="FFFFFF" w:sz="0"/>
            </w:tcBorders>
            <w:shd w:fill="E8F4F8" w:val="clear"/>
            <w:tcMar>
              <w:top w:type="dxa" w:w="80"/>
              <w:left w:type="dxa" w:w="120"/>
              <w:bottom w:type="dxa" w:w="80"/>
              <w:right w:type="dxa" w:w="120"/>
            </w:tcMar>
          </w:tcPr>
          <w:p>
            <w:r>
              <w:rPr>
                <w:rFonts w:ascii="Arial" w:cs="Arial" w:eastAsia="Arial" w:hAnsi="Arial"/>
                <w:b/>
                <w:bCs/>
                <w:color w:val="1A3C5E"/>
                <w:sz w:val="20"/>
                <w:szCs w:val="20"/>
              </w:rPr>
              <w:t xml:space="preserve">Author</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D2137"/>
                <w:sz w:val="20"/>
                <w:szCs w:val="20"/>
              </w:rPr>
              <w:t xml:space="preserve">Justin / CGG R&amp;D &amp; Business Development</w:t>
            </w:r>
          </w:p>
        </w:tc>
      </w:tr>
      <w:tr>
        <w:tc>
          <w:tcPr>
            <w:tcW w:type="dxa" w:w="2400"/>
            <w:tcBorders>
              <w:top w:val="none" w:color="FFFFFF" w:sz="0"/>
              <w:left w:val="none" w:color="FFFFFF" w:sz="0"/>
              <w:bottom w:val="none" w:color="FFFFFF" w:sz="0"/>
              <w:right w:val="none" w:color="FFFFFF" w:sz="0"/>
            </w:tcBorders>
            <w:shd w:fill="E8F4F8" w:val="clear"/>
            <w:tcMar>
              <w:top w:type="dxa" w:w="80"/>
              <w:left w:type="dxa" w:w="120"/>
              <w:bottom w:type="dxa" w:w="80"/>
              <w:right w:type="dxa" w:w="120"/>
            </w:tcMar>
          </w:tcPr>
          <w:p>
            <w:r>
              <w:rPr>
                <w:rFonts w:ascii="Arial" w:cs="Arial" w:eastAsia="Arial" w:hAnsi="Arial"/>
                <w:b/>
                <w:bCs/>
                <w:color w:val="1A3C5E"/>
                <w:sz w:val="20"/>
                <w:szCs w:val="20"/>
              </w:rPr>
              <w:t xml:space="preserve">Domain</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D2137"/>
                <w:sz w:val="20"/>
                <w:szCs w:val="20"/>
              </w:rPr>
              <w:t xml:space="preserve">bp.comfac-it.com</w:t>
            </w:r>
          </w:p>
        </w:tc>
      </w:tr>
      <w:tr>
        <w:tc>
          <w:tcPr>
            <w:tcW w:type="dxa" w:w="2400"/>
            <w:tcBorders>
              <w:top w:val="none" w:color="FFFFFF" w:sz="0"/>
              <w:left w:val="none" w:color="FFFFFF" w:sz="0"/>
              <w:bottom w:val="none" w:color="FFFFFF" w:sz="0"/>
              <w:right w:val="none" w:color="FFFFFF" w:sz="0"/>
            </w:tcBorders>
            <w:shd w:fill="E8F4F8" w:val="clear"/>
            <w:tcMar>
              <w:top w:type="dxa" w:w="80"/>
              <w:left w:type="dxa" w:w="120"/>
              <w:bottom w:type="dxa" w:w="80"/>
              <w:right w:type="dxa" w:w="120"/>
            </w:tcMar>
          </w:tcPr>
          <w:p>
            <w:r>
              <w:rPr>
                <w:rFonts w:ascii="Arial" w:cs="Arial" w:eastAsia="Arial" w:hAnsi="Arial"/>
                <w:b/>
                <w:bCs/>
                <w:color w:val="1A3C5E"/>
                <w:sz w:val="20"/>
                <w:szCs w:val="20"/>
              </w:rPr>
              <w:t xml:space="preserve">Date</w:t>
            </w:r>
          </w:p>
        </w:tc>
        <w:tc>
          <w:tcPr>
            <w:tcW w:type="dxa" w:w="3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0D2137"/>
                <w:sz w:val="20"/>
                <w:szCs w:val="20"/>
              </w:rPr>
              <w:t xml:space="preserve">April 14, 2026</w:t>
            </w:r>
          </w:p>
        </w:tc>
      </w:tr>
    </w:tbl>
    <w:p>
      <w:pPr>
        <w:spacing w:after="240" w:before="0"/>
      </w:pPr>
    </w:p>
    <w:p>
      <w:pPr>
        <w:spacing w:before="400"/>
        <w:jc w:val="center"/>
      </w:pPr>
      <w:r>
        <w:rPr>
          <w:rFonts w:ascii="Arial" w:cs="Arial" w:eastAsia="Arial" w:hAnsi="Arial"/>
          <w:color w:val="7F8C8D"/>
          <w:sz w:val="18"/>
          <w:szCs w:val="18"/>
        </w:rPr>
        <w:t xml:space="preserve">Comfac Global Group — R&amp;D &amp; Business Development</w:t>
      </w:r>
    </w:p>
    <w:p>
      <w:pPr>
        <w:jc w:val="center"/>
      </w:pPr>
      <w:r>
        <w:rPr>
          <w:rFonts w:ascii="Arial" w:cs="Arial" w:eastAsia="Arial" w:hAnsi="Arial"/>
          <w:i/>
          <w:iCs/>
          <w:color w:val="7F8C8D"/>
          <w:sz w:val="18"/>
          <w:szCs w:val="18"/>
        </w:rPr>
        <w:t xml:space="preserve">Self-Hosted · Local-First · Privacy by Design</w:t>
      </w:r>
    </w:p>
    <w:p>
      <w:r>
        <w:br w:type="page"/>
      </w:r>
    </w:p>
    <w:p>
      <w:pPr>
        <w:pStyle w:val="Heading1"/>
        <w:pBdr>
          <w:bottom w:val="single" w:color="2E86AB" w:sz="8" w:space="6"/>
        </w:pBdr>
        <w:spacing w:after="160" w:before="400"/>
      </w:pPr>
      <w:r>
        <w:rPr>
          <w:rFonts w:ascii="Arial" w:cs="Arial" w:eastAsia="Arial" w:hAnsi="Arial"/>
          <w:b/>
          <w:bCs/>
          <w:color w:val="1A3C5E"/>
          <w:sz w:val="32"/>
          <w:szCs w:val="32"/>
        </w:rPr>
        <w:t xml:space="preserve">1. Overview</w:t>
      </w:r>
    </w:p>
    <w:p>
      <w:pPr>
        <w:spacing w:after="100" w:before="80"/>
      </w:pPr>
      <w:r>
        <w:rPr>
          <w:rFonts w:ascii="Arial" w:cs="Arial" w:eastAsia="Arial" w:hAnsi="Arial"/>
          <w:color w:val="0D2137"/>
          <w:sz w:val="20"/>
          <w:szCs w:val="20"/>
        </w:rPr>
        <w:t xml:space="preserve">BPLog is a self-hosted Progressive Web App (PWA) for capturing and logging blood pressure readings from photos. It uses on-device OCR (Tesseract.js, running as WebAssembly) to extract systolic, diastolic, and heart rate values from images of blood pressure monitors. All data, including images, OCR processing, charting, and PDF generation, remains entirely local on the user's device. No data is ever transmitted to any external server.</w:t>
      </w:r>
    </w:p>
    <w:p>
      <w:pPr>
        <w:spacing w:after="100" w:before="80"/>
      </w:pPr>
      <w:r>
        <w:rPr>
          <w:rFonts w:ascii="Arial" w:cs="Arial" w:eastAsia="Arial" w:hAnsi="Arial"/>
          <w:color w:val="0D2137"/>
          <w:sz w:val="20"/>
          <w:szCs w:val="20"/>
        </w:rPr>
        <w:t xml:space="preserve">The app is deployable as a static file bundle behind an existing Nginx / NPM setup and is accessible at bp.comfac-it.com.</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2. Goals &amp; Non-Goals</w:t>
      </w:r>
    </w:p>
    <w:p>
      <w:pPr>
        <w:pStyle w:val="Heading2"/>
        <w:spacing w:after="120" w:before="320"/>
      </w:pPr>
      <w:r>
        <w:rPr>
          <w:rFonts w:ascii="Arial" w:cs="Arial" w:eastAsia="Arial" w:hAnsi="Arial"/>
          <w:b/>
          <w:bCs/>
          <w:color w:val="2E86AB"/>
          <w:sz w:val="26"/>
          <w:szCs w:val="26"/>
        </w:rPr>
        <w:t xml:space="preserve">2.1 Goals</w:t>
      </w:r>
    </w:p>
    <w:p>
      <w:pPr>
        <w:pStyle w:val="ListParagraph"/>
        <w:numPr>
          <w:ilvl w:val="0"/>
          <w:numId w:val="2"/>
        </w:numPr>
        <w:spacing w:after="40" w:before="40"/>
      </w:pPr>
      <w:r>
        <w:rPr>
          <w:rFonts w:ascii="Arial" w:cs="Arial" w:eastAsia="Arial" w:hAnsi="Arial"/>
          <w:color w:val="0D2137"/>
          <w:sz w:val="20"/>
          <w:szCs w:val="20"/>
        </w:rPr>
        <w:t xml:space="preserve">Frictionless photo-to-log workflow (camera capture or gallery upload)</w:t>
      </w:r>
    </w:p>
    <w:p>
      <w:pPr>
        <w:pStyle w:val="ListParagraph"/>
        <w:numPr>
          <w:ilvl w:val="0"/>
          <w:numId w:val="2"/>
        </w:numPr>
        <w:spacing w:after="40" w:before="40"/>
      </w:pPr>
      <w:r>
        <w:rPr>
          <w:rFonts w:ascii="Arial" w:cs="Arial" w:eastAsia="Arial" w:hAnsi="Arial"/>
          <w:color w:val="0D2137"/>
          <w:sz w:val="20"/>
          <w:szCs w:val="20"/>
        </w:rPr>
        <w:t xml:space="preserve">On-device OCR extraction of systolic, diastolic, and heart rate</w:t>
      </w:r>
    </w:p>
    <w:p>
      <w:pPr>
        <w:pStyle w:val="ListParagraph"/>
        <w:numPr>
          <w:ilvl w:val="0"/>
          <w:numId w:val="2"/>
        </w:numPr>
        <w:spacing w:after="40" w:before="40"/>
      </w:pPr>
      <w:r>
        <w:rPr>
          <w:rFonts w:ascii="Arial" w:cs="Arial" w:eastAsia="Arial" w:hAnsi="Arial"/>
          <w:color w:val="0D2137"/>
          <w:sz w:val="20"/>
          <w:szCs w:val="20"/>
        </w:rPr>
        <w:t xml:space="preserve">Multi-user support with a local user profile selector</w:t>
      </w:r>
    </w:p>
    <w:p>
      <w:pPr>
        <w:pStyle w:val="ListParagraph"/>
        <w:numPr>
          <w:ilvl w:val="0"/>
          <w:numId w:val="2"/>
        </w:numPr>
        <w:spacing w:after="40" w:before="40"/>
      </w:pPr>
      <w:r>
        <w:rPr>
          <w:rFonts w:ascii="Arial" w:cs="Arial" w:eastAsia="Arial" w:hAnsi="Arial"/>
          <w:color w:val="0D2137"/>
          <w:sz w:val="20"/>
          <w:szCs w:val="20"/>
        </w:rPr>
        <w:t xml:space="preserve">Self-hosted, mobile-first, fully offline-capable after first load</w:t>
      </w:r>
    </w:p>
    <w:p>
      <w:pPr>
        <w:pStyle w:val="ListParagraph"/>
        <w:numPr>
          <w:ilvl w:val="0"/>
          <w:numId w:val="2"/>
        </w:numPr>
        <w:spacing w:after="40" w:before="40"/>
      </w:pPr>
      <w:r>
        <w:rPr>
          <w:rFonts w:ascii="Arial" w:cs="Arial" w:eastAsia="Arial" w:hAnsi="Arial"/>
          <w:color w:val="0D2137"/>
          <w:sz w:val="20"/>
          <w:szCs w:val="20"/>
        </w:rPr>
        <w:t xml:space="preserve">Image storage with optional bulk cleanup</w:t>
      </w:r>
    </w:p>
    <w:p>
      <w:pPr>
        <w:pStyle w:val="ListParagraph"/>
        <w:numPr>
          <w:ilvl w:val="0"/>
          <w:numId w:val="2"/>
        </w:numPr>
        <w:spacing w:after="40" w:before="40"/>
      </w:pPr>
      <w:r>
        <w:rPr>
          <w:rFonts w:ascii="Arial" w:cs="Arial" w:eastAsia="Arial" w:hAnsi="Arial"/>
          <w:color w:val="0D2137"/>
          <w:sz w:val="20"/>
          <w:szCs w:val="20"/>
        </w:rPr>
        <w:t xml:space="preserve">JSON-based import/export per user for portability</w:t>
      </w:r>
    </w:p>
    <w:p>
      <w:pPr>
        <w:pStyle w:val="ListParagraph"/>
        <w:numPr>
          <w:ilvl w:val="0"/>
          <w:numId w:val="2"/>
        </w:numPr>
        <w:spacing w:after="40" w:before="40"/>
      </w:pPr>
      <w:r>
        <w:rPr>
          <w:rFonts w:ascii="Arial" w:cs="Arial" w:eastAsia="Arial" w:hAnsi="Arial"/>
          <w:color w:val="0D2137"/>
          <w:sz w:val="20"/>
          <w:szCs w:val="20"/>
        </w:rPr>
        <w:t xml:space="preserve">Free-text notes and user-defined tags per entry, editable at any time</w:t>
      </w:r>
    </w:p>
    <w:p>
      <w:pPr>
        <w:pStyle w:val="ListParagraph"/>
        <w:numPr>
          <w:ilvl w:val="0"/>
          <w:numId w:val="2"/>
        </w:numPr>
        <w:spacing w:after="40" w:before="40"/>
      </w:pPr>
      <w:r>
        <w:rPr>
          <w:rFonts w:ascii="Arial" w:cs="Arial" w:eastAsia="Arial" w:hAnsi="Arial"/>
          <w:color w:val="0D2137"/>
          <w:sz w:val="20"/>
          <w:szCs w:val="20"/>
        </w:rPr>
        <w:t xml:space="preserve">Printable/exportable medical-grade report with time-series charts for physician use</w:t>
      </w:r>
    </w:p>
    <w:p>
      <w:pPr>
        <w:spacing w:after="120" w:before="0"/>
      </w:pPr>
    </w:p>
    <w:p>
      <w:pPr>
        <w:pStyle w:val="Heading2"/>
        <w:spacing w:after="120" w:before="320"/>
      </w:pPr>
      <w:r>
        <w:rPr>
          <w:rFonts w:ascii="Arial" w:cs="Arial" w:eastAsia="Arial" w:hAnsi="Arial"/>
          <w:b/>
          <w:bCs/>
          <w:color w:val="2E86AB"/>
          <w:sz w:val="26"/>
          <w:szCs w:val="26"/>
        </w:rPr>
        <w:t xml:space="preserve">2.2 Non-Goals (v1.1)</w:t>
      </w:r>
    </w:p>
    <w:p>
      <w:pPr>
        <w:pStyle w:val="ListParagraph"/>
        <w:numPr>
          <w:ilvl w:val="0"/>
          <w:numId w:val="2"/>
        </w:numPr>
        <w:spacing w:after="40" w:before="40"/>
      </w:pPr>
      <w:r>
        <w:rPr>
          <w:rFonts w:ascii="Arial" w:cs="Arial" w:eastAsia="Arial" w:hAnsi="Arial"/>
          <w:color w:val="0D2137"/>
          <w:sz w:val="20"/>
          <w:szCs w:val="20"/>
        </w:rPr>
        <w:t xml:space="preserve">Cloud sync or any remote backend dependency</w:t>
      </w:r>
    </w:p>
    <w:p>
      <w:pPr>
        <w:pStyle w:val="ListParagraph"/>
        <w:numPr>
          <w:ilvl w:val="0"/>
          <w:numId w:val="2"/>
        </w:numPr>
        <w:spacing w:after="40" w:before="40"/>
      </w:pPr>
      <w:r>
        <w:rPr>
          <w:rFonts w:ascii="Arial" w:cs="Arial" w:eastAsia="Arial" w:hAnsi="Arial"/>
          <w:color w:val="0D2137"/>
          <w:sz w:val="20"/>
          <w:szCs w:val="20"/>
        </w:rPr>
        <w:t xml:space="preserve">Medical advice, diagnosis, or clinical decision support</w:t>
      </w:r>
    </w:p>
    <w:p>
      <w:pPr>
        <w:pStyle w:val="ListParagraph"/>
        <w:numPr>
          <w:ilvl w:val="0"/>
          <w:numId w:val="2"/>
        </w:numPr>
        <w:spacing w:after="40" w:before="40"/>
      </w:pPr>
      <w:r>
        <w:rPr>
          <w:rFonts w:ascii="Arial" w:cs="Arial" w:eastAsia="Arial" w:hAnsi="Arial"/>
          <w:color w:val="0D2137"/>
          <w:sz w:val="20"/>
          <w:szCs w:val="20"/>
        </w:rPr>
        <w:t xml:space="preserve">Automated medication reminders or scheduling</w:t>
      </w:r>
    </w:p>
    <w:p>
      <w:pPr>
        <w:pStyle w:val="ListParagraph"/>
        <w:numPr>
          <w:ilvl w:val="0"/>
          <w:numId w:val="2"/>
        </w:numPr>
        <w:spacing w:after="40" w:before="40"/>
      </w:pPr>
      <w:r>
        <w:rPr>
          <w:rFonts w:ascii="Arial" w:cs="Arial" w:eastAsia="Arial" w:hAnsi="Arial"/>
          <w:color w:val="0D2137"/>
          <w:sz w:val="20"/>
          <w:szCs w:val="20"/>
        </w:rPr>
        <w:t xml:space="preserve">Bluetooth blood pressure monitor integration</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3. User Profiles</w:t>
      </w:r>
    </w:p>
    <w:p>
      <w:pPr>
        <w:pStyle w:val="Heading2"/>
        <w:spacing w:after="120" w:before="320"/>
      </w:pPr>
      <w:r>
        <w:rPr>
          <w:rFonts w:ascii="Arial" w:cs="Arial" w:eastAsia="Arial" w:hAnsi="Arial"/>
          <w:b/>
          <w:bCs/>
          <w:color w:val="2E86AB"/>
          <w:sz w:val="26"/>
          <w:szCs w:val="26"/>
        </w:rPr>
        <w:t xml:space="preserve">3.1 User Selector</w:t>
      </w:r>
    </w:p>
    <w:p>
      <w:pPr>
        <w:spacing w:after="100" w:before="80"/>
      </w:pPr>
      <w:r>
        <w:rPr>
          <w:rFonts w:ascii="Arial" w:cs="Arial" w:eastAsia="Arial" w:hAnsi="Arial"/>
          <w:color w:val="0D2137"/>
          <w:sz w:val="20"/>
          <w:szCs w:val="20"/>
        </w:rPr>
        <w:t xml:space="preserve">On app load, a User Selector screen is presented — a row of avatar cards with the user's name and avatar color. The selected user persists across sessions via localStorage. The user selector is always accessible from the nav bar.</w:t>
      </w:r>
    </w:p>
    <w:p>
      <w:pPr>
        <w:pStyle w:val="Heading2"/>
        <w:spacing w:after="120" w:before="320"/>
      </w:pPr>
      <w:r>
        <w:rPr>
          <w:rFonts w:ascii="Arial" w:cs="Arial" w:eastAsia="Arial" w:hAnsi="Arial"/>
          <w:b/>
          <w:bCs/>
          <w:color w:val="2E86AB"/>
          <w:sz w:val="26"/>
          <w:szCs w:val="26"/>
        </w:rPr>
        <w:t xml:space="preserve">3.2 User Data Schema</w:t>
      </w:r>
    </w:p>
    <w:tbl>
      <w:tblPr>
        <w:tblW w:type="dxa" w:w="9360"/>
        <w:tblBorders>
          <w:top w:val="single" w:color="2E86AB" w:sz="2"/>
          <w:left w:val="single" w:color="2E86AB" w:sz="12"/>
          <w:bottom w:val="single" w:color="2E86AB" w:sz="2"/>
          <w:right w:val="single" w:color="2E86AB"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id:              uuid,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name: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avatar_color:    string (hex, auto-assigned),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created_at:      ISO8601,</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date_of_birth:   string | null,   // optional, used in report header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physician_name:  string | null,   // optional, used in report header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w:t>
            </w:r>
          </w:p>
        </w:tc>
      </w:tr>
    </w:tbl>
    <w:p>
      <w:pPr>
        <w:pStyle w:val="Heading2"/>
        <w:spacing w:after="120" w:before="320"/>
      </w:pPr>
      <w:r>
        <w:rPr>
          <w:rFonts w:ascii="Arial" w:cs="Arial" w:eastAsia="Arial" w:hAnsi="Arial"/>
          <w:b/>
          <w:bCs/>
          <w:color w:val="2E86AB"/>
          <w:sz w:val="26"/>
          <w:szCs w:val="26"/>
        </w:rPr>
        <w:t xml:space="preserve">3.3 User CRUD</w:t>
      </w:r>
    </w:p>
    <w:p>
      <w:pPr>
        <w:pStyle w:val="ListParagraph"/>
        <w:numPr>
          <w:ilvl w:val="0"/>
          <w:numId w:val="2"/>
        </w:numPr>
        <w:spacing w:after="40" w:before="40"/>
      </w:pPr>
      <w:r>
        <w:rPr>
          <w:rFonts w:ascii="Arial" w:cs="Arial" w:eastAsia="Arial" w:hAnsi="Arial"/>
          <w:color w:val="0D2137"/>
          <w:sz w:val="20"/>
          <w:szCs w:val="20"/>
        </w:rPr>
        <w:t xml:space="preserve">Add user — name input, avatar color auto-assigned</w:t>
      </w:r>
    </w:p>
    <w:p>
      <w:pPr>
        <w:pStyle w:val="ListParagraph"/>
        <w:numPr>
          <w:ilvl w:val="0"/>
          <w:numId w:val="2"/>
        </w:numPr>
        <w:spacing w:after="40" w:before="40"/>
      </w:pPr>
      <w:r>
        <w:rPr>
          <w:rFonts w:ascii="Arial" w:cs="Arial" w:eastAsia="Arial" w:hAnsi="Arial"/>
          <w:color w:val="0D2137"/>
          <w:sz w:val="20"/>
          <w:szCs w:val="20"/>
        </w:rPr>
        <w:t xml:space="preserve">Rename user — inline edit</w:t>
      </w:r>
    </w:p>
    <w:p>
      <w:pPr>
        <w:pStyle w:val="ListParagraph"/>
        <w:numPr>
          <w:ilvl w:val="0"/>
          <w:numId w:val="2"/>
        </w:numPr>
        <w:spacing w:after="40" w:before="40"/>
      </w:pPr>
      <w:r>
        <w:rPr>
          <w:rFonts w:ascii="Arial" w:cs="Arial" w:eastAsia="Arial" w:hAnsi="Arial"/>
          <w:color w:val="0D2137"/>
          <w:sz w:val="20"/>
          <w:szCs w:val="20"/>
        </w:rPr>
        <w:t xml:space="preserve">Delete user — confirmation dialog; deletes all entries and images for that user</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4. Core Workflow</w:t>
      </w:r>
    </w:p>
    <w:p>
      <w:pPr>
        <w:pStyle w:val="Heading2"/>
        <w:spacing w:after="120" w:before="320"/>
      </w:pPr>
      <w:r>
        <w:rPr>
          <w:rFonts w:ascii="Arial" w:cs="Arial" w:eastAsia="Arial" w:hAnsi="Arial"/>
          <w:b/>
          <w:bCs/>
          <w:color w:val="2E86AB"/>
          <w:sz w:val="26"/>
          <w:szCs w:val="26"/>
        </w:rPr>
        <w:t xml:space="preserve">4.1 Home Screen</w:t>
      </w:r>
    </w:p>
    <w:p>
      <w:pPr>
        <w:spacing w:after="100" w:before="80"/>
      </w:pPr>
      <w:r>
        <w:rPr>
          <w:rFonts w:ascii="Arial" w:cs="Arial" w:eastAsia="Arial" w:hAnsi="Arial"/>
          <w:color w:val="0D2137"/>
          <w:sz w:val="20"/>
          <w:szCs w:val="20"/>
        </w:rPr>
        <w:t xml:space="preserve">Upon user selection, the home screen presents:</w:t>
      </w:r>
    </w:p>
    <w:p>
      <w:pPr>
        <w:pStyle w:val="ListParagraph"/>
        <w:numPr>
          <w:ilvl w:val="0"/>
          <w:numId w:val="2"/>
        </w:numPr>
        <w:spacing w:after="40" w:before="40"/>
      </w:pPr>
      <w:r>
        <w:rPr>
          <w:rFonts w:ascii="Arial" w:cs="Arial" w:eastAsia="Arial" w:hAnsi="Arial"/>
          <w:color w:val="0D2137"/>
          <w:sz w:val="20"/>
          <w:szCs w:val="20"/>
        </w:rPr>
        <w:t xml:space="preserve">"Take Photo" — opens device camera via native file input with capture="environment"</w:t>
      </w:r>
    </w:p>
    <w:p>
      <w:pPr>
        <w:pStyle w:val="ListParagraph"/>
        <w:numPr>
          <w:ilvl w:val="0"/>
          <w:numId w:val="2"/>
        </w:numPr>
        <w:spacing w:after="40" w:before="40"/>
      </w:pPr>
      <w:r>
        <w:rPr>
          <w:rFonts w:ascii="Arial" w:cs="Arial" w:eastAsia="Arial" w:hAnsi="Arial"/>
          <w:color w:val="0D2137"/>
          <w:sz w:val="20"/>
          <w:szCs w:val="20"/>
        </w:rPr>
        <w:t xml:space="preserve">"Upload Photo" — opens file picker; supports multi-file selection</w:t>
      </w:r>
    </w:p>
    <w:p>
      <w:pPr>
        <w:pStyle w:val="ListParagraph"/>
        <w:numPr>
          <w:ilvl w:val="0"/>
          <w:numId w:val="2"/>
        </w:numPr>
        <w:spacing w:after="40" w:before="40"/>
      </w:pPr>
      <w:r>
        <w:rPr>
          <w:rFonts w:ascii="Arial" w:cs="Arial" w:eastAsia="Arial" w:hAnsi="Arial"/>
          <w:color w:val="0D2137"/>
          <w:sz w:val="20"/>
          <w:szCs w:val="20"/>
        </w:rPr>
        <w:t xml:space="preserve">Recent entries list (last 5): thumbnail, date/time, sys/dia/HR badge, tag chips, note preview</w:t>
      </w:r>
    </w:p>
    <w:p>
      <w:pPr>
        <w:pStyle w:val="ListParagraph"/>
        <w:numPr>
          <w:ilvl w:val="0"/>
          <w:numId w:val="2"/>
        </w:numPr>
        <w:spacing w:after="40" w:before="40"/>
      </w:pPr>
      <w:r>
        <w:rPr>
          <w:rFonts w:ascii="Arial" w:cs="Arial" w:eastAsia="Arial" w:hAnsi="Arial"/>
          <w:color w:val="0D2137"/>
          <w:sz w:val="20"/>
          <w:szCs w:val="20"/>
        </w:rPr>
        <w:t xml:space="preserve">Navigation: Logs · Reports · Images · Export/Import · Settings</w:t>
      </w:r>
    </w:p>
    <w:p>
      <w:pPr>
        <w:spacing w:after="120" w:before="0"/>
      </w:pPr>
    </w:p>
    <w:p>
      <w:pPr>
        <w:pStyle w:val="Heading2"/>
        <w:spacing w:after="120" w:before="320"/>
      </w:pPr>
      <w:r>
        <w:rPr>
          <w:rFonts w:ascii="Arial" w:cs="Arial" w:eastAsia="Arial" w:hAnsi="Arial"/>
          <w:b/>
          <w:bCs/>
          <w:color w:val="2E86AB"/>
          <w:sz w:val="26"/>
          <w:szCs w:val="26"/>
        </w:rPr>
        <w:t xml:space="preserve">4.2 Image Capture</w:t>
      </w:r>
    </w:p>
    <w:p>
      <w:pPr>
        <w:pStyle w:val="ListParagraph"/>
        <w:numPr>
          <w:ilvl w:val="0"/>
          <w:numId w:val="2"/>
        </w:numPr>
        <w:spacing w:after="40" w:before="40"/>
      </w:pPr>
      <w:r>
        <w:rPr>
          <w:rFonts w:ascii="Arial" w:cs="Arial" w:eastAsia="Arial" w:hAnsi="Arial"/>
          <w:color w:val="0D2137"/>
          <w:sz w:val="20"/>
          <w:szCs w:val="20"/>
        </w:rPr>
        <w:t xml:space="preserve">Camera uses: &lt;input type="file" accept="image/*" capture="environment"&gt;</w:t>
      </w:r>
    </w:p>
    <w:p>
      <w:pPr>
        <w:pStyle w:val="ListParagraph"/>
        <w:numPr>
          <w:ilvl w:val="0"/>
          <w:numId w:val="2"/>
        </w:numPr>
        <w:spacing w:after="40" w:before="40"/>
      </w:pPr>
      <w:r>
        <w:rPr>
          <w:rFonts w:ascii="Arial" w:cs="Arial" w:eastAsia="Arial" w:hAnsi="Arial"/>
          <w:color w:val="0D2137"/>
          <w:sz w:val="20"/>
          <w:szCs w:val="20"/>
        </w:rPr>
        <w:t xml:space="preserve">Uploaded/captured image is stored as a Blob in IndexedDB under the images object store, keyed by entry ID</w:t>
      </w:r>
    </w:p>
    <w:p>
      <w:pPr>
        <w:pStyle w:val="ListParagraph"/>
        <w:numPr>
          <w:ilvl w:val="0"/>
          <w:numId w:val="2"/>
        </w:numPr>
        <w:spacing w:after="40" w:before="40"/>
      </w:pPr>
      <w:r>
        <w:rPr>
          <w:rFonts w:ascii="Arial" w:cs="Arial" w:eastAsia="Arial" w:hAnsi="Arial"/>
          <w:color w:val="0D2137"/>
          <w:sz w:val="20"/>
          <w:szCs w:val="20"/>
        </w:rPr>
        <w:t xml:space="preserve">EXIF metadata is extracted using exifr: DateTimeOriginal is used as the entry timestamp if available; falls back to Date.now()</w:t>
      </w:r>
    </w:p>
    <w:p>
      <w:pPr>
        <w:pStyle w:val="ListParagraph"/>
        <w:numPr>
          <w:ilvl w:val="0"/>
          <w:numId w:val="2"/>
        </w:numPr>
        <w:spacing w:after="40" w:before="40"/>
      </w:pPr>
      <w:r>
        <w:rPr>
          <w:rFonts w:ascii="Arial" w:cs="Arial" w:eastAsia="Arial" w:hAnsi="Arial"/>
          <w:color w:val="0D2137"/>
          <w:sz w:val="20"/>
          <w:szCs w:val="20"/>
        </w:rPr>
        <w:t xml:space="preserve">Image is displayed in a preview panel. OCR is triggered after preview is confirmed.</w:t>
      </w:r>
    </w:p>
    <w:p>
      <w:pPr>
        <w:spacing w:after="120" w:before="0"/>
      </w:pPr>
    </w:p>
    <w:p>
      <w:pPr>
        <w:pStyle w:val="Heading2"/>
        <w:spacing w:after="120" w:before="320"/>
      </w:pPr>
      <w:r>
        <w:rPr>
          <w:rFonts w:ascii="Arial" w:cs="Arial" w:eastAsia="Arial" w:hAnsi="Arial"/>
          <w:b/>
          <w:bCs/>
          <w:color w:val="2E86AB"/>
          <w:sz w:val="26"/>
          <w:szCs w:val="26"/>
        </w:rPr>
        <w:t xml:space="preserve">4.3 OCR Processing</w:t>
      </w:r>
    </w:p>
    <w:p>
      <w:pPr>
        <w:pStyle w:val="ListParagraph"/>
        <w:numPr>
          <w:ilvl w:val="0"/>
          <w:numId w:val="2"/>
        </w:numPr>
        <w:spacing w:after="40" w:before="40"/>
      </w:pPr>
      <w:r>
        <w:rPr>
          <w:rFonts w:ascii="Arial" w:cs="Arial" w:eastAsia="Arial" w:hAnsi="Arial"/>
          <w:color w:val="0D2137"/>
          <w:sz w:val="20"/>
          <w:szCs w:val="20"/>
        </w:rPr>
        <w:t xml:space="preserve">Library: Tesseract.js v5 — runs fully as WebAssembly on-device. No image data leaves the device.</w:t>
      </w:r>
    </w:p>
    <w:p>
      <w:pPr>
        <w:pStyle w:val="ListParagraph"/>
        <w:numPr>
          <w:ilvl w:val="0"/>
          <w:numId w:val="2"/>
        </w:numPr>
        <w:spacing w:after="40" w:before="40"/>
      </w:pPr>
      <w:r>
        <w:rPr>
          <w:rFonts w:ascii="Arial" w:cs="Arial" w:eastAsia="Arial" w:hAnsi="Arial"/>
          <w:color w:val="0D2137"/>
          <w:sz w:val="20"/>
          <w:szCs w:val="20"/>
        </w:rPr>
        <w:t xml:space="preserve">Pre-processing pipeline: grayscale conversion (Canvas API) → contrast enhancement → optional user-defined crop box</w:t>
      </w:r>
    </w:p>
    <w:p>
      <w:pPr>
        <w:pStyle w:val="ListParagraph"/>
        <w:numPr>
          <w:ilvl w:val="0"/>
          <w:numId w:val="2"/>
        </w:numPr>
        <w:spacing w:after="40" w:before="40"/>
      </w:pPr>
      <w:r>
        <w:rPr>
          <w:rFonts w:ascii="Arial" w:cs="Arial" w:eastAsia="Arial" w:hAnsi="Arial"/>
          <w:color w:val="0D2137"/>
          <w:sz w:val="20"/>
          <w:szCs w:val="20"/>
        </w:rPr>
        <w:t xml:space="preserve">Parsed output: three numeric groups for systolic, diastolic, and heart rate</w:t>
      </w:r>
    </w:p>
    <w:p>
      <w:pPr>
        <w:pStyle w:val="ListParagraph"/>
        <w:numPr>
          <w:ilvl w:val="0"/>
          <w:numId w:val="2"/>
        </w:numPr>
        <w:spacing w:after="40" w:before="40"/>
      </w:pPr>
      <w:r>
        <w:rPr>
          <w:rFonts w:ascii="Arial" w:cs="Arial" w:eastAsia="Arial" w:hAnsi="Arial"/>
          <w:color w:val="0D2137"/>
          <w:sz w:val="20"/>
          <w:szCs w:val="20"/>
        </w:rPr>
        <w:t xml:space="preserve">All extracted values are shown in editable fields before save. No auto-save without user confirmation.</w:t>
      </w:r>
    </w:p>
    <w:p>
      <w:pPr>
        <w:pStyle w:val="ListParagraph"/>
        <w:numPr>
          <w:ilvl w:val="0"/>
          <w:numId w:val="2"/>
        </w:numPr>
        <w:spacing w:after="40" w:before="40"/>
      </w:pPr>
      <w:r>
        <w:rPr>
          <w:rFonts w:ascii="Arial" w:cs="Arial" w:eastAsia="Arial" w:hAnsi="Arial"/>
          <w:color w:val="0D2137"/>
          <w:sz w:val="20"/>
          <w:szCs w:val="20"/>
        </w:rPr>
        <w:t xml:space="preserve">Machine brand detection: best-effort color/logo signature match against a small local registry (Omron, A&amp;D, Microlife). Optional; user can set manually.</w:t>
      </w:r>
    </w:p>
    <w:p>
      <w:pPr>
        <w:spacing w:after="120" w:before="0"/>
      </w:pPr>
    </w:p>
    <w:p>
      <w:pPr>
        <w:pStyle w:val="Heading2"/>
        <w:spacing w:after="120" w:before="320"/>
      </w:pPr>
      <w:r>
        <w:rPr>
          <w:rFonts w:ascii="Arial" w:cs="Arial" w:eastAsia="Arial" w:hAnsi="Arial"/>
          <w:b/>
          <w:bCs/>
          <w:color w:val="2E86AB"/>
          <w:sz w:val="26"/>
          <w:szCs w:val="26"/>
        </w:rPr>
        <w:t xml:space="preserve">4.4 Log Entry Schema</w:t>
      </w:r>
    </w:p>
    <w:tbl>
      <w:tblPr>
        <w:tblW w:type="dxa" w:w="9360"/>
        <w:tblBorders>
          <w:top w:val="single" w:color="2E86AB" w:sz="2"/>
          <w:left w:val="single" w:color="2E86AB" w:sz="12"/>
          <w:bottom w:val="single" w:color="2E86AB" w:sz="2"/>
          <w:right w:val="single" w:color="2E86AB"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id:                    uuid,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user_id: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timestamp:             ISO8601,          // from EXIF or Date.now()</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systolic:              number,           // mmHg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diastolic:             number,           // mmHg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heart_rate:            number,           // bpm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pulse_pressure:        number,           // derived: systolic − diastolic</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mean_arterial_pressure: number,          // derived: diastolic + (PP / 3)</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bp_category:           string,           // derived: Normal | Elevated | Stage 1 | Stage 2 | Crisis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note:                  string,           // free text, always editable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tags:                  string[],         // e.g. ["meds", "morning", "maintenance"]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machine_brand:         string | null,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image_ref:             IndexedDB key | null,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w:t>
            </w:r>
          </w:p>
        </w:tc>
      </w:tr>
    </w:tbl>
    <w:p>
      <w:pPr>
        <w:spacing w:after="40" w:before="40"/>
      </w:pPr>
      <w:r>
        <w:rPr>
          <w:rFonts w:ascii="Arial" w:cs="Arial" w:eastAsia="Arial" w:hAnsi="Arial"/>
          <w:sz w:val="20"/>
          <w:szCs w:val="20"/>
        </w:rPr>
        <w:t xml:space="preserve">📝 </w:t>
      </w:r>
      <w:r>
        <w:rPr>
          <w:rFonts w:ascii="Arial" w:cs="Arial" w:eastAsia="Arial" w:hAnsi="Arial"/>
          <w:i/>
          <w:iCs/>
          <w:color w:val="7F8C8D"/>
          <w:sz w:val="20"/>
          <w:szCs w:val="20"/>
        </w:rPr>
        <w:t xml:space="preserve">Derived fields (pulse_pressure, mean_arterial_pressure, bp_category) are computed at save time and stored. They are not recalculated dynamically on read.</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5. Tags &amp; Notes System</w:t>
      </w:r>
    </w:p>
    <w:p>
      <w:pPr>
        <w:pStyle w:val="Heading2"/>
        <w:spacing w:after="120" w:before="320"/>
      </w:pPr>
      <w:r>
        <w:rPr>
          <w:rFonts w:ascii="Arial" w:cs="Arial" w:eastAsia="Arial" w:hAnsi="Arial"/>
          <w:b/>
          <w:bCs/>
          <w:color w:val="2E86AB"/>
          <w:sz w:val="26"/>
          <w:szCs w:val="26"/>
        </w:rPr>
        <w:t xml:space="preserve">5.1 Notes</w:t>
      </w:r>
    </w:p>
    <w:p>
      <w:pPr>
        <w:spacing w:after="100" w:before="80"/>
      </w:pPr>
      <w:r>
        <w:rPr>
          <w:rFonts w:ascii="Arial" w:cs="Arial" w:eastAsia="Arial" w:hAnsi="Arial"/>
          <w:color w:val="0D2137"/>
          <w:sz w:val="20"/>
          <w:szCs w:val="20"/>
        </w:rPr>
        <w:t xml:space="preserve">Each entry has a free-text note field with no length limit. Notes are editable at any time — a single tap on the note in the Log List or Entry Detail enters edit mode. The note auto-saves on blur. Notes are included in JSON exports and in the physician report.</w:t>
      </w:r>
    </w:p>
    <w:p>
      <w:pPr>
        <w:spacing w:after="120" w:before="0"/>
      </w:pPr>
    </w:p>
    <w:p>
      <w:pPr>
        <w:pStyle w:val="Heading2"/>
        <w:spacing w:after="120" w:before="320"/>
      </w:pPr>
      <w:r>
        <w:rPr>
          <w:rFonts w:ascii="Arial" w:cs="Arial" w:eastAsia="Arial" w:hAnsi="Arial"/>
          <w:b/>
          <w:bCs/>
          <w:color w:val="2E86AB"/>
          <w:sz w:val="26"/>
          <w:szCs w:val="26"/>
        </w:rPr>
        <w:t xml:space="preserve">5.2 Tags</w:t>
      </w:r>
    </w:p>
    <w:p>
      <w:pPr>
        <w:spacing w:after="100" w:before="80"/>
      </w:pPr>
      <w:r>
        <w:rPr>
          <w:rFonts w:ascii="Arial" w:cs="Arial" w:eastAsia="Arial" w:hAnsi="Arial"/>
          <w:color w:val="0D2137"/>
          <w:sz w:val="20"/>
          <w:szCs w:val="20"/>
        </w:rPr>
        <w:t xml:space="preserve">Tags are user-defined, free-form strings attached to each entry. Intended use cases include:</w:t>
      </w:r>
    </w:p>
    <w:p>
      <w:pPr>
        <w:pStyle w:val="ListParagraph"/>
        <w:numPr>
          <w:ilvl w:val="0"/>
          <w:numId w:val="2"/>
        </w:numPr>
        <w:spacing w:after="40" w:before="40"/>
      </w:pPr>
      <w:r>
        <w:rPr>
          <w:rFonts w:ascii="Arial" w:cs="Arial" w:eastAsia="Arial" w:hAnsi="Arial"/>
          <w:color w:val="0D2137"/>
          <w:sz w:val="20"/>
          <w:szCs w:val="20"/>
        </w:rPr>
        <w:t xml:space="preserve">"meds" — taken medication before reading</w:t>
      </w:r>
    </w:p>
    <w:p>
      <w:pPr>
        <w:pStyle w:val="ListParagraph"/>
        <w:numPr>
          <w:ilvl w:val="0"/>
          <w:numId w:val="2"/>
        </w:numPr>
        <w:spacing w:after="40" w:before="40"/>
      </w:pPr>
      <w:r>
        <w:rPr>
          <w:rFonts w:ascii="Arial" w:cs="Arial" w:eastAsia="Arial" w:hAnsi="Arial"/>
          <w:color w:val="0D2137"/>
          <w:sz w:val="20"/>
          <w:szCs w:val="20"/>
        </w:rPr>
        <w:t xml:space="preserve">"maintenance" — routine monitoring, no special context</w:t>
      </w:r>
    </w:p>
    <w:p>
      <w:pPr>
        <w:pStyle w:val="ListParagraph"/>
        <w:numPr>
          <w:ilvl w:val="0"/>
          <w:numId w:val="2"/>
        </w:numPr>
        <w:spacing w:after="40" w:before="40"/>
      </w:pPr>
      <w:r>
        <w:rPr>
          <w:rFonts w:ascii="Arial" w:cs="Arial" w:eastAsia="Arial" w:hAnsi="Arial"/>
          <w:color w:val="0D2137"/>
          <w:sz w:val="20"/>
          <w:szCs w:val="20"/>
        </w:rPr>
        <w:t xml:space="preserve">"morning" / "evening" / "after-walk" — time or activity context</w:t>
      </w:r>
    </w:p>
    <w:p>
      <w:pPr>
        <w:pStyle w:val="ListParagraph"/>
        <w:numPr>
          <w:ilvl w:val="0"/>
          <w:numId w:val="2"/>
        </w:numPr>
        <w:spacing w:after="40" w:before="40"/>
      </w:pPr>
      <w:r>
        <w:rPr>
          <w:rFonts w:ascii="Arial" w:cs="Arial" w:eastAsia="Arial" w:hAnsi="Arial"/>
          <w:color w:val="0D2137"/>
          <w:sz w:val="20"/>
          <w:szCs w:val="20"/>
        </w:rPr>
        <w:t xml:space="preserve">"stressed" / "decaf" / "salt" — lifestyle event markers</w:t>
      </w:r>
    </w:p>
    <w:p>
      <w:pPr>
        <w:spacing w:after="100" w:before="80"/>
      </w:pPr>
      <w:r>
        <w:rPr>
          <w:rFonts w:ascii="Arial" w:cs="Arial" w:eastAsia="Arial" w:hAnsi="Arial"/>
          <w:color w:val="0D2137"/>
          <w:sz w:val="20"/>
          <w:szCs w:val="20"/>
        </w:rPr>
        <w:t xml:space="preserve">Tag input behavior:</w:t>
      </w:r>
    </w:p>
    <w:p>
      <w:pPr>
        <w:pStyle w:val="ListParagraph"/>
        <w:numPr>
          <w:ilvl w:val="0"/>
          <w:numId w:val="2"/>
        </w:numPr>
        <w:spacing w:after="40" w:before="40"/>
      </w:pPr>
      <w:r>
        <w:rPr>
          <w:rFonts w:ascii="Arial" w:cs="Arial" w:eastAsia="Arial" w:hAnsi="Arial"/>
          <w:color w:val="0D2137"/>
          <w:sz w:val="20"/>
          <w:szCs w:val="20"/>
        </w:rPr>
        <w:t xml:space="preserve">Type → press Enter or comma to add a tag; tap ✕ chip to remove</w:t>
      </w:r>
    </w:p>
    <w:p>
      <w:pPr>
        <w:pStyle w:val="ListParagraph"/>
        <w:numPr>
          <w:ilvl w:val="0"/>
          <w:numId w:val="2"/>
        </w:numPr>
        <w:spacing w:after="40" w:before="40"/>
      </w:pPr>
      <w:r>
        <w:rPr>
          <w:rFonts w:ascii="Arial" w:cs="Arial" w:eastAsia="Arial" w:hAnsi="Arial"/>
          <w:color w:val="0D2137"/>
          <w:sz w:val="20"/>
          <w:szCs w:val="20"/>
        </w:rPr>
        <w:t xml:space="preserve">Autocomplete suggests from the user's full tag history</w:t>
      </w:r>
    </w:p>
    <w:p>
      <w:pPr>
        <w:pStyle w:val="ListParagraph"/>
        <w:numPr>
          <w:ilvl w:val="0"/>
          <w:numId w:val="2"/>
        </w:numPr>
        <w:spacing w:after="40" w:before="40"/>
      </w:pPr>
      <w:r>
        <w:rPr>
          <w:rFonts w:ascii="Arial" w:cs="Arial" w:eastAsia="Arial" w:hAnsi="Arial"/>
          <w:color w:val="0D2137"/>
          <w:sz w:val="20"/>
          <w:szCs w:val="20"/>
        </w:rPr>
        <w:t xml:space="preserve">Tag colors are auto-assigned per tag string (deterministic hash → palette), consistent across sessions</w:t>
      </w:r>
    </w:p>
    <w:p>
      <w:pPr>
        <w:pStyle w:val="ListParagraph"/>
        <w:numPr>
          <w:ilvl w:val="0"/>
          <w:numId w:val="2"/>
        </w:numPr>
        <w:spacing w:after="40" w:before="40"/>
      </w:pPr>
      <w:r>
        <w:rPr>
          <w:rFonts w:ascii="Arial" w:cs="Arial" w:eastAsia="Arial" w:hAnsi="Arial"/>
          <w:color w:val="0D2137"/>
          <w:sz w:val="20"/>
          <w:szCs w:val="20"/>
        </w:rPr>
        <w:t xml:space="preserve">A tag registry per user is maintained in IndexedDB, aggregated from all entries, for autocomplete and analytics</w:t>
      </w:r>
    </w:p>
    <w:p>
      <w:pPr>
        <w:spacing w:after="120" w:before="0"/>
      </w:pPr>
    </w:p>
    <w:p>
      <w:pPr>
        <w:pStyle w:val="Heading2"/>
        <w:spacing w:after="120" w:before="320"/>
      </w:pPr>
      <w:r>
        <w:rPr>
          <w:rFonts w:ascii="Arial" w:cs="Arial" w:eastAsia="Arial" w:hAnsi="Arial"/>
          <w:b/>
          <w:bCs/>
          <w:color w:val="2E86AB"/>
          <w:sz w:val="26"/>
          <w:szCs w:val="26"/>
        </w:rPr>
        <w:t xml:space="preserve">5.3 Tag Analytics</w:t>
      </w:r>
    </w:p>
    <w:p>
      <w:pPr>
        <w:spacing w:after="100" w:before="80"/>
      </w:pPr>
      <w:r>
        <w:rPr>
          <w:rFonts w:ascii="Arial" w:cs="Arial" w:eastAsia="Arial" w:hAnsi="Arial"/>
          <w:color w:val="0D2137"/>
          <w:sz w:val="20"/>
          <w:szCs w:val="20"/>
        </w:rPr>
        <w:t xml:space="preserve">Shown in the Reports screen as a summary table before report generation. Per tag, for the selected period:</w:t>
      </w:r>
    </w:p>
    <w:p>
      <w:pPr>
        <w:pStyle w:val="ListParagraph"/>
        <w:numPr>
          <w:ilvl w:val="0"/>
          <w:numId w:val="2"/>
        </w:numPr>
        <w:spacing w:after="40" w:before="40"/>
      </w:pPr>
      <w:r>
        <w:rPr>
          <w:rFonts w:ascii="Arial" w:cs="Arial" w:eastAsia="Arial" w:hAnsi="Arial"/>
          <w:color w:val="0D2137"/>
          <w:sz w:val="20"/>
          <w:szCs w:val="20"/>
        </w:rPr>
        <w:t xml:space="preserve">Number of readings</w:t>
      </w:r>
    </w:p>
    <w:p>
      <w:pPr>
        <w:pStyle w:val="ListParagraph"/>
        <w:numPr>
          <w:ilvl w:val="0"/>
          <w:numId w:val="2"/>
        </w:numPr>
        <w:spacing w:after="40" w:before="40"/>
      </w:pPr>
      <w:r>
        <w:rPr>
          <w:rFonts w:ascii="Arial" w:cs="Arial" w:eastAsia="Arial" w:hAnsi="Arial"/>
          <w:color w:val="0D2137"/>
          <w:sz w:val="20"/>
          <w:szCs w:val="20"/>
        </w:rPr>
        <w:t xml:space="preserve">Average systolic, diastolic, heart rate</w:t>
      </w:r>
    </w:p>
    <w:p>
      <w:pPr>
        <w:pStyle w:val="ListParagraph"/>
        <w:numPr>
          <w:ilvl w:val="0"/>
          <w:numId w:val="2"/>
        </w:numPr>
        <w:spacing w:after="40" w:before="40"/>
      </w:pPr>
      <w:r>
        <w:rPr>
          <w:rFonts w:ascii="Arial" w:cs="Arial" w:eastAsia="Arial" w:hAnsi="Arial"/>
          <w:color w:val="0D2137"/>
          <w:sz w:val="20"/>
          <w:szCs w:val="20"/>
        </w:rPr>
        <w:t xml:space="preserve">Average pulse pressure and MAP</w:t>
      </w:r>
    </w:p>
    <w:p>
      <w:pPr>
        <w:spacing w:after="100" w:before="80"/>
      </w:pPr>
      <w:r>
        <w:rPr>
          <w:rFonts w:ascii="Arial" w:cs="Arial" w:eastAsia="Arial" w:hAnsi="Arial"/>
          <w:color w:val="0D2137"/>
          <w:sz w:val="20"/>
          <w:szCs w:val="20"/>
        </w:rPr>
        <w:t xml:space="preserve">This allows the user to observe at a glance: "When I log 'meds', my average systolic is X mmHg lower than baseline."</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6. Log View</w:t>
      </w:r>
    </w:p>
    <w:p>
      <w:pPr>
        <w:pStyle w:val="Heading2"/>
        <w:spacing w:after="120" w:before="320"/>
      </w:pPr>
      <w:r>
        <w:rPr>
          <w:rFonts w:ascii="Arial" w:cs="Arial" w:eastAsia="Arial" w:hAnsi="Arial"/>
          <w:b/>
          <w:bCs/>
          <w:color w:val="2E86AB"/>
          <w:sz w:val="26"/>
          <w:szCs w:val="26"/>
        </w:rPr>
        <w:t xml:space="preserve">6.1 Log List</w:t>
      </w:r>
    </w:p>
    <w:p>
      <w:pPr>
        <w:spacing w:after="100" w:before="80"/>
      </w:pPr>
      <w:r>
        <w:rPr>
          <w:rFonts w:ascii="Arial" w:cs="Arial" w:eastAsia="Arial" w:hAnsi="Arial"/>
          <w:color w:val="0D2137"/>
          <w:sz w:val="20"/>
          <w:szCs w:val="20"/>
        </w:rPr>
        <w:t xml:space="preserve">Infinite-scroll list, newest first. Each row shows:</w:t>
      </w:r>
    </w:p>
    <w:p>
      <w:pPr>
        <w:pStyle w:val="ListParagraph"/>
        <w:numPr>
          <w:ilvl w:val="0"/>
          <w:numId w:val="2"/>
        </w:numPr>
        <w:spacing w:after="40" w:before="40"/>
      </w:pPr>
      <w:r>
        <w:rPr>
          <w:rFonts w:ascii="Arial" w:cs="Arial" w:eastAsia="Arial" w:hAnsi="Arial"/>
          <w:color w:val="0D2137"/>
          <w:sz w:val="20"/>
          <w:szCs w:val="20"/>
        </w:rPr>
        <w:t xml:space="preserve">Thumbnail (if image exists)</w:t>
      </w:r>
    </w:p>
    <w:p>
      <w:pPr>
        <w:pStyle w:val="ListParagraph"/>
        <w:numPr>
          <w:ilvl w:val="0"/>
          <w:numId w:val="2"/>
        </w:numPr>
        <w:spacing w:after="40" w:before="40"/>
      </w:pPr>
      <w:r>
        <w:rPr>
          <w:rFonts w:ascii="Arial" w:cs="Arial" w:eastAsia="Arial" w:hAnsi="Arial"/>
          <w:color w:val="0D2137"/>
          <w:sz w:val="20"/>
          <w:szCs w:val="20"/>
        </w:rPr>
        <w:t xml:space="preserve">Date and time of reading</w:t>
      </w:r>
    </w:p>
    <w:p>
      <w:pPr>
        <w:pStyle w:val="ListParagraph"/>
        <w:numPr>
          <w:ilvl w:val="0"/>
          <w:numId w:val="2"/>
        </w:numPr>
        <w:spacing w:after="40" w:before="40"/>
      </w:pPr>
      <w:r>
        <w:rPr>
          <w:rFonts w:ascii="Arial" w:cs="Arial" w:eastAsia="Arial" w:hAnsi="Arial"/>
          <w:color w:val="0D2137"/>
          <w:sz w:val="20"/>
          <w:szCs w:val="20"/>
        </w:rPr>
        <w:t xml:space="preserve">sys/dia/HR badge with BP category color coding</w:t>
      </w:r>
    </w:p>
    <w:p>
      <w:pPr>
        <w:pStyle w:val="ListParagraph"/>
        <w:numPr>
          <w:ilvl w:val="0"/>
          <w:numId w:val="2"/>
        </w:numPr>
        <w:spacing w:after="40" w:before="40"/>
      </w:pPr>
      <w:r>
        <w:rPr>
          <w:rFonts w:ascii="Arial" w:cs="Arial" w:eastAsia="Arial" w:hAnsi="Arial"/>
          <w:color w:val="0D2137"/>
          <w:sz w:val="20"/>
          <w:szCs w:val="20"/>
        </w:rPr>
        <w:t xml:space="preserve">Tag chips</w:t>
      </w:r>
    </w:p>
    <w:p>
      <w:pPr>
        <w:pStyle w:val="ListParagraph"/>
        <w:numPr>
          <w:ilvl w:val="0"/>
          <w:numId w:val="2"/>
        </w:numPr>
        <w:spacing w:after="40" w:before="40"/>
      </w:pPr>
      <w:r>
        <w:rPr>
          <w:rFonts w:ascii="Arial" w:cs="Arial" w:eastAsia="Arial" w:hAnsi="Arial"/>
          <w:color w:val="0D2137"/>
          <w:sz w:val="20"/>
          <w:szCs w:val="20"/>
        </w:rPr>
        <w:t xml:space="preserve">Note preview — first 60 characters, "read more" expands inline</w:t>
      </w:r>
    </w:p>
    <w:p>
      <w:pPr>
        <w:spacing w:after="100" w:before="80"/>
      </w:pPr>
      <w:r>
        <w:rPr>
          <w:rFonts w:ascii="Arial" w:cs="Arial" w:eastAsia="Arial" w:hAnsi="Arial"/>
          <w:color w:val="0D2137"/>
          <w:sz w:val="20"/>
          <w:szCs w:val="20"/>
        </w:rPr>
        <w:t xml:space="preserve">Tap a row to expand: full-size image, all fields, complete note, all tags, edit and delete buttons.</w:t>
      </w:r>
    </w:p>
    <w:p>
      <w:pPr>
        <w:spacing w:after="120" w:before="0"/>
      </w:pPr>
    </w:p>
    <w:p>
      <w:pPr>
        <w:pStyle w:val="Heading2"/>
        <w:spacing w:after="120" w:before="320"/>
      </w:pPr>
      <w:r>
        <w:rPr>
          <w:rFonts w:ascii="Arial" w:cs="Arial" w:eastAsia="Arial" w:hAnsi="Arial"/>
          <w:b/>
          <w:bCs/>
          <w:color w:val="2E86AB"/>
          <w:sz w:val="26"/>
          <w:szCs w:val="26"/>
        </w:rPr>
        <w:t xml:space="preserve">6.2 Filters</w:t>
      </w:r>
    </w:p>
    <w:p>
      <w:pPr>
        <w:pStyle w:val="ListParagraph"/>
        <w:numPr>
          <w:ilvl w:val="0"/>
          <w:numId w:val="2"/>
        </w:numPr>
        <w:spacing w:after="40" w:before="40"/>
      </w:pPr>
      <w:r>
        <w:rPr>
          <w:rFonts w:ascii="Arial" w:cs="Arial" w:eastAsia="Arial" w:hAnsi="Arial"/>
          <w:color w:val="0D2137"/>
          <w:sz w:val="20"/>
          <w:szCs w:val="20"/>
        </w:rPr>
        <w:t xml:space="preserve">Date range: start and end date pickers</w:t>
      </w:r>
    </w:p>
    <w:p>
      <w:pPr>
        <w:pStyle w:val="ListParagraph"/>
        <w:numPr>
          <w:ilvl w:val="0"/>
          <w:numId w:val="2"/>
        </w:numPr>
        <w:spacing w:after="40" w:before="40"/>
      </w:pPr>
      <w:r>
        <w:rPr>
          <w:rFonts w:ascii="Arial" w:cs="Arial" w:eastAsia="Arial" w:hAnsi="Arial"/>
          <w:color w:val="0D2137"/>
          <w:sz w:val="20"/>
          <w:szCs w:val="20"/>
        </w:rPr>
        <w:t xml:space="preserve">Tag filter: multi-select tag chips; shows only entries with all selected tags</w:t>
      </w:r>
    </w:p>
    <w:p>
      <w:pPr>
        <w:pStyle w:val="ListParagraph"/>
        <w:numPr>
          <w:ilvl w:val="0"/>
          <w:numId w:val="2"/>
        </w:numPr>
        <w:spacing w:after="40" w:before="40"/>
      </w:pPr>
      <w:r>
        <w:rPr>
          <w:rFonts w:ascii="Arial" w:cs="Arial" w:eastAsia="Arial" w:hAnsi="Arial"/>
          <w:color w:val="0D2137"/>
          <w:sz w:val="20"/>
          <w:szCs w:val="20"/>
        </w:rPr>
        <w:t xml:space="preserve">BP category filter: Normal / Elevated / Stage 1 / Stage 2 / Crisis</w:t>
      </w:r>
    </w:p>
    <w:p>
      <w:pPr>
        <w:pStyle w:val="ListParagraph"/>
        <w:numPr>
          <w:ilvl w:val="0"/>
          <w:numId w:val="2"/>
        </w:numPr>
        <w:spacing w:after="40" w:before="40"/>
      </w:pPr>
      <w:r>
        <w:rPr>
          <w:rFonts w:ascii="Arial" w:cs="Arial" w:eastAsia="Arial" w:hAnsi="Arial"/>
          <w:color w:val="0D2137"/>
          <w:sz w:val="20"/>
          <w:szCs w:val="20"/>
        </w:rPr>
        <w:t xml:space="preserve">Sort: newest first / oldest first toggle</w:t>
      </w:r>
    </w:p>
    <w:p>
      <w:pPr>
        <w:spacing w:after="120" w:before="0"/>
      </w:pPr>
    </w:p>
    <w:p>
      <w:pPr>
        <w:pStyle w:val="Heading2"/>
        <w:spacing w:after="120" w:before="320"/>
      </w:pPr>
      <w:r>
        <w:rPr>
          <w:rFonts w:ascii="Arial" w:cs="Arial" w:eastAsia="Arial" w:hAnsi="Arial"/>
          <w:b/>
          <w:bCs/>
          <w:color w:val="2E86AB"/>
          <w:sz w:val="26"/>
          <w:szCs w:val="26"/>
        </w:rPr>
        <w:t xml:space="preserve">6.3 BP Category Classification</w:t>
      </w:r>
    </w:p>
    <w:p>
      <w:pPr>
        <w:spacing w:after="100" w:before="80"/>
      </w:pPr>
      <w:r>
        <w:rPr>
          <w:rFonts w:ascii="Arial" w:cs="Arial" w:eastAsia="Arial" w:hAnsi="Arial"/>
          <w:color w:val="0D2137"/>
          <w:sz w:val="20"/>
          <w:szCs w:val="20"/>
        </w:rPr>
        <w:t xml:space="preserve">Applied automatically per AHA 2017 guidelines and stored as a derived label on each entry:</w:t>
      </w:r>
    </w:p>
    <w:p>
      <w:pPr>
        <w:spacing w:after="120" w:before="0"/>
      </w:pP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600"/>
        <w:gridCol w:w="21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Systolic (mmHg)</w:t>
            </w:r>
          </w:p>
        </w:tc>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Diastolic (mmHg)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Normal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&lt; 120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and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&lt; 80</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Elevated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120 – 129</w:t>
            </w:r>
          </w:p>
        </w:tc>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and</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&lt; 80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High — Stage 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130 – 139</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80 – 89</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High — Stage 2</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 140</w:t>
            </w:r>
          </w:p>
        </w:tc>
        <w:tc>
          <w:tcPr>
            <w:tcW w:type="dxa" w:w="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or</w:t>
            </w:r>
          </w:p>
        </w:tc>
        <w:tc>
          <w:tcPr>
            <w:tcW w:type="dxa" w:w="2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 90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Hypertensive Crisis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&gt; 180</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&gt; 120</w:t>
            </w:r>
          </w:p>
        </w:tc>
      </w:tr>
    </w:tbl>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7. Image Storage &amp; Cleanup</w:t>
      </w:r>
    </w:p>
    <w:p>
      <w:pPr>
        <w:pStyle w:val="Heading2"/>
        <w:spacing w:after="120" w:before="320"/>
      </w:pPr>
      <w:r>
        <w:rPr>
          <w:rFonts w:ascii="Arial" w:cs="Arial" w:eastAsia="Arial" w:hAnsi="Arial"/>
          <w:b/>
          <w:bCs/>
          <w:color w:val="2E86AB"/>
          <w:sz w:val="26"/>
          <w:szCs w:val="26"/>
        </w:rPr>
        <w:t xml:space="preserve">7.1 Storage Model</w:t>
      </w:r>
    </w:p>
    <w:p>
      <w:pPr>
        <w:pStyle w:val="ListParagraph"/>
        <w:numPr>
          <w:ilvl w:val="0"/>
          <w:numId w:val="2"/>
        </w:numPr>
        <w:spacing w:after="40" w:before="40"/>
      </w:pPr>
      <w:r>
        <w:rPr>
          <w:rFonts w:ascii="Arial" w:cs="Arial" w:eastAsia="Arial" w:hAnsi="Arial"/>
          <w:color w:val="0D2137"/>
          <w:sz w:val="20"/>
          <w:szCs w:val="20"/>
        </w:rPr>
        <w:t xml:space="preserve">Images stored as Blobs in IndexedDB images object store, keyed by entry.id</w:t>
      </w:r>
    </w:p>
    <w:p>
      <w:pPr>
        <w:pStyle w:val="ListParagraph"/>
        <w:numPr>
          <w:ilvl w:val="0"/>
          <w:numId w:val="2"/>
        </w:numPr>
        <w:spacing w:after="40" w:before="40"/>
      </w:pPr>
      <w:r>
        <w:rPr>
          <w:rFonts w:ascii="Arial" w:cs="Arial" w:eastAsia="Arial" w:hAnsi="Arial"/>
          <w:color w:val="0D2137"/>
          <w:sz w:val="20"/>
          <w:szCs w:val="20"/>
        </w:rPr>
        <w:t xml:space="preserve">Orphan images (where entry was deleted but image retained) are tracked separately</w:t>
      </w:r>
    </w:p>
    <w:p>
      <w:pPr>
        <w:pStyle w:val="ListParagraph"/>
        <w:numPr>
          <w:ilvl w:val="0"/>
          <w:numId w:val="2"/>
        </w:numPr>
        <w:spacing w:after="40" w:before="40"/>
      </w:pPr>
      <w:r>
        <w:rPr>
          <w:rFonts w:ascii="Arial" w:cs="Arial" w:eastAsia="Arial" w:hAnsi="Arial"/>
          <w:color w:val="0D2137"/>
          <w:sz w:val="20"/>
          <w:szCs w:val="20"/>
        </w:rPr>
        <w:t xml:space="preserve">Storage usage is estimated via navigator.storage.estimate()</w:t>
      </w:r>
    </w:p>
    <w:p>
      <w:pPr>
        <w:spacing w:after="120" w:before="0"/>
      </w:pPr>
    </w:p>
    <w:p>
      <w:pPr>
        <w:pStyle w:val="Heading2"/>
        <w:spacing w:after="120" w:before="320"/>
      </w:pPr>
      <w:r>
        <w:rPr>
          <w:rFonts w:ascii="Arial" w:cs="Arial" w:eastAsia="Arial" w:hAnsi="Arial"/>
          <w:b/>
          <w:bCs/>
          <w:color w:val="2E86AB"/>
          <w:sz w:val="26"/>
          <w:szCs w:val="26"/>
        </w:rPr>
        <w:t xml:space="preserve">7.2 Image Manager Screen</w:t>
      </w:r>
    </w:p>
    <w:p>
      <w:pPr>
        <w:pStyle w:val="ListParagraph"/>
        <w:numPr>
          <w:ilvl w:val="0"/>
          <w:numId w:val="2"/>
        </w:numPr>
        <w:spacing w:after="40" w:before="40"/>
      </w:pPr>
      <w:r>
        <w:rPr>
          <w:rFonts w:ascii="Arial" w:cs="Arial" w:eastAsia="Arial" w:hAnsi="Arial"/>
          <w:color w:val="0D2137"/>
          <w:sz w:val="20"/>
          <w:szCs w:val="20"/>
        </w:rPr>
        <w:t xml:space="preserve">Lists all stored images with file size, capture date, and linked entry status</w:t>
      </w:r>
    </w:p>
    <w:p>
      <w:pPr>
        <w:pStyle w:val="ListParagraph"/>
        <w:numPr>
          <w:ilvl w:val="0"/>
          <w:numId w:val="2"/>
        </w:numPr>
        <w:spacing w:after="40" w:before="40"/>
      </w:pPr>
      <w:r>
        <w:rPr>
          <w:rFonts w:ascii="Arial" w:cs="Arial" w:eastAsia="Arial" w:hAnsi="Arial"/>
          <w:color w:val="0D2137"/>
          <w:sz w:val="20"/>
          <w:szCs w:val="20"/>
        </w:rPr>
        <w:t xml:space="preserve">Bulk select → delete selected images</w:t>
      </w:r>
    </w:p>
    <w:p>
      <w:pPr>
        <w:pStyle w:val="ListParagraph"/>
        <w:numPr>
          <w:ilvl w:val="0"/>
          <w:numId w:val="2"/>
        </w:numPr>
        <w:spacing w:after="40" w:before="40"/>
      </w:pPr>
      <w:r>
        <w:rPr>
          <w:rFonts w:ascii="Arial" w:cs="Arial" w:eastAsia="Arial" w:hAnsi="Arial"/>
          <w:color w:val="0D2137"/>
          <w:sz w:val="20"/>
          <w:szCs w:val="20"/>
        </w:rPr>
        <w:t xml:space="preserve">"Delete all orphaned images" one-click action</w:t>
      </w:r>
    </w:p>
    <w:p>
      <w:pPr>
        <w:pStyle w:val="ListParagraph"/>
        <w:numPr>
          <w:ilvl w:val="0"/>
          <w:numId w:val="2"/>
        </w:numPr>
        <w:spacing w:after="40" w:before="40"/>
      </w:pPr>
      <w:r>
        <w:rPr>
          <w:rFonts w:ascii="Arial" w:cs="Arial" w:eastAsia="Arial" w:hAnsi="Arial"/>
          <w:color w:val="0D2137"/>
          <w:sz w:val="20"/>
          <w:szCs w:val="20"/>
        </w:rPr>
        <w:t xml:space="preserve">Storage gauge showing used / available estimate</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8. Export / Import</w:t>
      </w:r>
    </w:p>
    <w:p>
      <w:pPr>
        <w:pStyle w:val="Heading2"/>
        <w:spacing w:after="120" w:before="320"/>
      </w:pPr>
      <w:r>
        <w:rPr>
          <w:rFonts w:ascii="Arial" w:cs="Arial" w:eastAsia="Arial" w:hAnsi="Arial"/>
          <w:b/>
          <w:bCs/>
          <w:color w:val="2E86AB"/>
          <w:sz w:val="26"/>
          <w:szCs w:val="26"/>
        </w:rPr>
        <w:t xml:space="preserve">8.1 Export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Export Type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Format</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JSON 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All entries incl. notes, tags, derived fields. No images.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Image Archive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.zip (JSZip)</w:t>
            </w:r>
          </w:p>
        </w:tc>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All photos for selected user, filenames = entry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Combined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.zip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JSON + all images in one archive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Medical Report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.pdf</w:t>
            </w:r>
          </w:p>
        </w:tc>
        <w:tc>
          <w:tcPr>
            <w:tcW w:type="dxa" w:w="5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Full physician report — see §12</w:t>
            </w:r>
          </w:p>
        </w:tc>
      </w:tr>
    </w:tbl>
    <w:p>
      <w:pPr>
        <w:spacing w:after="120" w:before="0"/>
      </w:pPr>
    </w:p>
    <w:p>
      <w:pPr>
        <w:pStyle w:val="Heading2"/>
        <w:spacing w:after="120" w:before="320"/>
      </w:pPr>
      <w:r>
        <w:rPr>
          <w:rFonts w:ascii="Arial" w:cs="Arial" w:eastAsia="Arial" w:hAnsi="Arial"/>
          <w:b/>
          <w:bCs/>
          <w:color w:val="2E86AB"/>
          <w:sz w:val="26"/>
          <w:szCs w:val="26"/>
        </w:rPr>
        <w:t xml:space="preserve">8.2 Import</w:t>
      </w:r>
    </w:p>
    <w:p>
      <w:pPr>
        <w:pStyle w:val="ListParagraph"/>
        <w:numPr>
          <w:ilvl w:val="0"/>
          <w:numId w:val="2"/>
        </w:numPr>
        <w:spacing w:after="40" w:before="40"/>
      </w:pPr>
      <w:r>
        <w:rPr>
          <w:rFonts w:ascii="Arial" w:cs="Arial" w:eastAsia="Arial" w:hAnsi="Arial"/>
          <w:color w:val="0D2137"/>
          <w:sz w:val="20"/>
          <w:szCs w:val="20"/>
        </w:rPr>
        <w:t xml:space="preserve">JSON import: parses and merges into selected user's store. Conflict strategy: skip duplicates by ID (default) or overwrite (user chooses).</w:t>
      </w:r>
    </w:p>
    <w:p>
      <w:pPr>
        <w:pStyle w:val="ListParagraph"/>
        <w:numPr>
          <w:ilvl w:val="0"/>
          <w:numId w:val="2"/>
        </w:numPr>
        <w:spacing w:after="40" w:before="40"/>
      </w:pPr>
      <w:r>
        <w:rPr>
          <w:rFonts w:ascii="Arial" w:cs="Arial" w:eastAsia="Arial" w:hAnsi="Arial"/>
          <w:color w:val="0D2137"/>
          <w:sz w:val="20"/>
          <w:szCs w:val="20"/>
        </w:rPr>
        <w:t xml:space="preserve">Image ZIP import: images matched by filename = entry ID and stored in IndexedDB</w:t>
      </w:r>
    </w:p>
    <w:p>
      <w:pPr>
        <w:pStyle w:val="ListParagraph"/>
        <w:numPr>
          <w:ilvl w:val="0"/>
          <w:numId w:val="2"/>
        </w:numPr>
        <w:spacing w:after="40" w:before="40"/>
      </w:pPr>
      <w:r>
        <w:rPr>
          <w:rFonts w:ascii="Arial" w:cs="Arial" w:eastAsia="Arial" w:hAnsi="Arial"/>
          <w:color w:val="0D2137"/>
          <w:sz w:val="20"/>
          <w:szCs w:val="20"/>
        </w:rPr>
        <w:t xml:space="preserve">Tags are merged into the user's tag registry on import</w:t>
      </w:r>
    </w:p>
    <w:p>
      <w:pPr>
        <w:pStyle w:val="ListParagraph"/>
        <w:numPr>
          <w:ilvl w:val="0"/>
          <w:numId w:val="2"/>
        </w:numPr>
        <w:spacing w:after="40" w:before="40"/>
      </w:pPr>
      <w:r>
        <w:rPr>
          <w:rFonts w:ascii="Arial" w:cs="Arial" w:eastAsia="Arial" w:hAnsi="Arial"/>
          <w:color w:val="0D2137"/>
          <w:sz w:val="20"/>
          <w:szCs w:val="20"/>
        </w:rPr>
        <w:t xml:space="preserve">Validation: schema check on import; errors listed per entry with option to skip or abort</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9. Medical Report Generation</w:t>
      </w:r>
    </w:p>
    <w:p>
      <w:pPr>
        <w:pStyle w:val="Heading2"/>
        <w:spacing w:after="120" w:before="320"/>
      </w:pPr>
      <w:r>
        <w:rPr>
          <w:rFonts w:ascii="Arial" w:cs="Arial" w:eastAsia="Arial" w:hAnsi="Arial"/>
          <w:b/>
          <w:bCs/>
          <w:color w:val="2E86AB"/>
          <w:sz w:val="26"/>
          <w:szCs w:val="26"/>
        </w:rPr>
        <w:t xml:space="preserve">9.1 Purpose</w:t>
      </w:r>
    </w:p>
    <w:p>
      <w:pPr>
        <w:spacing w:after="100" w:before="80"/>
      </w:pPr>
      <w:r>
        <w:rPr>
          <w:rFonts w:ascii="Arial" w:cs="Arial" w:eastAsia="Arial" w:hAnsi="Arial"/>
          <w:color w:val="0D2137"/>
          <w:sz w:val="20"/>
          <w:szCs w:val="20"/>
        </w:rPr>
        <w:t xml:space="preserve">Produce a clean, printable document for sharing with a physician. The report is generated entirely client-side using jsPDF + jsPDF-AutoTable. No data leaves the device at any point during report generation.</w:t>
      </w:r>
    </w:p>
    <w:p>
      <w:pPr>
        <w:spacing w:after="120" w:before="0"/>
      </w:pPr>
    </w:p>
    <w:p>
      <w:pPr>
        <w:pStyle w:val="Heading2"/>
        <w:spacing w:after="120" w:before="320"/>
      </w:pPr>
      <w:r>
        <w:rPr>
          <w:rFonts w:ascii="Arial" w:cs="Arial" w:eastAsia="Arial" w:hAnsi="Arial"/>
          <w:b/>
          <w:bCs/>
          <w:color w:val="2E86AB"/>
          <w:sz w:val="26"/>
          <w:szCs w:val="26"/>
        </w:rPr>
        <w:t xml:space="preserve">9.2 Report Configuration</w:t>
      </w:r>
    </w:p>
    <w:p>
      <w:pPr>
        <w:spacing w:after="100" w:before="80"/>
      </w:pPr>
      <w:r>
        <w:rPr>
          <w:rFonts w:ascii="Arial" w:cs="Arial" w:eastAsia="Arial" w:hAnsi="Arial"/>
          <w:color w:val="0D2137"/>
          <w:sz w:val="20"/>
          <w:szCs w:val="20"/>
        </w:rPr>
        <w:t xml:space="preserve">Before generating, the user configures:</w:t>
      </w:r>
    </w:p>
    <w:p>
      <w:pPr>
        <w:pStyle w:val="ListParagraph"/>
        <w:numPr>
          <w:ilvl w:val="0"/>
          <w:numId w:val="2"/>
        </w:numPr>
        <w:spacing w:after="40" w:before="40"/>
      </w:pPr>
      <w:r>
        <w:rPr>
          <w:rFonts w:ascii="Arial" w:cs="Arial" w:eastAsia="Arial" w:hAnsi="Arial"/>
          <w:color w:val="0D2137"/>
          <w:sz w:val="20"/>
          <w:szCs w:val="20"/>
        </w:rPr>
        <w:t xml:space="preserve">Date range — start and end date (defaults to last 30 days)</w:t>
      </w:r>
    </w:p>
    <w:p>
      <w:pPr>
        <w:pStyle w:val="ListParagraph"/>
        <w:numPr>
          <w:ilvl w:val="0"/>
          <w:numId w:val="2"/>
        </w:numPr>
        <w:spacing w:after="40" w:before="40"/>
      </w:pPr>
      <w:r>
        <w:rPr>
          <w:rFonts w:ascii="Arial" w:cs="Arial" w:eastAsia="Arial" w:hAnsi="Arial"/>
          <w:color w:val="0D2137"/>
          <w:sz w:val="20"/>
          <w:szCs w:val="20"/>
        </w:rPr>
        <w:t xml:space="preserve">Tag filter — optionally include only entries with selected tags</w:t>
      </w:r>
    </w:p>
    <w:p>
      <w:pPr>
        <w:pStyle w:val="ListParagraph"/>
        <w:numPr>
          <w:ilvl w:val="0"/>
          <w:numId w:val="2"/>
        </w:numPr>
        <w:spacing w:after="40" w:before="40"/>
      </w:pPr>
      <w:r>
        <w:rPr>
          <w:rFonts w:ascii="Arial" w:cs="Arial" w:eastAsia="Arial" w:hAnsi="Arial"/>
          <w:color w:val="0D2137"/>
          <w:sz w:val="20"/>
          <w:szCs w:val="20"/>
        </w:rPr>
        <w:t xml:space="preserve">Include images — toggle; significantly increases PDF size if enabled</w:t>
      </w:r>
    </w:p>
    <w:p>
      <w:pPr>
        <w:pStyle w:val="ListParagraph"/>
        <w:numPr>
          <w:ilvl w:val="0"/>
          <w:numId w:val="2"/>
        </w:numPr>
        <w:spacing w:after="40" w:before="40"/>
      </w:pPr>
      <w:r>
        <w:rPr>
          <w:rFonts w:ascii="Arial" w:cs="Arial" w:eastAsia="Arial" w:hAnsi="Arial"/>
          <w:color w:val="0D2137"/>
          <w:sz w:val="20"/>
          <w:szCs w:val="20"/>
        </w:rPr>
        <w:t xml:space="preserve">Patient info block — pulled from user profile: name, DOB, physician name (all optional)</w:t>
      </w:r>
    </w:p>
    <w:p>
      <w:pPr>
        <w:spacing w:after="120" w:before="0"/>
      </w:pPr>
    </w:p>
    <w:p>
      <w:pPr>
        <w:pStyle w:val="Heading2"/>
        <w:spacing w:after="120" w:before="320"/>
      </w:pPr>
      <w:r>
        <w:rPr>
          <w:rFonts w:ascii="Arial" w:cs="Arial" w:eastAsia="Arial" w:hAnsi="Arial"/>
          <w:b/>
          <w:bCs/>
          <w:color w:val="2E86AB"/>
          <w:sz w:val="26"/>
          <w:szCs w:val="26"/>
        </w:rPr>
        <w:t xml:space="preserve">9.3 Report Structure</w:t>
      </w:r>
    </w:p>
    <w:p>
      <w:pPr>
        <w:pStyle w:val="Heading3"/>
        <w:spacing w:after="80" w:before="240"/>
      </w:pPr>
      <w:r>
        <w:rPr>
          <w:rFonts w:ascii="Arial" w:cs="Arial" w:eastAsia="Arial" w:hAnsi="Arial"/>
          <w:b/>
          <w:bCs/>
          <w:color w:val="1A3C5E"/>
          <w:sz w:val="22"/>
          <w:szCs w:val="22"/>
        </w:rPr>
        <w:t xml:space="preserve">Page 1 — Cover &amp; Summary Statistics</w:t>
      </w:r>
    </w:p>
    <w:tbl>
      <w:tblPr>
        <w:tblW w:type="dxa" w:w="9360"/>
        <w:tblBorders>
          <w:top w:val="single" w:color="2E86AB" w:sz="2"/>
          <w:left w:val="single" w:color="2E86AB" w:sz="12"/>
          <w:bottom w:val="single" w:color="2E86AB" w:sz="2"/>
          <w:right w:val="single" w:color="2E86AB"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BPLog — Blood Pressure Report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Patient:         [Name or "Anonymous"]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Date of Birth:   [DOB or blank]</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Prepared for:    [Physician name or blank]</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Report Period:   [Start date] to [End 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Generated:       [Timestamp]</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Total Readings:  [N]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SUMMARY STATISTICS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Systolic    Diastolic    Heart Rate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Average            NNN          NN           NN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Minimum            NNN          NN           NN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Maximum            NNN          NN           NN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Std Deviation      NNN          NN           NN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BP CATEGORY DISTRIBUTION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Normal:              N readings  (X%)</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Elevated:            N readings  (X%)</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High — Stage 1:      N readings  (X%)</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High — Stage 2:      N readings  (X%)</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Crisis:              N readings  (X%)</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DERIVED METRICS (period average)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Pulse Pressure (PP):          NN mmHg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Mean Arterial Pressure (MAP): NN mmHg</w:t>
            </w:r>
          </w:p>
        </w:tc>
      </w:tr>
    </w:tbl>
    <w:p>
      <w:pPr>
        <w:spacing w:after="120" w:before="0"/>
      </w:pPr>
    </w:p>
    <w:p>
      <w:pPr>
        <w:pStyle w:val="Heading3"/>
        <w:spacing w:after="80" w:before="240"/>
      </w:pPr>
      <w:r>
        <w:rPr>
          <w:rFonts w:ascii="Arial" w:cs="Arial" w:eastAsia="Arial" w:hAnsi="Arial"/>
          <w:b/>
          <w:bCs/>
          <w:color w:val="1A3C5E"/>
          <w:sz w:val="22"/>
          <w:szCs w:val="22"/>
        </w:rPr>
        <w:t xml:space="preserve">Page 2 — Charts</w:t>
      </w:r>
    </w:p>
    <w:p>
      <w:pPr>
        <w:spacing w:after="100" w:before="80"/>
      </w:pPr>
      <w:r>
        <w:rPr>
          <w:rFonts w:ascii="Arial" w:cs="Arial" w:eastAsia="Arial" w:hAnsi="Arial"/>
          <w:color w:val="0D2137"/>
          <w:sz w:val="20"/>
          <w:szCs w:val="20"/>
        </w:rPr>
        <w:t xml:space="preserve">Three stacked time-series charts rendered off-screen via Chart.js to hidden canvas elements, then embedded in the PDF as PNG images: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Chart</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Series</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 Bands</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Systolic &amp; Diastolic over 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Red = systolic, Blue = diastolic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Shaded bands for Normal / Elevated / Stage 1 / Stage 2 thresholds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Tag markers: vertical dotted lines or icons at tagged readings (e.g. 💊 for "meds")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Heart Rate over time</w:t>
            </w:r>
          </w:p>
        </w:tc>
        <w:tc>
          <w:tcPr>
            <w:tcW w:type="dxa" w:w="2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Green = heart rate</w:t>
            </w:r>
          </w:p>
        </w:tc>
        <w:tc>
          <w:tcPr>
            <w:tcW w:type="dxa" w:w="26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Normal resting HR range: 60–100 bpm</w:t>
            </w:r>
          </w:p>
        </w:tc>
        <w:tc>
          <w:tcPr>
            <w:tcW w:type="dxa" w:w="2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Same tag markers, aligned X-axis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Pulse Pressure &amp; MAP over 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Orange = PP, Purple = MAP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Normal PP range: 30–50 mmHg shaded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Same tag markers, aligned X-axis</w:t>
            </w:r>
          </w:p>
        </w:tc>
      </w:tr>
    </w:tbl>
    <w:p>
      <w:pPr>
        <w:spacing w:after="120" w:before="0"/>
      </w:pPr>
    </w:p>
    <w:p>
      <w:pPr>
        <w:pStyle w:val="Heading3"/>
        <w:spacing w:after="80" w:before="240"/>
      </w:pPr>
      <w:r>
        <w:rPr>
          <w:rFonts w:ascii="Arial" w:cs="Arial" w:eastAsia="Arial" w:hAnsi="Arial"/>
          <w:b/>
          <w:bCs/>
          <w:color w:val="1A3C5E"/>
          <w:sz w:val="22"/>
          <w:szCs w:val="22"/>
        </w:rPr>
        <w:t xml:space="preserve">Page 3 — Tag Analytics Table</w:t>
      </w:r>
    </w:p>
    <w:p>
      <w:pPr>
        <w:spacing w:after="100" w:before="80"/>
      </w:pPr>
      <w:r>
        <w:rPr>
          <w:rFonts w:ascii="Arial" w:cs="Arial" w:eastAsia="Arial" w:hAnsi="Arial"/>
          <w:color w:val="0D2137"/>
          <w:sz w:val="20"/>
          <w:szCs w:val="20"/>
        </w:rPr>
        <w:t xml:space="preserve">One row per tag used in the reporting period. Allows the physician and patient to correlate lifestyle tags with BP and HR readings:</w:t>
      </w:r>
    </w:p>
    <w:tbl>
      <w:tblPr>
        <w:tblW w:type="dxa" w:w="9360"/>
        <w:tblBorders>
          <w:top w:val="single" w:color="2E86AB" w:sz="2"/>
          <w:left w:val="single" w:color="2E86AB" w:sz="12"/>
          <w:bottom w:val="single" w:color="2E86AB" w:sz="2"/>
          <w:right w:val="single" w:color="2E86AB"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Tag           Readings  Avg Sys  Avg Dia  Avg HR  Avg PP  Avg MAP</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 ───────── ──────── ──────── ───────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meds               12     128       82       71      46      97</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maintenance         8     135       85       74      50     101</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morning            20     122       79       68      43      96</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after-walk          5     118       76       82      42      89</w:t>
            </w:r>
          </w:p>
        </w:tc>
      </w:tr>
    </w:tbl>
    <w:p>
      <w:pPr>
        <w:spacing w:after="120" w:before="0"/>
      </w:pPr>
    </w:p>
    <w:p>
      <w:pPr>
        <w:pStyle w:val="Heading3"/>
        <w:spacing w:after="80" w:before="240"/>
      </w:pPr>
      <w:r>
        <w:rPr>
          <w:rFonts w:ascii="Arial" w:cs="Arial" w:eastAsia="Arial" w:hAnsi="Arial"/>
          <w:b/>
          <w:bCs/>
          <w:color w:val="1A3C5E"/>
          <w:sz w:val="22"/>
          <w:szCs w:val="22"/>
        </w:rPr>
        <w:t xml:space="preserve">Page 4+ — Full Reading Log Table</w:t>
      </w:r>
    </w:p>
    <w:p>
      <w:pPr>
        <w:spacing w:after="100" w:before="80"/>
      </w:pPr>
      <w:r>
        <w:rPr>
          <w:rFonts w:ascii="Arial" w:cs="Arial" w:eastAsia="Arial" w:hAnsi="Arial"/>
          <w:color w:val="0D2137"/>
          <w:sz w:val="20"/>
          <w:szCs w:val="20"/>
        </w:rPr>
        <w:t xml:space="preserve">Tabular listing of all entries in date order. Columns: Date/Time, Sys, Dia, HR, PP, MAP, Category, Tags, Note. If "Include images" is toggled on, thumbnails are appended per row or on a following page grid.</w:t>
      </w:r>
    </w:p>
    <w:p>
      <w:pPr>
        <w:spacing w:after="120" w:before="0"/>
      </w:pPr>
    </w:p>
    <w:p>
      <w:pPr>
        <w:pStyle w:val="Heading2"/>
        <w:spacing w:after="120" w:before="320"/>
      </w:pPr>
      <w:r>
        <w:rPr>
          <w:rFonts w:ascii="Arial" w:cs="Arial" w:eastAsia="Arial" w:hAnsi="Arial"/>
          <w:b/>
          <w:bCs/>
          <w:color w:val="2E86AB"/>
          <w:sz w:val="26"/>
          <w:szCs w:val="26"/>
        </w:rPr>
        <w:t xml:space="preserve">9.4 Report Generation Flow</w:t>
      </w:r>
    </w:p>
    <w:p>
      <w:pPr>
        <w:pStyle w:val="ListParagraph"/>
        <w:numPr>
          <w:ilvl w:val="0"/>
          <w:numId w:val="2"/>
        </w:numPr>
        <w:spacing w:after="40" w:before="40"/>
      </w:pPr>
      <w:r>
        <w:rPr>
          <w:rFonts w:ascii="Arial" w:cs="Arial" w:eastAsia="Arial" w:hAnsi="Arial"/>
          <w:color w:val="0D2137"/>
          <w:sz w:val="20"/>
          <w:szCs w:val="20"/>
        </w:rPr>
        <w:t xml:space="preserve">User configures report on the Reports screen and taps "Generate Report"</w:t>
      </w:r>
    </w:p>
    <w:p>
      <w:pPr>
        <w:pStyle w:val="ListParagraph"/>
        <w:numPr>
          <w:ilvl w:val="0"/>
          <w:numId w:val="2"/>
        </w:numPr>
        <w:spacing w:after="40" w:before="40"/>
      </w:pPr>
      <w:r>
        <w:rPr>
          <w:rFonts w:ascii="Arial" w:cs="Arial" w:eastAsia="Arial" w:hAnsi="Arial"/>
          <w:color w:val="0D2137"/>
          <w:sz w:val="20"/>
          <w:szCs w:val="20"/>
        </w:rPr>
        <w:t xml:space="preserve">Chart.js renders all three charts to hidden off-screen canvas elements</w:t>
      </w:r>
    </w:p>
    <w:p>
      <w:pPr>
        <w:pStyle w:val="ListParagraph"/>
        <w:numPr>
          <w:ilvl w:val="0"/>
          <w:numId w:val="2"/>
        </w:numPr>
        <w:spacing w:after="40" w:before="40"/>
      </w:pPr>
      <w:r>
        <w:rPr>
          <w:rFonts w:ascii="Arial" w:cs="Arial" w:eastAsia="Arial" w:hAnsi="Arial"/>
          <w:color w:val="0D2137"/>
          <w:sz w:val="20"/>
          <w:szCs w:val="20"/>
        </w:rPr>
        <w:t xml:space="preserve">Canvas elements are exported as PNG data URLs via canvas.toDataURL()</w:t>
      </w:r>
    </w:p>
    <w:p>
      <w:pPr>
        <w:pStyle w:val="ListParagraph"/>
        <w:numPr>
          <w:ilvl w:val="0"/>
          <w:numId w:val="2"/>
        </w:numPr>
        <w:spacing w:after="40" w:before="40"/>
      </w:pPr>
      <w:r>
        <w:rPr>
          <w:rFonts w:ascii="Arial" w:cs="Arial" w:eastAsia="Arial" w:hAnsi="Arial"/>
          <w:color w:val="0D2137"/>
          <w:sz w:val="20"/>
          <w:szCs w:val="20"/>
        </w:rPr>
        <w:t xml:space="preserve">jsPDF assembles the PDF: cover text → stats → chart images → tag table → log AutoTable</w:t>
      </w:r>
    </w:p>
    <w:p>
      <w:pPr>
        <w:pStyle w:val="ListParagraph"/>
        <w:numPr>
          <w:ilvl w:val="0"/>
          <w:numId w:val="2"/>
        </w:numPr>
        <w:spacing w:after="40" w:before="40"/>
      </w:pPr>
      <w:r>
        <w:rPr>
          <w:rFonts w:ascii="Arial" w:cs="Arial" w:eastAsia="Arial" w:hAnsi="Arial"/>
          <w:color w:val="0D2137"/>
          <w:sz w:val="20"/>
          <w:szCs w:val="20"/>
        </w:rPr>
        <w:t xml:space="preserve">PDF offered as download: bplog-report-[username]-[YYYY-MM-DD].pdf</w:t>
      </w:r>
    </w:p>
    <w:p>
      <w:pPr>
        <w:pStyle w:val="ListParagraph"/>
        <w:numPr>
          <w:ilvl w:val="0"/>
          <w:numId w:val="2"/>
        </w:numPr>
        <w:spacing w:after="40" w:before="40"/>
      </w:pPr>
      <w:r>
        <w:rPr>
          <w:rFonts w:ascii="Arial" w:cs="Arial" w:eastAsia="Arial" w:hAnsi="Arial"/>
          <w:color w:val="0D2137"/>
          <w:sz w:val="20"/>
          <w:szCs w:val="20"/>
        </w:rPr>
        <w:t xml:space="preserve">Alternative: "Print" triggers window.print() on a print-optimized HTML view for browsers where jsPDF rendering may be suboptimal on mobile</w:t>
      </w:r>
    </w:p>
    <w:p>
      <w:pPr>
        <w:spacing w:after="120" w:before="0"/>
      </w:pPr>
    </w:p>
    <w:p>
      <w:pPr>
        <w:pStyle w:val="Heading2"/>
        <w:spacing w:after="120" w:before="320"/>
      </w:pPr>
      <w:r>
        <w:rPr>
          <w:rFonts w:ascii="Arial" w:cs="Arial" w:eastAsia="Arial" w:hAnsi="Arial"/>
          <w:b/>
          <w:bCs/>
          <w:color w:val="2E86AB"/>
          <w:sz w:val="26"/>
          <w:szCs w:val="26"/>
        </w:rPr>
        <w:t xml:space="preserve">9.5 Interactive Charts (Pre-Report, On-Screen)</w:t>
      </w:r>
    </w:p>
    <w:p>
      <w:pPr>
        <w:spacing w:after="100" w:before="80"/>
      </w:pPr>
      <w:r>
        <w:rPr>
          <w:rFonts w:ascii="Arial" w:cs="Arial" w:eastAsia="Arial" w:hAnsi="Arial"/>
          <w:color w:val="0D2137"/>
          <w:sz w:val="20"/>
          <w:szCs w:val="20"/>
        </w:rPr>
        <w:t xml:space="preserve">The Reports screen shows all three charts interactively before PDF generation:</w:t>
      </w:r>
    </w:p>
    <w:p>
      <w:pPr>
        <w:pStyle w:val="ListParagraph"/>
        <w:numPr>
          <w:ilvl w:val="0"/>
          <w:numId w:val="2"/>
        </w:numPr>
        <w:spacing w:after="40" w:before="40"/>
      </w:pPr>
      <w:r>
        <w:rPr>
          <w:rFonts w:ascii="Arial" w:cs="Arial" w:eastAsia="Arial" w:hAnsi="Arial"/>
          <w:color w:val="0D2137"/>
          <w:sz w:val="20"/>
          <w:szCs w:val="20"/>
        </w:rPr>
        <w:t xml:space="preserve">Tap or hover data points to see full reading detail</w:t>
      </w:r>
    </w:p>
    <w:p>
      <w:pPr>
        <w:pStyle w:val="ListParagraph"/>
        <w:numPr>
          <w:ilvl w:val="0"/>
          <w:numId w:val="2"/>
        </w:numPr>
        <w:spacing w:after="40" w:before="40"/>
      </w:pPr>
      <w:r>
        <w:rPr>
          <w:rFonts w:ascii="Arial" w:cs="Arial" w:eastAsia="Arial" w:hAnsi="Arial"/>
          <w:color w:val="0D2137"/>
          <w:sz w:val="20"/>
          <w:szCs w:val="20"/>
        </w:rPr>
        <w:t xml:space="preserve">Pinch-to-zoom on mobile (Chart.js zoom plugin)</w:t>
      </w:r>
    </w:p>
    <w:p>
      <w:pPr>
        <w:pStyle w:val="ListParagraph"/>
        <w:numPr>
          <w:ilvl w:val="0"/>
          <w:numId w:val="2"/>
        </w:numPr>
        <w:spacing w:after="40" w:before="40"/>
      </w:pPr>
      <w:r>
        <w:rPr>
          <w:rFonts w:ascii="Arial" w:cs="Arial" w:eastAsia="Arial" w:hAnsi="Arial"/>
          <w:color w:val="0D2137"/>
          <w:sz w:val="20"/>
          <w:szCs w:val="20"/>
        </w:rPr>
        <w:t xml:space="preserve">Toggle individual series via legend</w:t>
      </w:r>
    </w:p>
    <w:p>
      <w:pPr>
        <w:pStyle w:val="ListParagraph"/>
        <w:numPr>
          <w:ilvl w:val="0"/>
          <w:numId w:val="2"/>
        </w:numPr>
        <w:spacing w:after="40" w:before="40"/>
      </w:pPr>
      <w:r>
        <w:rPr>
          <w:rFonts w:ascii="Arial" w:cs="Arial" w:eastAsia="Arial" w:hAnsi="Arial"/>
          <w:color w:val="0D2137"/>
          <w:sz w:val="20"/>
          <w:szCs w:val="20"/>
        </w:rPr>
        <w:t xml:space="preserve">Tag filter chips update all three charts in real time</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10. PWA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Web App Manifest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name, short_name, icons (192px + 512px), display: standalone, theme_color, background_color</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Service Worker</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Cache-first for app shell and all JS/CSS/WASM assets. Full offline capability after first load.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Install Prompt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Intercept beforeinstallprompt; show custom "Add to Home Screen" button in Settings</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Offline</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All features — OCR, charting, PDF generation, log CRUD — work fully offline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Mobile-first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Designed for 360–430px viewport; all touch targets minimum 44×44px</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HTTPS</w:t>
            </w:r>
          </w:p>
        </w:tc>
        <w:tc>
          <w:tcPr>
            <w:tcW w:type="dxa" w:w="63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Required for camera access (getUserMedia) and PWA install; handled by NPM + Let's Encrypt</w:t>
            </w:r>
          </w:p>
        </w:tc>
      </w:tr>
    </w:tbl>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Choice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Vanilla JS + Web Components (or Preact)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Lightweight; no build step required for self-hosting; small bundle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OCR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Tesseract.js v5</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WASM-based; fully on-device; no external API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IndexedDB via idb wrapper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Blob support for images; structured queries; no storage limit beyond device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ZIP</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JSZip</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Client-side ZIP creation for export; no server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EXIF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exifr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Lightweight; reads DateTimeOriginal for timestamp accuracy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Charting</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Chart.js</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Lightweight; Canvas-based; works fully offline; canvas.toDataURL() for PDF embed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PDF Report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jsPDF + jsPDF-AutoTable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Client-side PDF generation; table plugin for log listing; no server</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Styling</w:t>
            </w:r>
          </w:p>
        </w:tc>
        <w:tc>
          <w:tcPr>
            <w:tcW w:type="dxa" w:w="2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Custom CSS (no framework)</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Full control; minimal footprint; no Tailwind purge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Static files — Nginx / Forgejo Pages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Behind existing NPM on PC03; Let's Encrypt via NPM</w:t>
            </w:r>
          </w:p>
        </w:tc>
      </w:tr>
    </w:tbl>
    <w:p>
      <w:pPr>
        <w:spacing w:after="40" w:before="40"/>
      </w:pPr>
      <w:r>
        <w:rPr>
          <w:rFonts w:ascii="Arial" w:cs="Arial" w:eastAsia="Arial" w:hAnsi="Arial"/>
          <w:sz w:val="20"/>
          <w:szCs w:val="20"/>
        </w:rPr>
        <w:t xml:space="preserve">📝 </w:t>
      </w:r>
      <w:r>
        <w:rPr>
          <w:rFonts w:ascii="Arial" w:cs="Arial" w:eastAsia="Arial" w:hAnsi="Arial"/>
          <w:i/>
          <w:iCs/>
          <w:color w:val="7F8C8D"/>
          <w:sz w:val="20"/>
          <w:szCs w:val="20"/>
        </w:rPr>
        <w:t xml:space="preserve">Approximate JS bundle size: 800KB – 1.2MB after minification, primarily due to Tesseract.js WASM. Acceptable for a self-hosted utility; cached by Service Worker after first load.</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12.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Screen</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Elements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User Select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Avatar card row, add user, rename, delete with confirmation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Home / Capture</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Take Photo button, Upload Photo button, recent 5 entries with tags and note preview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OCR Preview</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Image preview, extracted sys/dia/HR fields (editable), note input, tag input, machine brand, save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Log List</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Infinite scroll, filter bar (date range + tag chips + category), inline note/tag edit on tap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Entry Detail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Full-size image, all fields, complete note, all tags, edit and delete actions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Reports</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Date range + tag filter configuration, interactive Chart.js charts, tag analytics table, Generate PDF button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Image Manager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Storage gauge, image list with size and entry link, bulk delete, delete orphans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Export / Import</w:t>
            </w:r>
          </w:p>
        </w:tc>
        <w:tc>
          <w:tcPr>
            <w:tcW w:type="dxa" w:w="6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Per-user export buttons (JSON, ZIP, Combined, PDF), import file picker with conflict strategy choice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Settings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User profile edit (name, DOB, physician), Install PWA button, storage info, app version</w:t>
            </w:r>
          </w:p>
        </w:tc>
      </w:tr>
    </w:tbl>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13. Self-Hosting &amp; Deployment</w:t>
      </w:r>
    </w:p>
    <w:p>
      <w:pPr>
        <w:pStyle w:val="Heading2"/>
        <w:spacing w:after="120" w:before="320"/>
      </w:pPr>
      <w:r>
        <w:rPr>
          <w:rFonts w:ascii="Arial" w:cs="Arial" w:eastAsia="Arial" w:hAnsi="Arial"/>
          <w:b/>
          <w:bCs/>
          <w:color w:val="2E86AB"/>
          <w:sz w:val="26"/>
          <w:szCs w:val="26"/>
        </w:rPr>
        <w:t xml:space="preserve">13.1 Infrastructure</w:t>
      </w:r>
    </w:p>
    <w:p>
      <w:pPr>
        <w:pStyle w:val="ListParagraph"/>
        <w:numPr>
          <w:ilvl w:val="0"/>
          <w:numId w:val="2"/>
        </w:numPr>
        <w:spacing w:after="40" w:before="40"/>
      </w:pPr>
      <w:r>
        <w:rPr>
          <w:rFonts w:ascii="Arial" w:cs="Arial" w:eastAsia="Arial" w:hAnsi="Arial"/>
          <w:color w:val="0D2137"/>
          <w:sz w:val="20"/>
          <w:szCs w:val="20"/>
        </w:rPr>
        <w:t xml:space="preserve">Deployable as a static file folder — no backend, no database server, no Node.js runtime</w:t>
      </w:r>
    </w:p>
    <w:p>
      <w:pPr>
        <w:pStyle w:val="ListParagraph"/>
        <w:numPr>
          <w:ilvl w:val="0"/>
          <w:numId w:val="2"/>
        </w:numPr>
        <w:spacing w:after="40" w:before="40"/>
      </w:pPr>
      <w:r>
        <w:rPr>
          <w:rFonts w:ascii="Arial" w:cs="Arial" w:eastAsia="Arial" w:hAnsi="Arial"/>
          <w:color w:val="0D2137"/>
          <w:sz w:val="20"/>
          <w:szCs w:val="20"/>
        </w:rPr>
        <w:t xml:space="preserve">Target: PC03 on existing Nginx / NPM stack</w:t>
      </w:r>
    </w:p>
    <w:p>
      <w:pPr>
        <w:pStyle w:val="ListParagraph"/>
        <w:numPr>
          <w:ilvl w:val="0"/>
          <w:numId w:val="2"/>
        </w:numPr>
        <w:spacing w:after="40" w:before="40"/>
      </w:pPr>
      <w:r>
        <w:rPr>
          <w:rFonts w:ascii="Arial" w:cs="Arial" w:eastAsia="Arial" w:hAnsi="Arial"/>
          <w:color w:val="0D2137"/>
          <w:sz w:val="20"/>
          <w:szCs w:val="20"/>
        </w:rPr>
        <w:t xml:space="preserve">Domain: bp.comfac-it.com — new proxy host in NPM, Let's Encrypt cert</w:t>
      </w:r>
    </w:p>
    <w:p>
      <w:pPr>
        <w:pStyle w:val="ListParagraph"/>
        <w:numPr>
          <w:ilvl w:val="0"/>
          <w:numId w:val="2"/>
        </w:numPr>
        <w:spacing w:after="40" w:before="40"/>
      </w:pPr>
      <w:r>
        <w:rPr>
          <w:rFonts w:ascii="Arial" w:cs="Arial" w:eastAsia="Arial" w:hAnsi="Arial"/>
          <w:color w:val="0D2137"/>
          <w:sz w:val="20"/>
          <w:szCs w:val="20"/>
        </w:rPr>
        <w:t xml:space="preserve">Camera access and PWA install require HTTPS — satisfied by NPM + Let's Encrypt</w:t>
      </w:r>
    </w:p>
    <w:p>
      <w:pPr>
        <w:spacing w:after="120" w:before="0"/>
      </w:pPr>
    </w:p>
    <w:p>
      <w:pPr>
        <w:pStyle w:val="Heading2"/>
        <w:spacing w:after="120" w:before="320"/>
      </w:pPr>
      <w:r>
        <w:rPr>
          <w:rFonts w:ascii="Arial" w:cs="Arial" w:eastAsia="Arial" w:hAnsi="Arial"/>
          <w:b/>
          <w:bCs/>
          <w:color w:val="2E86AB"/>
          <w:sz w:val="26"/>
          <w:szCs w:val="26"/>
        </w:rPr>
        <w:t xml:space="preserve">13.2 Recommended NPM Proxy Config</w:t>
      </w:r>
    </w:p>
    <w:tbl>
      <w:tblPr>
        <w:tblW w:type="dxa" w:w="9360"/>
        <w:tblBorders>
          <w:top w:val="single" w:color="2E86AB" w:sz="2"/>
          <w:left w:val="single" w:color="2E86AB" w:sz="12"/>
          <w:bottom w:val="single" w:color="2E86AB" w:sz="2"/>
          <w:right w:val="single" w:color="2E86AB"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Domain:      bp.comfac-it.com</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Forward to:  [PC03 local IP]:[chosen port]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SSL:         Let's Encrypt (NPM automated)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WebSockets:  off</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A3C5E"/>
                <w:sz w:val="18"/>
                <w:szCs w:val="18"/>
              </w:rPr>
              <w:t xml:space="preserve">Cache:       off at proxy level (Service Worker handles caching)</w:t>
            </w:r>
          </w:p>
        </w:tc>
      </w:tr>
    </w:tbl>
    <w:p>
      <w:pPr>
        <w:spacing w:after="120" w:before="0"/>
      </w:pPr>
    </w:p>
    <w:p>
      <w:pPr>
        <w:pStyle w:val="Heading2"/>
        <w:spacing w:after="120" w:before="320"/>
      </w:pPr>
      <w:r>
        <w:rPr>
          <w:rFonts w:ascii="Arial" w:cs="Arial" w:eastAsia="Arial" w:hAnsi="Arial"/>
          <w:b/>
          <w:bCs/>
          <w:color w:val="2E86AB"/>
          <w:sz w:val="26"/>
          <w:szCs w:val="26"/>
        </w:rPr>
        <w:t xml:space="preserve">13.3 Deployment Options</w:t>
      </w:r>
    </w:p>
    <w:p>
      <w:pPr>
        <w:pStyle w:val="ListParagraph"/>
        <w:numPr>
          <w:ilvl w:val="0"/>
          <w:numId w:val="2"/>
        </w:numPr>
        <w:spacing w:after="40" w:before="40"/>
      </w:pPr>
      <w:r>
        <w:rPr>
          <w:rFonts w:ascii="Arial" w:cs="Arial" w:eastAsia="Arial" w:hAnsi="Arial"/>
          <w:color w:val="0D2137"/>
          <w:sz w:val="20"/>
          <w:szCs w:val="20"/>
        </w:rPr>
        <w:t xml:space="preserve">Option A — Single HTML file: everything inlined; drop one file into a folder. Easiest first deployment.</w:t>
      </w:r>
    </w:p>
    <w:p>
      <w:pPr>
        <w:pStyle w:val="ListParagraph"/>
        <w:numPr>
          <w:ilvl w:val="0"/>
          <w:numId w:val="2"/>
        </w:numPr>
        <w:spacing w:after="40" w:before="40"/>
      </w:pPr>
      <w:r>
        <w:rPr>
          <w:rFonts w:ascii="Arial" w:cs="Arial" w:eastAsia="Arial" w:hAnsi="Arial"/>
          <w:color w:val="0D2137"/>
          <w:sz w:val="20"/>
          <w:szCs w:val="20"/>
        </w:rPr>
        <w:t xml:space="preserve">Option B — Multi-file bundle: manifest.json, sw.js, separated JS modules. Tracked in Forgejo; easier to maintain and update. Recommended for production use.</w:t>
      </w:r>
    </w:p>
    <w:p>
      <w:pPr>
        <w:spacing w:after="120" w:before="0"/>
      </w:pPr>
    </w:p>
    <w:p>
      <w:pPr>
        <w:pStyle w:val="Heading1"/>
        <w:pBdr>
          <w:bottom w:val="single" w:color="2E86AB" w:sz="8" w:space="6"/>
        </w:pBdr>
        <w:spacing w:after="160" w:before="400"/>
      </w:pPr>
      <w:r>
        <w:rPr>
          <w:rFonts w:ascii="Arial" w:cs="Arial" w:eastAsia="Arial" w:hAnsi="Arial"/>
          <w:b/>
          <w:bCs/>
          <w:color w:val="1A3C5E"/>
          <w:sz w:val="32"/>
          <w:szCs w:val="32"/>
        </w:rPr>
        <w:t xml:space="preserve">14. Out of Scope — v2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Trend analysis &amp; AI interpretation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Could use local LLM (Ollama) via API — no data leaves device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Nextcloud WebDAV sync</w:t>
            </w:r>
          </w:p>
        </w:tc>
        <w:tc>
          <w:tcPr>
            <w:tcW w:type="dxa" w:w="6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Feasible; CGG already holds Nextcloud Bronze partner 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Bluetooth BP monitor integration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Web Bluetooth API; would bypass camera/OCR entirely for supported devices</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Medication module</w:t>
            </w:r>
          </w:p>
        </w:tc>
        <w:tc>
          <w:tcPr>
            <w:tcW w:type="dxa" w:w="6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Tags serve as lightweight proxy in v1.1; full med log in v2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Reminder / alarm scheduling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Web Push API + Service Worker; requires HTTPS (already available)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Physician portal</w:t>
            </w:r>
          </w:p>
        </w:tc>
        <w:tc>
          <w:tcPr>
            <w:tcW w:type="dxa" w:w="61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0D2137"/>
                <w:sz w:val="18"/>
                <w:szCs w:val="18"/>
              </w:rPr>
              <w:t xml:space="preserve">Shared read-only report URL; requires minimal backend for link generation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PDF → Nextcloud auto-upload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D2137"/>
                <w:sz w:val="18"/>
                <w:szCs w:val="18"/>
              </w:rPr>
              <w:t xml:space="preserve">After report generation, offer "Save to Nextcloud" via WebDAV PUT</w:t>
            </w:r>
          </w:p>
        </w:tc>
      </w:tr>
    </w:tbl>
    <w:p>
      <w:pPr>
        <w:spacing w:after="120" w:before="0"/>
      </w:pPr>
    </w:p>
    <w:p>
      <w:pPr>
        <w:spacing w:after="120" w:before="0"/>
      </w:pPr>
    </w:p>
    <w:p>
      <w:pPr>
        <w:pBdr>
          <w:top w:val="single" w:color="B8D8E8" w:sz="4" w:space="8"/>
        </w:pBdr>
        <w:spacing w:before="400"/>
        <w:jc w:val="center"/>
      </w:pPr>
      <w:r>
        <w:rPr>
          <w:rFonts w:ascii="Arial" w:cs="Arial" w:eastAsia="Arial" w:hAnsi="Arial"/>
          <w:i/>
          <w:iCs/>
          <w:color w:val="7F8C8D"/>
          <w:sz w:val="18"/>
          <w:szCs w:val="18"/>
        </w:rPr>
        <w:t xml:space="preserve">End of Document — BPLog FRD v1.1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6"/>
      </w:pBdr>
      <w:tabs>
        <w:tab w:val="right" w:pos="9360"/>
      </w:tabs>
      <w:spacing w:after="0" w:before="160"/>
    </w:pPr>
    <w:r>
      <w:rPr>
        <w:rFonts w:ascii="Arial" w:cs="Arial" w:eastAsia="Arial" w:hAnsi="Arial"/>
        <w:color w:val="7F8C8D"/>
        <w:sz w:val="16"/>
        <w:szCs w:val="16"/>
      </w:rPr>
      <w:t xml:space="preserve">Comfac Global Group  ·  CGG R&amp;D</w:t>
    </w:r>
    <w:r>
      <w:rPr>
        <w:rFonts w:ascii="Arial" w:cs="Arial" w:eastAsia="Arial" w:hAnsi="Arial"/>
        <w:color w:val="7F8C8D"/>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6"/>
      </w:pBdr>
      <w:spacing w:after="160" w:before="0"/>
    </w:pPr>
    <w:r>
      <w:rPr>
        <w:rFonts w:ascii="Arial" w:cs="Arial" w:eastAsia="Arial" w:hAnsi="Arial"/>
        <w:b/>
        <w:bCs/>
        <w:color w:val="1A3C5E"/>
        <w:sz w:val="18"/>
        <w:szCs w:val="18"/>
      </w:rPr>
      <w:t xml:space="preserve">BPLog</w:t>
    </w:r>
    <w:r>
      <w:rPr>
        <w:rFonts w:ascii="Arial" w:cs="Arial" w:eastAsia="Arial" w:hAnsi="Arial"/>
        <w:color w:val="7F8C8D"/>
        <w:sz w:val="18"/>
        <w:szCs w:val="18"/>
      </w:rPr>
      <w:t xml:space="preserve">  —  Functional Requirements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2026-04-14T04:28:40.287Z</dcterms:created>
  <dcterms:modified xsi:type="dcterms:W3CDTF">2026-04-14T04:28:40.288Z</dcterms:modified>
</cp:coreProperties>
</file>

<file path=docProps/custom.xml><?xml version="1.0" encoding="utf-8"?>
<Properties xmlns="http://schemas.openxmlformats.org/officeDocument/2006/custom-properties" xmlns:vt="http://schemas.openxmlformats.org/officeDocument/2006/docPropsVTypes"/>
</file>