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706"/>
      </w:tblGrid>
      <w:tr>
        <w:tc>
          <w:tcPr>
            <w:tcW w:type="dxa" w:w="1800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08080"/>
                <w:sz w:val="16"/>
                <w:szCs w:val="16"/>
              </w:rPr>
              <w:t xml:space="preserve">Your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08080"/>
                <w:sz w:val="16"/>
                <w:szCs w:val="16"/>
              </w:rPr>
              <w:t xml:space="preserve">Logo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08080"/>
                <w:sz w:val="16"/>
                <w:szCs w:val="16"/>
              </w:rPr>
              <w:t xml:space="preserve">Here</w:t>
            </w:r>
          </w:p>
        </w:tc>
        <w:tc>
          <w:tcPr>
            <w:tcW w:type="dxa" w:w="87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32"/>
                <w:szCs w:val="32"/>
              </w:rPr>
              <w:t xml:space="preserve">SOLIS OF LIFE PVT. LTD.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4423"/>
                <w:sz w:val="20"/>
                <w:szCs w:val="20"/>
              </w:rPr>
              <w:t xml:space="preserve">Jacral — Premium Jackfruit Breakfast Cereal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[Registered Address, City, Kerala – PIN Code]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GSTIN: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[Enter GSTIN]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     FSSAI Lic. No.: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[Enter FSSAI Lic. No.]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Email: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[email]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  Phone: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[phone]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  Web: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[website]</w:t>
            </w:r>
          </w:p>
        </w:tc>
      </w:tr>
    </w:tbl>
    <w:p>
      <w:pPr>
        <w:pBdr>
          <w:bottom w:val="single" w:color="0E4B3A" w:sz="12" w:space="6"/>
        </w:pBdr>
        <w:spacing w:after="9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hd w:fill="0E4B3A" w:val="clear"/>
        <w:spacing w:after="13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0"/>
          <w:szCs w:val="30"/>
        </w:rPr>
        <w:t xml:space="preserve">TAX INVOICE</w:t>
      </w:r>
    </w:p>
    <w:tbl>
      <w:tblPr>
        <w:tblW w:type="dxa" w:w="10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750"/>
        <w:gridCol w:w="3503"/>
        <w:gridCol w:w="1750"/>
        <w:gridCol w:w="3503"/>
      </w:tblGrid>
      <w:tr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Invoice No.: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Invoice Date: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Order No.: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Order Date: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Payment Mode: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Payment Status:</w:t>
            </w:r>
          </w:p>
        </w:tc>
        <w:tc>
          <w:tcPr>
            <w:tcW w:type="dxa" w:w="350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10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253"/>
        <w:gridCol w:w="5253"/>
      </w:tblGrid>
      <w:tr>
        <w:tc>
          <w:tcPr>
            <w:tcW w:type="dxa" w:w="5253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BILL TO</w:t>
            </w:r>
          </w:p>
        </w:tc>
        <w:tc>
          <w:tcPr>
            <w:tcW w:type="dxa" w:w="5253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SHIP TO</w:t>
            </w:r>
          </w:p>
        </w:tc>
      </w:tr>
      <w:tr>
        <w:tc>
          <w:tcPr>
            <w:tcW w:type="dxa" w:w="525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Name: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Address: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State: 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                   State Code: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GSTIN (if applicable): 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Phone / Email: </w:t>
            </w:r>
          </w:p>
        </w:tc>
        <w:tc>
          <w:tcPr>
            <w:tcW w:type="dxa" w:w="525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Name: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Address: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State: 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                    State Code: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GSTIN (if applicable): 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Phone / Email: </w:t>
            </w:r>
          </w:p>
        </w:tc>
      </w:tr>
    </w:tbl>
    <w:p>
      <w:pPr>
        <w:spacing w:after="20" w:before="90"/>
      </w:pPr>
      <w:r>
        <w:rPr>
          <w:rFonts w:ascii="Times New Roman" w:cs="Times New Roman" w:eastAsia="Times New Roman" w:hAnsi="Times New Roman"/>
          <w:b/>
          <w:bCs/>
          <w:color w:val="0E4B3A"/>
          <w:sz w:val="18"/>
          <w:szCs w:val="18"/>
        </w:rPr>
        <w:t xml:space="preserve">Place of Supply: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[State — normally the Ship To state]</w:t>
      </w:r>
    </w:p>
    <w:p>
      <w:pPr>
        <w:spacing w:after="90"/>
      </w:pPr>
      <w:r>
        <w:rPr>
          <w:rFonts w:ascii="Times New Roman" w:cs="Times New Roman" w:eastAsia="Times New Roman" w:hAnsi="Times New Roman"/>
          <w:i/>
          <w:iCs/>
          <w:color w:val="6B4423"/>
          <w:sz w:val="16"/>
          <w:szCs w:val="16"/>
        </w:rPr>
        <w:t xml:space="preserve">GST rule: if Place of Supply is Kerala (seller's state), charge CGST + SGST. If it is any other state, charge IGST only — never both.</w:t>
      </w:r>
    </w:p>
    <w:tbl>
      <w:tblPr>
        <w:tblW w:type="dxa" w:w="10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00"/>
        <w:gridCol w:w="2400"/>
        <w:gridCol w:w="700"/>
        <w:gridCol w:w="950"/>
        <w:gridCol w:w="1150"/>
        <w:gridCol w:w="1050"/>
        <w:gridCol w:w="1050"/>
        <w:gridCol w:w="1050"/>
        <w:gridCol w:w="1756"/>
      </w:tblGrid>
      <w:tr>
        <w:tc>
          <w:tcPr>
            <w:tcW w:type="dxa" w:w="40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Description of Goods</w:t>
            </w:r>
          </w:p>
        </w:tc>
        <w:tc>
          <w:tcPr>
            <w:tcW w:type="dxa" w:w="70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95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Rate (₹)</w:t>
            </w:r>
          </w:p>
        </w:tc>
        <w:tc>
          <w:tcPr>
            <w:tcW w:type="dxa" w:w="115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Taxable Value (₹)</w:t>
            </w:r>
          </w:p>
        </w:tc>
        <w:tc>
          <w:tcPr>
            <w:tcW w:type="dxa" w:w="105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CGST</w:t>
            </w:r>
          </w:p>
        </w:tc>
        <w:tc>
          <w:tcPr>
            <w:tcW w:type="dxa" w:w="105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SGST</w:t>
            </w:r>
          </w:p>
        </w:tc>
        <w:tc>
          <w:tcPr>
            <w:tcW w:type="dxa" w:w="1050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IGST</w:t>
            </w:r>
          </w:p>
        </w:tc>
        <w:tc>
          <w:tcPr>
            <w:tcW w:type="dxa" w:w="1756"/>
            <w:shd w:fill="0E4B3A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 (₹)</w:t>
            </w:r>
          </w:p>
        </w:tc>
      </w:tr>
      <w:tr>
        <w:tc>
          <w:tcPr>
            <w:tcW w:type="dxa" w:w="40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Jacral Jackfruit Cereal 400g (Example)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HSN: 1904*</w:t>
            </w:r>
          </w:p>
        </w:tc>
        <w:tc>
          <w:tcPr>
            <w:tcW w:type="dxa" w:w="70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2</w:t>
            </w:r>
          </w:p>
        </w:tc>
        <w:tc>
          <w:tcPr>
            <w:tcW w:type="dxa" w:w="95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450.00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900.00</w:t>
            </w:r>
          </w:p>
        </w:tc>
        <w:tc>
          <w:tcPr>
            <w:tcW w:type="dxa" w:w="105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5%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₹45.00</w:t>
            </w:r>
          </w:p>
        </w:tc>
        <w:tc>
          <w:tcPr>
            <w:tcW w:type="dxa" w:w="1756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color w:val="555555"/>
                <w:sz w:val="15"/>
                <w:szCs w:val="15"/>
              </w:rPr>
              <w:t xml:space="preserve">945.00</w:t>
            </w:r>
          </w:p>
        </w:tc>
      </w:tr>
      <w:tr>
        <w:tc>
          <w:tcPr>
            <w:tcW w:type="dxa" w:w="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7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7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7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7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40"/>
      </w:pPr>
      <w:r>
        <w:rPr>
          <w:rFonts w:ascii="Times New Roman" w:cs="Times New Roman" w:eastAsia="Times New Roman" w:hAnsi="Times New Roman"/>
          <w:i/>
          <w:iCs/>
          <w:color w:val="808080"/>
          <w:sz w:val="14"/>
          <w:szCs w:val="14"/>
        </w:rPr>
        <w:t xml:space="preserve">*Confirm the exact HSN code and GST rate for your product with your CA — classification depends on ingredients and processing.</w:t>
      </w:r>
    </w:p>
    <w:tbl>
      <w:tblPr>
        <w:tblW w:type="dxa" w:w="4000"/>
        <w:tblInd w:type="dxa" w:w="6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1600"/>
      </w:tblGrid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Subtotal (Taxable Value)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Total CGST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Total SGST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Total IGST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Round Off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4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6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₹</w:t>
            </w:r>
          </w:p>
        </w:tc>
      </w:tr>
    </w:tbl>
    <w:p>
      <w:pPr>
        <w:spacing w:after="120" w:before="6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Amount in Words: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[ ]</w:t>
      </w:r>
    </w:p>
    <w:p>
      <w:pPr>
        <w:spacing w:after="40" w:before="50"/>
      </w:pPr>
      <w:r>
        <w:rPr>
          <w:rFonts w:ascii="Times New Roman" w:cs="Times New Roman" w:eastAsia="Times New Roman" w:hAnsi="Times New Roman"/>
          <w:b/>
          <w:bCs/>
          <w:color w:val="0E4B3A"/>
          <w:sz w:val="20"/>
          <w:szCs w:val="20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Prices shown are inclusive of applicable GST.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Goods once dispatched are covered under the return/replacement policy at [website]/returns.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This is a system-generated invoice and does not require a physical signature.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Please report any discrepancy within [7] days of delivery.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Subject to Palakkad, Kerala jurisdiction.</w:t>
      </w:r>
    </w:p>
    <w:p>
      <w:pPr>
        <w:spacing w:after="50" w:before="90"/>
      </w:pPr>
      <w:r>
        <w:rPr>
          <w:rFonts w:ascii="Times New Roman" w:cs="Times New Roman" w:eastAsia="Times New Roman" w:hAnsi="Times New Roman"/>
          <w:b/>
          <w:bCs/>
          <w:color w:val="0E4B3A"/>
          <w:sz w:val="20"/>
          <w:szCs w:val="20"/>
        </w:rPr>
        <w:t xml:space="preserve">Bank Details (for reference / refunds)</w:t>
      </w:r>
    </w:p>
    <w:tbl>
      <w:tblPr>
        <w:tblW w:type="dxa" w:w="10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200"/>
        <w:gridCol w:w="8306"/>
      </w:tblGrid>
      <w:tr>
        <w:tc>
          <w:tcPr>
            <w:tcW w:type="dxa" w:w="22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Account Name:</w:t>
            </w:r>
          </w:p>
        </w:tc>
        <w:tc>
          <w:tcPr>
            <w:tcW w:type="dxa" w:w="83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Account No.:</w:t>
            </w:r>
          </w:p>
        </w:tc>
        <w:tc>
          <w:tcPr>
            <w:tcW w:type="dxa" w:w="83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IFSC Code:</w:t>
            </w:r>
          </w:p>
        </w:tc>
        <w:tc>
          <w:tcPr>
            <w:tcW w:type="dxa" w:w="83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Bank &amp; Branch:</w:t>
            </w:r>
          </w:p>
        </w:tc>
        <w:tc>
          <w:tcPr>
            <w:tcW w:type="dxa" w:w="83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shd w:fill="F3EAD3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E4B3A"/>
                <w:sz w:val="17"/>
                <w:szCs w:val="17"/>
              </w:rPr>
              <w:t xml:space="preserve">UPI ID:</w:t>
            </w:r>
          </w:p>
        </w:tc>
        <w:tc>
          <w:tcPr>
            <w:tcW w:type="dxa" w:w="83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/>
            </w:r>
          </w:p>
        </w:tc>
      </w:tr>
    </w:tbl>
    <w:p>
      <w:pPr>
        <w:spacing w:after="150" w:before="80"/>
        <w:jc w:val="right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For Solis of Life Pvt. Ltd.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Authorized Signatory</w:t>
      </w:r>
    </w:p>
    <w:p>
      <w:pPr>
        <w:keepNext/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E4B3A"/>
          <w:sz w:val="18"/>
          <w:szCs w:val="18"/>
        </w:rPr>
        <w:t xml:space="preserve">Notes for using this template (remove before sending to customers)</w:t>
      </w:r>
    </w:p>
    <w:tbl>
      <w:tblPr>
        <w:tblW w:type="dxa" w:w="105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506"/>
      </w:tblGrid>
      <w:tr>
        <w:trPr>
          <w:cantSplit/>
        </w:trPr>
        <w:tc>
          <w:tcPr>
            <w:tcW w:type="dxa" w:w="10506"/>
            <w:shd w:fill="F2F2F2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5"/>
                <w:szCs w:val="15"/>
              </w:rPr>
              <w:t xml:space="preserve">• Same state as buyer (Kerala) → CGST + SGST. Different state → IGST only. Never both.</w:t>
            </w:r>
          </w:p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5"/>
                <w:szCs w:val="15"/>
              </w:rPr>
              <w:t xml:space="preserve">• Branded, pre-packaged cereals are typically 5% GST post the Sep-2025 GST revision — confirm exact HSN (Ch. 19 vs. 20/21) and rate with your CA.</w:t>
            </w:r>
          </w:p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5"/>
                <w:szCs w:val="15"/>
              </w:rPr>
              <w:t xml:space="preserve">• Place of Supply is generally the Ship To state, not the Bill To state.</w:t>
            </w:r>
          </w:p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5"/>
                <w:szCs w:val="15"/>
              </w:rPr>
              <w:t xml:space="preserve">• For the website checkout: auto-toggle CGST+SGST vs. IGST using Ship To state vs. Kerala, and auto-fill HSN/rate per product.</w:t>
            </w:r>
          </w:p>
        </w:tc>
      </w:tr>
    </w:tbl>
    <w:sectPr>
      <w:footerReference w:type="default" r:id="rId7"/>
      <w:pgSz w:w="11906" w:h="16838" w:orient="portrait"/>
      <w:pgMar w:top="580" w:right="700" w:bottom="5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4"/>
        <w:szCs w:val="14"/>
      </w:rPr>
      <w:t xml:space="preserve">This is a system-generated tax invoice template.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2026-09-10T18:46:15.289Z</dcterms:created>
  <dcterms:modified xsi:type="dcterms:W3CDTF">2026-09-10T18:46:15.289Z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