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Jacral Comprehensive Web Platform &amp; ONDC Ecosystem PRD (V2.5)</w:t>
      </w:r>
    </w:p>
    <w:p>
      <w:pPr>
        <w:pStyle w:val="Heading1"/>
      </w:pPr>
      <w:r>
        <w:t>1. Executive Summary &amp; Architecture</w:t>
      </w:r>
    </w:p>
    <w:p>
      <w:r>
        <w:t>The Jacral web platform serves as the primary direct-to-consumer (D2C) storefront for a functional, ready-to-eat jackfruit and millet cereal. The architecture relies on a 'Visual Development (No-Code)' stack paired with an 'ONDC Seller App' to bypass marketplace monopolies.</w:t>
      </w:r>
    </w:p>
    <w:p>
      <w:pPr>
        <w:pStyle w:val="ListBullet"/>
      </w:pPr>
      <w:r>
        <w:rPr>
          <w:b/>
        </w:rPr>
        <w:t>Frontend (Visual Experience):</w:t>
      </w:r>
      <w:r>
        <w:t xml:space="preserve"> Designed strictly mobile-first for Instagram/Meta ad traffic. Must load fast. Features a bold hero section with a strong hook and an interactive 3D rotating animation of the product.</w:t>
      </w:r>
    </w:p>
    <w:p>
      <w:pPr>
        <w:pStyle w:val="ListBullet"/>
      </w:pPr>
      <w:r>
        <w:rPr>
          <w:b/>
        </w:rPr>
        <w:t>Backend Ledger &amp; APIs:</w:t>
      </w:r>
      <w:r>
        <w:t xml:space="preserve"> Powered by Airtable and integrated via Make.com or Zapier. Includes AI integration (Claude/Perplexity) to scan competitors daily.</w:t>
      </w:r>
    </w:p>
    <w:p>
      <w:pPr>
        <w:pStyle w:val="ListBullet"/>
      </w:pPr>
      <w:r>
        <w:rPr>
          <w:b/>
        </w:rPr>
        <w:t>ONDC Bridge:</w:t>
      </w:r>
      <w:r>
        <w:t xml:space="preserve"> A verified ONDC Seller App operating alongside the main site.</w:t>
      </w:r>
    </w:p>
    <w:p>
      <w:pPr>
        <w:pStyle w:val="Heading1"/>
      </w:pPr>
      <w:r>
        <w:t>2. Performance, Scalability &amp; Web Vitals</w:t>
      </w:r>
    </w:p>
    <w:p>
      <w:r>
        <w:t>Because the primary acquisition channel is Meta/Instagram Ads, mobile page speed is critical to preventing high bounce rates and inflated Customer Acquisition Costs (CAC).</w:t>
      </w:r>
    </w:p>
    <w:p>
      <w:pPr>
        <w:pStyle w:val="ListBullet"/>
      </w:pPr>
      <w:r>
        <w:rPr>
          <w:b/>
        </w:rPr>
        <w:t>Page Load Speed:</w:t>
      </w:r>
      <w:r>
        <w:t xml:space="preserve"> The mobile landing page must achieve a Google Lighthouse performance score of 90+ and a First Contentful Paint (FCP) of under 1.5 seconds.</w:t>
      </w:r>
    </w:p>
    <w:p>
      <w:pPr>
        <w:pStyle w:val="ListBullet"/>
      </w:pPr>
      <w:r>
        <w:rPr>
          <w:b/>
        </w:rPr>
        <w:t>CDN &amp; Media Optimization:</w:t>
      </w:r>
      <w:r>
        <w:t xml:space="preserve"> All 3D assets, videos, and high-resolution images must be compressed (WebP/AVIF format) and served via a global CDN (e.g., Cloudflare) to ensure fast loading during traffic spikes.</w:t>
      </w:r>
    </w:p>
    <w:p>
      <w:pPr>
        <w:pStyle w:val="ListBullet"/>
      </w:pPr>
      <w:r>
        <w:rPr>
          <w:b/>
        </w:rPr>
        <w:t>Accessibility (a11y) &amp; WCAG Compliance:</w:t>
      </w:r>
      <w:r>
        <w:t xml:space="preserve"> Ensure appropriate color contrast, alt-text on all images, and scalable fonts to ensure the site is accessible to visually impaired users (especially important for the diabetic/older demographic target).</w:t>
      </w:r>
    </w:p>
    <w:p>
      <w:pPr>
        <w:pStyle w:val="Heading1"/>
      </w:pPr>
      <w:r>
        <w:t>3. Advanced Tracking &amp; Data Architecture</w:t>
      </w:r>
    </w:p>
    <w:p>
      <w:pPr>
        <w:pStyle w:val="ListBullet"/>
      </w:pPr>
      <w:r>
        <w:rPr>
          <w:b/>
        </w:rPr>
        <w:t>Google Tag Manager (GTM):</w:t>
      </w:r>
      <w:r>
        <w:t xml:space="preserve"> Must be implemented as the central hub for all tracking scripts to avoid hardcoding individual pixels and slowing down the site.</w:t>
      </w:r>
    </w:p>
    <w:p>
      <w:pPr>
        <w:pStyle w:val="ListBullet"/>
      </w:pPr>
      <w:r>
        <w:rPr>
          <w:b/>
        </w:rPr>
        <w:t>Meta Pixel &amp; Conversion API (CAPI):</w:t>
      </w:r>
      <w:r>
        <w:t xml:space="preserve"> Essential for ad optimization. Must explicitly track the following events: PageView, ViewContent, AddToCart, InitiateCheckout, and Purchase (passing the exact Cart Value to calculate ROAS).</w:t>
      </w:r>
    </w:p>
    <w:p>
      <w:pPr>
        <w:pStyle w:val="ListBullet"/>
      </w:pPr>
      <w:r>
        <w:rPr>
          <w:b/>
        </w:rPr>
        <w:t>Heatmaps &amp; Session Recording:</w:t>
      </w:r>
      <w:r>
        <w:t xml:space="preserve"> Integration with Microsoft Clarity or Hotjar to track exact user clicks and identify UI bottlenecks.</w:t>
      </w:r>
    </w:p>
    <w:p>
      <w:pPr>
        <w:pStyle w:val="Heading1"/>
      </w:pPr>
      <w:r>
        <w:t>4. Gamification &amp; Predictive CRM</w:t>
      </w:r>
    </w:p>
    <w:p>
      <w:pPr>
        <w:pStyle w:val="ListBullet"/>
      </w:pPr>
      <w:r>
        <w:rPr>
          <w:b/>
        </w:rPr>
        <w:t>Predictive Reorder Algorithm:</w:t>
      </w:r>
      <w:r>
        <w:t xml:space="preserve"> Backend logic analyzes customer ordering patterns and automatically sends an email/WhatsApp message when their reorder date is approaching.</w:t>
      </w:r>
    </w:p>
    <w:p>
      <w:pPr>
        <w:pStyle w:val="ListBullet"/>
      </w:pPr>
      <w:r>
        <w:rPr>
          <w:b/>
        </w:rPr>
        <w:t>Public "Top 25" Customer Leaderboard:</w:t>
      </w:r>
      <w:r>
        <w:t xml:space="preserve"> A live frontend scoreboard displaying the top 25 customers based on order volume. This gamifies the experience and provides social proof. (Must be tied to explicit legal opt-in during registration).</w:t>
      </w:r>
    </w:p>
    <w:p>
      <w:pPr>
        <w:pStyle w:val="ListBullet"/>
      </w:pPr>
      <w:r>
        <w:rPr>
          <w:b/>
        </w:rPr>
        <w:t>Interactive Suggestion Box (Flavor Voting):</w:t>
      </w:r>
      <w:r>
        <w:t xml:space="preserve"> A frontend widget where customers vote on the next flavor preference. If their requested flavor is produced, an automated workflow triggers a free taste-test sample delivery.</w:t>
      </w:r>
    </w:p>
    <w:p>
      <w:pPr>
        <w:pStyle w:val="Heading1"/>
      </w:pPr>
      <w:r>
        <w:t>5. Design System &amp; UI/UX</w:t>
      </w:r>
    </w:p>
    <w:p>
      <w:r>
        <w:t>The visual language must balance organic agricultural authenticity with clinical metabolic precision. Design must feature 1-2 strong 'popping' colors to make the product highly appetizing, utilizing fast-scanning shapes to inject personality.</w:t>
      </w:r>
    </w:p>
    <w:p>
      <w:pPr>
        <w:pStyle w:val="ListBullet"/>
      </w:pPr>
      <w:r>
        <w:rPr>
          <w:b/>
        </w:rPr>
        <w:t>Clean Interface &amp; Sorting:</w:t>
      </w:r>
      <w:r>
        <w:t xml:space="preserve"> Main page must be clean and highly navigable. Products must be clearly categorized and easily sortable.</w:t>
      </w:r>
    </w:p>
    <w:p>
      <w:pPr>
        <w:pStyle w:val="ListBullet"/>
      </w:pPr>
      <w:r>
        <w:rPr>
          <w:b/>
        </w:rPr>
        <w:t>Dynamic Trust Signals:</w:t>
      </w:r>
      <w:r>
        <w:t xml:space="preserve"> Explicit security/trust badges must be visible at checkout to assure bank-level safety. Live Google Reviews and Google Maps must be natively integrated onto the site.</w:t>
      </w:r>
    </w:p>
    <w:p>
      <w:pPr>
        <w:pStyle w:val="Heading1"/>
      </w:pPr>
      <w:r>
        <w:t>6. Frictionless Checkout &amp; Fintech</w:t>
      </w:r>
    </w:p>
    <w:p>
      <w:pPr>
        <w:pStyle w:val="ListBullet"/>
      </w:pPr>
      <w:r>
        <w:rPr>
          <w:b/>
        </w:rPr>
        <w:t>3-4 Click Checkout Maximum:</w:t>
      </w:r>
      <w:r>
        <w:t xml:space="preserve"> The user journey from landing page to payment success must not exceed 4 clicks.</w:t>
      </w:r>
    </w:p>
    <w:p>
      <w:pPr>
        <w:pStyle w:val="ListBullet"/>
      </w:pPr>
      <w:r>
        <w:rPr>
          <w:b/>
        </w:rPr>
        <w:t>1-Click Registration &amp; Data Vault:</w:t>
      </w:r>
      <w:r>
        <w:t xml:space="preserve"> Checkout must offer 1-click registration (Phone Number, Email ID, Name, Password) to securely save data. Card details must be tokenized/saved if already added once for frictionless future visits.</w:t>
      </w:r>
    </w:p>
    <w:p>
      <w:pPr>
        <w:pStyle w:val="ListBullet"/>
      </w:pPr>
      <w:r>
        <w:rPr>
          <w:b/>
        </w:rPr>
        <w:t>Native UPI Redirects:</w:t>
      </w:r>
      <w:r>
        <w:t xml:space="preserve"> Payment gateway (Razorpay/Cashfree) must support native app deep-linking (e.g., clicking Google Pay opens the GPay app directly and automatically returns to the website upon completion).</w:t>
      </w:r>
    </w:p>
    <w:p>
      <w:pPr>
        <w:pStyle w:val="ListBullet"/>
      </w:pPr>
      <w:r>
        <w:rPr>
          <w:b/>
        </w:rPr>
        <w:t>Psychological Pricing Funnel:</w:t>
      </w:r>
      <w:r>
        <w:t xml:space="preserve"> Visually display the tiered pricing strategy: MRP crossed out, Website Price, and final checkout price via the FIRST40 coupon.</w:t>
      </w:r>
    </w:p>
    <w:p>
      <w:pPr>
        <w:pStyle w:val="Heading1"/>
      </w:pPr>
      <w:r>
        <w:t>7. Operations, Support &amp; Fulfillment</w:t>
      </w:r>
    </w:p>
    <w:p>
      <w:pPr>
        <w:pStyle w:val="ListBullet"/>
      </w:pPr>
      <w:r>
        <w:rPr>
          <w:b/>
        </w:rPr>
        <w:t>Shiprocket Integration (3PL):</w:t>
      </w:r>
      <w:r>
        <w:t xml:space="preserve"> Successful checkouts trigger native API push to Shiprocket.</w:t>
      </w:r>
    </w:p>
    <w:p>
      <w:pPr>
        <w:pStyle w:val="ListBullet"/>
      </w:pPr>
      <w:r>
        <w:rPr>
          <w:b/>
        </w:rPr>
        <w:t>Post-Purchase WhatsApp Loop:</w:t>
      </w:r>
      <w:r>
        <w:t xml:space="preserve"> Automated WhatsApp/Email triggered at 3 stages: 1. Order Received, 2. Order Dispatched, 3. Post-Delivery Feedback/Opinion Request (Triggered exactly 4 days post-delivery to allow time for product consumption).</w:t>
      </w:r>
    </w:p>
    <w:p>
      <w:pPr>
        <w:pStyle w:val="ListBullet"/>
      </w:pPr>
      <w:r>
        <w:rPr>
          <w:b/>
        </w:rPr>
        <w:t>Automated Customer Support Chatbot:</w:t>
      </w:r>
      <w:r>
        <w:t xml:space="preserve"> Implementation of a basic automated helpdesk/WhatsApp bot to answer common FAQs (e.g., "Where is my order?", "Is this safe for diabetics?") before routing to a human agent.</w:t>
      </w:r>
    </w:p>
    <w:p>
      <w:pPr>
        <w:pStyle w:val="Heading1"/>
      </w:pPr>
      <w:r>
        <w:t>8. Security &amp; Legal Compliance</w:t>
      </w:r>
    </w:p>
    <w:p>
      <w:pPr>
        <w:pStyle w:val="ListBullet"/>
      </w:pPr>
      <w:r>
        <w:rPr>
          <w:b/>
        </w:rPr>
        <w:t>Leaderboard Consent &amp; Data Privacy:</w:t>
      </w:r>
      <w:r>
        <w:t xml:space="preserve"> Terms &amp; Conditions and Privacy Policy must include an explicit opt-in clause during 1-click registration/checkout, asking permission to display the user’s name or anonymized details on the public Top 25 Scoreboard to comply with privacy laws (DPDP Act).</w:t>
      </w:r>
    </w:p>
    <w:p>
      <w:pPr>
        <w:pStyle w:val="ListBullet"/>
      </w:pPr>
      <w:r>
        <w:rPr>
          <w:b/>
        </w:rPr>
        <w:t>Policy &amp; Footer Layout:</w:t>
      </w:r>
      <w:r>
        <w:t xml:space="preserve"> Clean footer design holding essential policy pages (T&amp;C, Privacy, Refund), GST billing automation integrations, and explicit display of the FSSAI License Number.</w:t>
      </w:r>
    </w:p>
    <w:p>
      <w:pPr>
        <w:pStyle w:val="ListBullet"/>
      </w:pPr>
      <w:r>
        <w:rPr>
          <w:b/>
        </w:rPr>
        <w:t>Site Security:</w:t>
      </w:r>
      <w:r>
        <w:t xml:space="preserve"> SSL and active DDoS protection to safeguard customer wallet and vaulted card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