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8B" w:rsidRPr="0054588B" w:rsidRDefault="0054588B" w:rsidP="0054588B">
      <w:pPr>
        <w:pStyle w:val="ListParagraph"/>
        <w:numPr>
          <w:ilvl w:val="2"/>
          <w:numId w:val="1"/>
        </w:numPr>
        <w:ind w:left="1080"/>
        <w:rPr>
          <w:b/>
        </w:rPr>
      </w:pPr>
      <w:r w:rsidRPr="0054588B">
        <w:rPr>
          <w:b/>
        </w:rPr>
        <w:t>Topic</w:t>
      </w:r>
    </w:p>
    <w:p w:rsidR="0054588B" w:rsidRDefault="00687279" w:rsidP="0054588B">
      <w:pPr>
        <w:pStyle w:val="ListParagraph"/>
        <w:numPr>
          <w:ilvl w:val="3"/>
          <w:numId w:val="1"/>
        </w:numPr>
        <w:ind w:left="1800"/>
      </w:pPr>
      <w:r>
        <w:t>Power BI Overview</w:t>
      </w:r>
    </w:p>
    <w:p w:rsidR="0054588B" w:rsidRPr="0054588B" w:rsidRDefault="0054588B" w:rsidP="0054588B">
      <w:pPr>
        <w:pStyle w:val="ListParagraph"/>
        <w:numPr>
          <w:ilvl w:val="2"/>
          <w:numId w:val="1"/>
        </w:numPr>
        <w:ind w:left="1080"/>
        <w:rPr>
          <w:b/>
        </w:rPr>
      </w:pPr>
      <w:r w:rsidRPr="0054588B">
        <w:rPr>
          <w:b/>
        </w:rPr>
        <w:t>Related Topics/Tutorials</w:t>
      </w:r>
    </w:p>
    <w:p w:rsidR="0054588B" w:rsidRDefault="0067435E" w:rsidP="0054588B">
      <w:pPr>
        <w:pStyle w:val="ListParagraph"/>
        <w:numPr>
          <w:ilvl w:val="3"/>
          <w:numId w:val="1"/>
        </w:numPr>
        <w:ind w:left="1800"/>
      </w:pPr>
      <w:r>
        <w:t>N/A</w:t>
      </w:r>
    </w:p>
    <w:p w:rsidR="0054588B" w:rsidRPr="0054588B" w:rsidRDefault="0054588B" w:rsidP="0054588B">
      <w:pPr>
        <w:pStyle w:val="ListParagraph"/>
        <w:numPr>
          <w:ilvl w:val="2"/>
          <w:numId w:val="1"/>
        </w:numPr>
        <w:ind w:left="1080"/>
        <w:rPr>
          <w:b/>
        </w:rPr>
      </w:pPr>
      <w:r w:rsidRPr="0054588B">
        <w:rPr>
          <w:b/>
        </w:rPr>
        <w:t>Related Documentation</w:t>
      </w:r>
    </w:p>
    <w:p w:rsidR="0054588B" w:rsidRDefault="0067435E" w:rsidP="0054588B">
      <w:pPr>
        <w:pStyle w:val="ListParagraph"/>
        <w:numPr>
          <w:ilvl w:val="3"/>
          <w:numId w:val="1"/>
        </w:numPr>
        <w:ind w:left="1800"/>
      </w:pPr>
      <w:r>
        <w:t>N/A</w:t>
      </w:r>
    </w:p>
    <w:p w:rsidR="0054588B" w:rsidRPr="0054588B" w:rsidRDefault="0054588B" w:rsidP="0054588B">
      <w:pPr>
        <w:pStyle w:val="ListParagraph"/>
        <w:numPr>
          <w:ilvl w:val="2"/>
          <w:numId w:val="1"/>
        </w:numPr>
        <w:ind w:left="1080"/>
        <w:rPr>
          <w:b/>
        </w:rPr>
      </w:pPr>
      <w:r w:rsidRPr="0054588B">
        <w:rPr>
          <w:b/>
        </w:rPr>
        <w:t>Transcript</w:t>
      </w:r>
    </w:p>
    <w:p w:rsidR="0054588B" w:rsidRDefault="0054588B" w:rsidP="0054588B">
      <w:pPr>
        <w:pStyle w:val="ListParagraph"/>
        <w:numPr>
          <w:ilvl w:val="3"/>
          <w:numId w:val="1"/>
        </w:numPr>
        <w:ind w:left="1800"/>
      </w:pPr>
      <w:r>
        <w:t xml:space="preserve">This is split into the </w:t>
      </w:r>
      <w:r w:rsidRPr="00C20629">
        <w:rPr>
          <w:b/>
        </w:rPr>
        <w:t>instruction</w:t>
      </w:r>
      <w:r>
        <w:t xml:space="preserve"> and the </w:t>
      </w:r>
      <w:r w:rsidRPr="00C20629">
        <w:rPr>
          <w:b/>
        </w:rPr>
        <w:t>script</w:t>
      </w:r>
      <w:r>
        <w:t xml:space="preserve"> so that one person could record a video just following the instruction section, and a narration could be recorded and edited separately, thus adding to the professionalism and cleanliness of the end video.</w:t>
      </w:r>
    </w:p>
    <w:p w:rsidR="0054588B" w:rsidRPr="0054588B" w:rsidRDefault="0054588B" w:rsidP="0054588B">
      <w:pPr>
        <w:pStyle w:val="ListParagraph"/>
        <w:numPr>
          <w:ilvl w:val="3"/>
          <w:numId w:val="1"/>
        </w:numPr>
        <w:ind w:left="1800"/>
        <w:rPr>
          <w:b/>
        </w:rPr>
      </w:pPr>
      <w:r w:rsidRPr="0054588B">
        <w:rPr>
          <w:b/>
        </w:rPr>
        <w:t>Instruction:</w:t>
      </w:r>
    </w:p>
    <w:p w:rsidR="0054588B" w:rsidRDefault="0054588B" w:rsidP="0054588B">
      <w:pPr>
        <w:pStyle w:val="ListParagraph"/>
        <w:numPr>
          <w:ilvl w:val="3"/>
          <w:numId w:val="1"/>
        </w:numPr>
        <w:ind w:left="1800"/>
        <w:rPr>
          <w:b/>
        </w:rPr>
      </w:pPr>
      <w:r w:rsidRPr="0054588B">
        <w:rPr>
          <w:b/>
        </w:rPr>
        <w:t>Script:</w:t>
      </w:r>
    </w:p>
    <w:p w:rsidR="0067435E" w:rsidRDefault="0067435E" w:rsidP="0067435E">
      <w:pPr>
        <w:pStyle w:val="ListParagraph"/>
        <w:numPr>
          <w:ilvl w:val="2"/>
          <w:numId w:val="1"/>
        </w:numPr>
        <w:rPr>
          <w:b/>
        </w:rPr>
      </w:pPr>
      <w:r w:rsidRPr="00A167A7">
        <w:rPr>
          <w:b/>
        </w:rPr>
        <w:t xml:space="preserve">Welcome! In this </w:t>
      </w:r>
      <w:r w:rsidR="007058FA" w:rsidRPr="00A167A7">
        <w:rPr>
          <w:b/>
        </w:rPr>
        <w:t>demo</w:t>
      </w:r>
      <w:r w:rsidRPr="00A167A7">
        <w:rPr>
          <w:b/>
        </w:rPr>
        <w:t xml:space="preserve">, we </w:t>
      </w:r>
      <w:r w:rsidR="00C11E24" w:rsidRPr="00A167A7">
        <w:rPr>
          <w:b/>
        </w:rPr>
        <w:t xml:space="preserve">will be </w:t>
      </w:r>
      <w:r w:rsidR="00687279">
        <w:rPr>
          <w:b/>
        </w:rPr>
        <w:t>taking a look at Microsoft’s Power BI application.</w:t>
      </w:r>
    </w:p>
    <w:p w:rsidR="00AF32AD" w:rsidRPr="00F87655" w:rsidRDefault="00687279" w:rsidP="00D01BC3">
      <w:pPr>
        <w:pStyle w:val="ListParagraph"/>
        <w:numPr>
          <w:ilvl w:val="2"/>
          <w:numId w:val="1"/>
        </w:numPr>
        <w:rPr>
          <w:b/>
        </w:rPr>
      </w:pPr>
      <w:r w:rsidRPr="00F87655">
        <w:rPr>
          <w:b/>
        </w:rPr>
        <w:t xml:space="preserve">Power BI is designed to visualize data, making it </w:t>
      </w:r>
      <w:r w:rsidR="00F87655" w:rsidRPr="00F87655">
        <w:rPr>
          <w:b/>
        </w:rPr>
        <w:t xml:space="preserve">easier to view </w:t>
      </w:r>
      <w:r w:rsidRPr="00F87655">
        <w:rPr>
          <w:b/>
        </w:rPr>
        <w:t>as opposed to the typical spreadsheet.</w:t>
      </w:r>
    </w:p>
    <w:p w:rsidR="00D01BC3" w:rsidRDefault="00D01BC3" w:rsidP="00D01BC3">
      <w:pPr>
        <w:pStyle w:val="ListParagraph"/>
        <w:numPr>
          <w:ilvl w:val="2"/>
          <w:numId w:val="1"/>
        </w:numPr>
      </w:pPr>
      <w:r>
        <w:t>After starting Power BI, users can import data by clicking the “Get Data” button on the welcome prompt.</w:t>
      </w:r>
    </w:p>
    <w:p w:rsidR="00D01BC3" w:rsidRDefault="00D01BC3" w:rsidP="00D01BC3">
      <w:pPr>
        <w:pStyle w:val="ListParagraph"/>
        <w:numPr>
          <w:ilvl w:val="2"/>
          <w:numId w:val="1"/>
        </w:numPr>
      </w:pPr>
      <w:r>
        <w:t xml:space="preserve">Users will be prompted </w:t>
      </w:r>
      <w:r w:rsidR="004C054E">
        <w:t>with a Get Data window where data sets can be imported.</w:t>
      </w:r>
    </w:p>
    <w:p w:rsidR="004C054E" w:rsidRDefault="004C054E" w:rsidP="00D01BC3">
      <w:pPr>
        <w:pStyle w:val="ListParagraph"/>
        <w:numPr>
          <w:ilvl w:val="2"/>
          <w:numId w:val="1"/>
        </w:numPr>
      </w:pPr>
      <w:r>
        <w:t xml:space="preserve">After importing the data, </w:t>
      </w:r>
      <w:r w:rsidR="00F6592E">
        <w:t>users can start visualizing.</w:t>
      </w:r>
    </w:p>
    <w:p w:rsidR="00F6592E" w:rsidRDefault="006F2F7E" w:rsidP="00D01BC3">
      <w:pPr>
        <w:pStyle w:val="ListParagraph"/>
        <w:numPr>
          <w:ilvl w:val="2"/>
          <w:numId w:val="1"/>
        </w:numPr>
      </w:pPr>
      <w:r>
        <w:t>Here, a map component is added to the dashboard with the cities from the dataset represented as blue dots.</w:t>
      </w:r>
    </w:p>
    <w:p w:rsidR="006F2F7E" w:rsidRDefault="006F2F7E" w:rsidP="00D01BC3">
      <w:pPr>
        <w:pStyle w:val="ListParagraph"/>
        <w:numPr>
          <w:ilvl w:val="2"/>
          <w:numId w:val="1"/>
        </w:numPr>
      </w:pPr>
      <w:r>
        <w:t>The colors are then changed, based on a separate column of data.</w:t>
      </w:r>
    </w:p>
    <w:p w:rsidR="006F2F7E" w:rsidRDefault="006F2F7E" w:rsidP="00D01BC3">
      <w:pPr>
        <w:pStyle w:val="ListParagraph"/>
        <w:numPr>
          <w:ilvl w:val="2"/>
          <w:numId w:val="1"/>
        </w:numPr>
      </w:pPr>
      <w:r>
        <w:t>A pie chart is then added based on another data column.</w:t>
      </w:r>
    </w:p>
    <w:p w:rsidR="006F2F7E" w:rsidRDefault="006F2F7E" w:rsidP="00D01BC3">
      <w:pPr>
        <w:pStyle w:val="ListParagraph"/>
        <w:numPr>
          <w:ilvl w:val="2"/>
          <w:numId w:val="1"/>
        </w:numPr>
      </w:pPr>
      <w:r>
        <w:t>Since the data came from the same set, the chart and map are automatically linked for better data inspection.</w:t>
      </w:r>
    </w:p>
    <w:p w:rsidR="006F2F7E" w:rsidRDefault="006A3C97" w:rsidP="00D01BC3">
      <w:pPr>
        <w:pStyle w:val="ListParagraph"/>
        <w:numPr>
          <w:ilvl w:val="2"/>
          <w:numId w:val="1"/>
        </w:numPr>
      </w:pPr>
      <w:r>
        <w:t>The data columns can also be renamed within Power BI as seen here.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>Once the information is visualized to your liking, the workspace can be published.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 xml:space="preserve">Once published, you can login to </w:t>
      </w:r>
      <w:proofErr w:type="spellStart"/>
      <w:r>
        <w:t>PowerBI</w:t>
      </w:r>
      <w:proofErr w:type="spellEnd"/>
      <w:r>
        <w:t xml:space="preserve"> online, </w:t>
      </w:r>
      <w:r w:rsidR="00985B58">
        <w:t>to</w:t>
      </w:r>
      <w:r>
        <w:t xml:space="preserve"> view and share your work.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 xml:space="preserve">Sharing the visualization </w:t>
      </w:r>
      <w:r w:rsidR="00985B58">
        <w:t>is</w:t>
      </w:r>
      <w:r>
        <w:t xml:space="preserve"> done by Pinning a Live Page. 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>During the pinning process, the visualization can be pinned to either a new or an existing dashboard.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 xml:space="preserve">The dashboard can be accessed on mobile devices with the </w:t>
      </w:r>
      <w:proofErr w:type="spellStart"/>
      <w:r>
        <w:t>PowerBI</w:t>
      </w:r>
      <w:proofErr w:type="spellEnd"/>
      <w:r>
        <w:t xml:space="preserve"> app.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>Here we can see the visualization that was just built</w:t>
      </w:r>
      <w:r w:rsidR="00985B58">
        <w:t xml:space="preserve"> on the PC</w:t>
      </w:r>
      <w:r>
        <w:t xml:space="preserve"> being used on an iPad.</w:t>
      </w:r>
    </w:p>
    <w:p w:rsidR="006A3C97" w:rsidRDefault="006A3C97" w:rsidP="00D01BC3">
      <w:pPr>
        <w:pStyle w:val="ListParagraph"/>
        <w:numPr>
          <w:ilvl w:val="2"/>
          <w:numId w:val="1"/>
        </w:numPr>
      </w:pPr>
      <w:r>
        <w:t>Thanks for watching this demo on Microsoft’s Power BI platform.</w:t>
      </w:r>
      <w:r w:rsidR="003A5631">
        <w:t xml:space="preserve"> Have fun visualizing</w:t>
      </w:r>
      <w:bookmarkStart w:id="0" w:name="_GoBack"/>
      <w:bookmarkEnd w:id="0"/>
      <w:r w:rsidR="003A5631">
        <w:t xml:space="preserve">! </w:t>
      </w:r>
    </w:p>
    <w:p w:rsidR="0054588B" w:rsidRPr="0054588B" w:rsidRDefault="0054588B" w:rsidP="0054588B">
      <w:pPr>
        <w:pStyle w:val="ListParagraph"/>
        <w:numPr>
          <w:ilvl w:val="2"/>
          <w:numId w:val="1"/>
        </w:numPr>
        <w:ind w:left="1080"/>
        <w:rPr>
          <w:b/>
        </w:rPr>
      </w:pPr>
      <w:r w:rsidRPr="0054588B">
        <w:rPr>
          <w:b/>
        </w:rPr>
        <w:t>Completed Script File</w:t>
      </w:r>
    </w:p>
    <w:p w:rsidR="0054588B" w:rsidRDefault="0054588B" w:rsidP="0054588B">
      <w:pPr>
        <w:pStyle w:val="ListParagraph"/>
        <w:numPr>
          <w:ilvl w:val="3"/>
          <w:numId w:val="1"/>
        </w:numPr>
        <w:ind w:left="1800"/>
      </w:pPr>
      <w:r>
        <w:t>Any and all scripting/code used for this video</w:t>
      </w:r>
    </w:p>
    <w:p w:rsidR="0054588B" w:rsidRPr="0054588B" w:rsidRDefault="0054588B" w:rsidP="0054588B">
      <w:pPr>
        <w:pStyle w:val="ListParagraph"/>
        <w:numPr>
          <w:ilvl w:val="2"/>
          <w:numId w:val="1"/>
        </w:numPr>
        <w:ind w:left="1080"/>
        <w:rPr>
          <w:b/>
        </w:rPr>
      </w:pPr>
      <w:r w:rsidRPr="0054588B">
        <w:rPr>
          <w:b/>
        </w:rPr>
        <w:t>Assets</w:t>
      </w:r>
    </w:p>
    <w:p w:rsidR="00B237B8" w:rsidRDefault="0054588B" w:rsidP="0054588B">
      <w:pPr>
        <w:pStyle w:val="ListParagraph"/>
        <w:numPr>
          <w:ilvl w:val="3"/>
          <w:numId w:val="1"/>
        </w:numPr>
        <w:ind w:left="1800"/>
      </w:pPr>
      <w:r>
        <w:t>A zip file with any required assets for this video</w:t>
      </w:r>
    </w:p>
    <w:sectPr w:rsidR="00B2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3C41"/>
    <w:multiLevelType w:val="hybridMultilevel"/>
    <w:tmpl w:val="7514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8B"/>
    <w:rsid w:val="000469AC"/>
    <w:rsid w:val="00081127"/>
    <w:rsid w:val="00087EF4"/>
    <w:rsid w:val="001705AD"/>
    <w:rsid w:val="00191392"/>
    <w:rsid w:val="001B4E82"/>
    <w:rsid w:val="001E1A94"/>
    <w:rsid w:val="00232BC2"/>
    <w:rsid w:val="0023552D"/>
    <w:rsid w:val="002437A7"/>
    <w:rsid w:val="0027149A"/>
    <w:rsid w:val="0028387E"/>
    <w:rsid w:val="0028709F"/>
    <w:rsid w:val="002B15FC"/>
    <w:rsid w:val="002E48B1"/>
    <w:rsid w:val="002F1459"/>
    <w:rsid w:val="00352865"/>
    <w:rsid w:val="003A5631"/>
    <w:rsid w:val="003D09C7"/>
    <w:rsid w:val="003F14DE"/>
    <w:rsid w:val="00417DD8"/>
    <w:rsid w:val="00457600"/>
    <w:rsid w:val="004918AD"/>
    <w:rsid w:val="004C054E"/>
    <w:rsid w:val="00532B0D"/>
    <w:rsid w:val="0054588B"/>
    <w:rsid w:val="005B3CBC"/>
    <w:rsid w:val="005E266C"/>
    <w:rsid w:val="005F429B"/>
    <w:rsid w:val="006711A7"/>
    <w:rsid w:val="0067435E"/>
    <w:rsid w:val="00687279"/>
    <w:rsid w:val="006A3C97"/>
    <w:rsid w:val="006F2F7E"/>
    <w:rsid w:val="007058FA"/>
    <w:rsid w:val="00727987"/>
    <w:rsid w:val="00736CCD"/>
    <w:rsid w:val="0074074E"/>
    <w:rsid w:val="007517EC"/>
    <w:rsid w:val="007C6B8F"/>
    <w:rsid w:val="007E634F"/>
    <w:rsid w:val="0080266B"/>
    <w:rsid w:val="0082048D"/>
    <w:rsid w:val="00820C7F"/>
    <w:rsid w:val="008744B3"/>
    <w:rsid w:val="008E7BCB"/>
    <w:rsid w:val="008F725D"/>
    <w:rsid w:val="00942E79"/>
    <w:rsid w:val="00985B58"/>
    <w:rsid w:val="009868EA"/>
    <w:rsid w:val="0098752B"/>
    <w:rsid w:val="009C34FA"/>
    <w:rsid w:val="009D73E7"/>
    <w:rsid w:val="00A167A7"/>
    <w:rsid w:val="00A56C79"/>
    <w:rsid w:val="00A7466F"/>
    <w:rsid w:val="00AA0AB0"/>
    <w:rsid w:val="00AD2C49"/>
    <w:rsid w:val="00AF32AD"/>
    <w:rsid w:val="00B237B8"/>
    <w:rsid w:val="00B61776"/>
    <w:rsid w:val="00BC4E4C"/>
    <w:rsid w:val="00C02A27"/>
    <w:rsid w:val="00C11E24"/>
    <w:rsid w:val="00C12F51"/>
    <w:rsid w:val="00C42265"/>
    <w:rsid w:val="00D01BC3"/>
    <w:rsid w:val="00D35456"/>
    <w:rsid w:val="00D91012"/>
    <w:rsid w:val="00E34C17"/>
    <w:rsid w:val="00E47EEF"/>
    <w:rsid w:val="00E53D28"/>
    <w:rsid w:val="00E62EAA"/>
    <w:rsid w:val="00F04F45"/>
    <w:rsid w:val="00F44719"/>
    <w:rsid w:val="00F6592E"/>
    <w:rsid w:val="00F87655"/>
    <w:rsid w:val="00FB285A"/>
    <w:rsid w:val="00FC48AF"/>
    <w:rsid w:val="00FE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8F56"/>
  <w15:chartTrackingRefBased/>
  <w15:docId w15:val="{FE220209-4A7E-43E4-9F22-8D3D9F96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Gizas</dc:creator>
  <cp:keywords/>
  <dc:description/>
  <cp:lastModifiedBy>Dion Gizas</cp:lastModifiedBy>
  <cp:revision>6</cp:revision>
  <dcterms:created xsi:type="dcterms:W3CDTF">2017-06-28T19:31:00Z</dcterms:created>
  <dcterms:modified xsi:type="dcterms:W3CDTF">2017-06-29T16:18:00Z</dcterms:modified>
</cp:coreProperties>
</file>