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6ECC" w14:textId="605308FA" w:rsidR="0001054C" w:rsidRPr="0011034D" w:rsidRDefault="0011034D" w:rsidP="0011034D">
      <w:pPr>
        <w:pStyle w:val="DokumentTitel"/>
        <w:rPr>
          <w:rStyle w:val="Buchtitel"/>
          <w:b/>
          <w:i w:val="0"/>
          <w:iCs w:val="0"/>
          <w:lang w:val="en-US"/>
        </w:rPr>
      </w:pPr>
      <w:bookmarkStart w:id="0" w:name="_Hlk77583829"/>
      <w:r w:rsidRPr="0011034D">
        <w:rPr>
          <w:rStyle w:val="Buchtitel"/>
          <w:b/>
          <w:i w:val="0"/>
          <w:iCs w:val="0"/>
          <w:lang w:val="en-US"/>
        </w:rPr>
        <w:t>Commodore VIC-20 A/V-Adapter Rev. 0</w:t>
      </w:r>
    </w:p>
    <w:p w14:paraId="6C8C4AF0" w14:textId="6F193EB7" w:rsidR="0011034D" w:rsidRPr="0011034D" w:rsidRDefault="0011034D" w:rsidP="0011034D">
      <w:pPr>
        <w:pStyle w:val="DokumentTitel"/>
        <w:rPr>
          <w:rStyle w:val="Buchtitel"/>
          <w:b/>
          <w:i w:val="0"/>
          <w:iCs w:val="0"/>
          <w:lang w:val="en-US"/>
        </w:rPr>
      </w:pPr>
      <w:r w:rsidRPr="0011034D">
        <w:rPr>
          <w:rStyle w:val="Buchtitel"/>
          <w:b/>
          <w:i w:val="0"/>
          <w:iCs w:val="0"/>
          <w:lang w:val="en-US"/>
        </w:rPr>
        <w:t>Module Description</w:t>
      </w:r>
    </w:p>
    <w:bookmarkEnd w:id="0"/>
    <w:p w14:paraId="274EE1BC" w14:textId="0532B773" w:rsidR="00CF3B9C" w:rsidRDefault="00CF3B9C" w:rsidP="00CF3B9C">
      <w:pPr>
        <w:pStyle w:val="berschrift1"/>
        <w:rPr>
          <w:rStyle w:val="Buchtitel"/>
          <w:b w:val="0"/>
          <w:bCs w:val="0"/>
          <w:i w:val="0"/>
          <w:iCs w:val="0"/>
          <w:lang w:val="en-US"/>
        </w:rPr>
      </w:pPr>
      <w:r>
        <w:rPr>
          <w:rStyle w:val="Buchtitel"/>
          <w:b w:val="0"/>
          <w:bCs w:val="0"/>
          <w:i w:val="0"/>
          <w:iCs w:val="0"/>
          <w:lang w:val="en-US"/>
        </w:rPr>
        <w:t>Introduction</w:t>
      </w:r>
    </w:p>
    <w:p w14:paraId="3687E173" w14:textId="220EA7FA" w:rsidR="0011034D" w:rsidRDefault="0011034D" w:rsidP="00A92BB9">
      <w:pPr>
        <w:rPr>
          <w:rStyle w:val="Buchtitel"/>
          <w:b w:val="0"/>
          <w:bCs w:val="0"/>
          <w:i w:val="0"/>
          <w:iCs w:val="0"/>
          <w:lang w:val="en-US"/>
        </w:rPr>
      </w:pPr>
      <w:r>
        <w:rPr>
          <w:rStyle w:val="Buchtitel"/>
          <w:b w:val="0"/>
          <w:bCs w:val="0"/>
          <w:i w:val="0"/>
          <w:iCs w:val="0"/>
          <w:lang w:val="en-US"/>
        </w:rPr>
        <w:t>The VIC-20 A/V-Adapter serves as a breakout module for the 5-pin A/V jack, which allows using off the shelve cables of desired length and quality for connecting the VIC-20 to video/audio equipment.</w:t>
      </w:r>
    </w:p>
    <w:p w14:paraId="77EF9BF1" w14:textId="3E3E5886" w:rsidR="0011034D" w:rsidRDefault="0011034D" w:rsidP="00A92BB9">
      <w:pPr>
        <w:rPr>
          <w:rStyle w:val="Buchtitel"/>
          <w:b w:val="0"/>
          <w:bCs w:val="0"/>
          <w:i w:val="0"/>
          <w:iCs w:val="0"/>
          <w:lang w:val="en-US"/>
        </w:rPr>
      </w:pPr>
    </w:p>
    <w:p w14:paraId="6573B5F5" w14:textId="77777777" w:rsidR="000C2ED0" w:rsidRDefault="000C2ED0" w:rsidP="000C2ED0">
      <w:pPr>
        <w:keepNext/>
        <w:jc w:val="center"/>
      </w:pPr>
      <w:r>
        <w:rPr>
          <w:noProof/>
          <w:spacing w:val="5"/>
          <w:lang w:val="en-US"/>
        </w:rPr>
        <w:drawing>
          <wp:inline distT="0" distB="0" distL="0" distR="0" wp14:anchorId="03BABE75" wp14:editId="159D24B7">
            <wp:extent cx="2407023" cy="301108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1861" cy="3042155"/>
                    </a:xfrm>
                    <a:prstGeom prst="rect">
                      <a:avLst/>
                    </a:prstGeom>
                  </pic:spPr>
                </pic:pic>
              </a:graphicData>
            </a:graphic>
          </wp:inline>
        </w:drawing>
      </w:r>
    </w:p>
    <w:p w14:paraId="78D6DCC6" w14:textId="3FC3A7A7" w:rsidR="0011034D" w:rsidRPr="00B37D96" w:rsidRDefault="000C2ED0" w:rsidP="000C2ED0">
      <w:pPr>
        <w:pStyle w:val="Beschriftung"/>
        <w:jc w:val="center"/>
        <w:rPr>
          <w:lang w:val="en-US"/>
        </w:rPr>
      </w:pPr>
      <w:r w:rsidRPr="00B37D96">
        <w:rPr>
          <w:lang w:val="en-US"/>
        </w:rPr>
        <w:t xml:space="preserve">Figure </w:t>
      </w:r>
      <w:r w:rsidRPr="00B37D96">
        <w:rPr>
          <w:lang w:val="en-US"/>
        </w:rPr>
        <w:fldChar w:fldCharType="begin"/>
      </w:r>
      <w:r w:rsidRPr="00B37D96">
        <w:rPr>
          <w:lang w:val="en-US"/>
        </w:rPr>
        <w:instrText xml:space="preserve"> SEQ Figure \* ARABIC </w:instrText>
      </w:r>
      <w:r w:rsidRPr="00B37D96">
        <w:rPr>
          <w:lang w:val="en-US"/>
        </w:rPr>
        <w:fldChar w:fldCharType="separate"/>
      </w:r>
      <w:r w:rsidR="00B80D46">
        <w:rPr>
          <w:noProof/>
          <w:lang w:val="en-US"/>
        </w:rPr>
        <w:t>1</w:t>
      </w:r>
      <w:r w:rsidRPr="00B37D96">
        <w:rPr>
          <w:lang w:val="en-US"/>
        </w:rPr>
        <w:fldChar w:fldCharType="end"/>
      </w:r>
      <w:r w:rsidRPr="00B37D96">
        <w:rPr>
          <w:lang w:val="en-US"/>
        </w:rPr>
        <w:t>: Dimensions of the PCB</w:t>
      </w:r>
    </w:p>
    <w:p w14:paraId="77390633" w14:textId="75D62C85" w:rsidR="00B37D96" w:rsidRDefault="00B37D96" w:rsidP="00B37D96">
      <w:pPr>
        <w:rPr>
          <w:lang w:val="en-US"/>
        </w:rPr>
      </w:pPr>
      <w:r w:rsidRPr="00B37D96">
        <w:rPr>
          <w:lang w:val="en-US"/>
        </w:rPr>
        <w:t xml:space="preserve">The two audio jacks </w:t>
      </w:r>
      <w:r>
        <w:rPr>
          <w:lang w:val="en-US"/>
        </w:rPr>
        <w:t xml:space="preserve">(Audio L and Audio R) are connected to the same signal, the </w:t>
      </w:r>
      <w:r w:rsidR="00990721">
        <w:rPr>
          <w:lang w:val="en-US"/>
        </w:rPr>
        <w:t xml:space="preserve">(mono) </w:t>
      </w:r>
      <w:r>
        <w:rPr>
          <w:lang w:val="en-US"/>
        </w:rPr>
        <w:t>Audio Out of the VIC-20.</w:t>
      </w:r>
    </w:p>
    <w:p w14:paraId="308A241D" w14:textId="2F3271B4" w:rsidR="00B37D96" w:rsidRDefault="00B37D96" w:rsidP="00B37D96">
      <w:pPr>
        <w:rPr>
          <w:lang w:val="en-US"/>
        </w:rPr>
      </w:pPr>
      <w:r>
        <w:rPr>
          <w:lang w:val="en-US"/>
        </w:rPr>
        <w:t>A 3D printable case can be found in the project folder as well as a label for this case.</w:t>
      </w:r>
    </w:p>
    <w:p w14:paraId="27C19A7C" w14:textId="77777777" w:rsidR="00B37D96" w:rsidRDefault="00B37D96" w:rsidP="00B37D96">
      <w:pPr>
        <w:keepNext/>
        <w:jc w:val="center"/>
      </w:pPr>
      <w:r>
        <w:rPr>
          <w:noProof/>
          <w:lang w:val="en-US"/>
        </w:rPr>
        <w:drawing>
          <wp:inline distT="0" distB="0" distL="0" distR="0" wp14:anchorId="03D6DA9D" wp14:editId="5E56C265">
            <wp:extent cx="5041392" cy="1978152"/>
            <wp:effectExtent l="0" t="0" r="698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1392" cy="1978152"/>
                    </a:xfrm>
                    <a:prstGeom prst="rect">
                      <a:avLst/>
                    </a:prstGeom>
                  </pic:spPr>
                </pic:pic>
              </a:graphicData>
            </a:graphic>
          </wp:inline>
        </w:drawing>
      </w:r>
    </w:p>
    <w:p w14:paraId="3D40DA16" w14:textId="60326E80" w:rsidR="00B37D96" w:rsidRDefault="00B37D96" w:rsidP="00B37D96">
      <w:pPr>
        <w:pStyle w:val="Beschriftung"/>
        <w:jc w:val="center"/>
        <w:rPr>
          <w:lang w:val="en-US"/>
        </w:rPr>
      </w:pPr>
      <w:r w:rsidRPr="00B37D96">
        <w:rPr>
          <w:lang w:val="en-US"/>
        </w:rPr>
        <w:t xml:space="preserve">Figure </w:t>
      </w:r>
      <w:r w:rsidRPr="00B37D96">
        <w:rPr>
          <w:lang w:val="en-US"/>
        </w:rPr>
        <w:fldChar w:fldCharType="begin"/>
      </w:r>
      <w:r w:rsidRPr="00B37D96">
        <w:rPr>
          <w:lang w:val="en-US"/>
        </w:rPr>
        <w:instrText xml:space="preserve"> SEQ Figure \* ARABIC </w:instrText>
      </w:r>
      <w:r w:rsidRPr="00B37D96">
        <w:rPr>
          <w:lang w:val="en-US"/>
        </w:rPr>
        <w:fldChar w:fldCharType="separate"/>
      </w:r>
      <w:r w:rsidR="00B80D46">
        <w:rPr>
          <w:noProof/>
          <w:lang w:val="en-US"/>
        </w:rPr>
        <w:t>2</w:t>
      </w:r>
      <w:r w:rsidRPr="00B37D96">
        <w:rPr>
          <w:lang w:val="en-US"/>
        </w:rPr>
        <w:fldChar w:fldCharType="end"/>
      </w:r>
      <w:r w:rsidRPr="00B37D96">
        <w:rPr>
          <w:lang w:val="en-US"/>
        </w:rPr>
        <w:t>: 3D printed case and assembled PCB</w:t>
      </w:r>
    </w:p>
    <w:p w14:paraId="69ED67C2" w14:textId="77777777" w:rsidR="005B14AF" w:rsidRDefault="005B14AF" w:rsidP="005B14AF">
      <w:pPr>
        <w:pStyle w:val="berschrift1"/>
        <w:rPr>
          <w:lang w:val="en-US"/>
        </w:rPr>
      </w:pPr>
      <w:r>
        <w:rPr>
          <w:lang w:val="en-US"/>
        </w:rPr>
        <w:lastRenderedPageBreak/>
        <w:t>Connectors</w:t>
      </w:r>
    </w:p>
    <w:p w14:paraId="53B2755C" w14:textId="78DCACF7" w:rsidR="005B14AF" w:rsidRDefault="005B14AF" w:rsidP="005B14AF">
      <w:pPr>
        <w:pStyle w:val="berschrift2"/>
        <w:rPr>
          <w:lang w:val="en-US"/>
        </w:rPr>
      </w:pPr>
      <w:r>
        <w:rPr>
          <w:lang w:val="en-US"/>
        </w:rPr>
        <w:t>A/V-Plug – J</w:t>
      </w:r>
      <w:r>
        <w:rPr>
          <w:lang w:val="en-US"/>
        </w:rPr>
        <w:t>1</w:t>
      </w:r>
    </w:p>
    <w:p w14:paraId="004D3C3E" w14:textId="36EFA8DC" w:rsidR="005B14AF" w:rsidRDefault="005B14AF" w:rsidP="005B14AF">
      <w:pPr>
        <w:rPr>
          <w:lang w:val="en-US"/>
        </w:rPr>
      </w:pPr>
      <w:r>
        <w:rPr>
          <w:lang w:val="en-US"/>
        </w:rPr>
        <w:t xml:space="preserve">The A/V-Plug for the </w:t>
      </w:r>
      <w:r>
        <w:rPr>
          <w:lang w:val="en-US"/>
        </w:rPr>
        <w:t>VIC-20</w:t>
      </w:r>
      <w:r>
        <w:rPr>
          <w:lang w:val="en-US"/>
        </w:rPr>
        <w:t xml:space="preserve"> is the inner part of a </w:t>
      </w:r>
      <w:proofErr w:type="spellStart"/>
      <w:r>
        <w:rPr>
          <w:lang w:val="en-US"/>
        </w:rPr>
        <w:t>Lumberg</w:t>
      </w:r>
      <w:proofErr w:type="spellEnd"/>
      <w:r>
        <w:rPr>
          <w:lang w:val="en-US"/>
        </w:rPr>
        <w:t xml:space="preserve"> SV </w:t>
      </w:r>
      <w:r>
        <w:rPr>
          <w:lang w:val="en-US"/>
        </w:rPr>
        <w:t>5</w:t>
      </w:r>
      <w:r>
        <w:rPr>
          <w:lang w:val="en-US"/>
        </w:rPr>
        <w:t>0 DIN-Plug (</w:t>
      </w:r>
      <w:r>
        <w:rPr>
          <w:lang w:val="en-US"/>
        </w:rPr>
        <w:t>180°</w:t>
      </w:r>
      <w:r>
        <w:rPr>
          <w:lang w:val="en-US"/>
        </w:rPr>
        <w:t xml:space="preserve">). </w:t>
      </w:r>
    </w:p>
    <w:tbl>
      <w:tblPr>
        <w:tblStyle w:val="Gitternetztabelle4Akzent1"/>
        <w:tblW w:w="0" w:type="auto"/>
        <w:jc w:val="center"/>
        <w:tblLook w:val="0420" w:firstRow="1" w:lastRow="0" w:firstColumn="0" w:lastColumn="0" w:noHBand="0" w:noVBand="1"/>
      </w:tblPr>
      <w:tblGrid>
        <w:gridCol w:w="709"/>
        <w:gridCol w:w="3402"/>
      </w:tblGrid>
      <w:tr w:rsidR="005B14AF" w14:paraId="42A0982E" w14:textId="77777777" w:rsidTr="006942BF">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2E0CC6A1" w14:textId="77777777" w:rsidR="005B14AF" w:rsidRDefault="005B14AF" w:rsidP="006942BF">
            <w:pPr>
              <w:rPr>
                <w:lang w:val="en-US"/>
              </w:rPr>
            </w:pPr>
            <w:r>
              <w:rPr>
                <w:lang w:val="en-US"/>
              </w:rPr>
              <w:t>Pin</w:t>
            </w:r>
          </w:p>
        </w:tc>
        <w:tc>
          <w:tcPr>
            <w:tcW w:w="3402" w:type="dxa"/>
          </w:tcPr>
          <w:p w14:paraId="3B2CD97E" w14:textId="77777777" w:rsidR="005B14AF" w:rsidRDefault="005B14AF" w:rsidP="006942BF">
            <w:pPr>
              <w:rPr>
                <w:lang w:val="en-US"/>
              </w:rPr>
            </w:pPr>
            <w:r>
              <w:rPr>
                <w:lang w:val="en-US"/>
              </w:rPr>
              <w:t>Signal</w:t>
            </w:r>
          </w:p>
        </w:tc>
      </w:tr>
      <w:tr w:rsidR="005B14AF" w14:paraId="6ECD5B25"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5FAFBA6" w14:textId="77777777" w:rsidR="005B14AF" w:rsidRDefault="005B14AF" w:rsidP="006942BF">
            <w:pPr>
              <w:rPr>
                <w:lang w:val="en-US"/>
              </w:rPr>
            </w:pPr>
            <w:r>
              <w:rPr>
                <w:lang w:val="en-US"/>
              </w:rPr>
              <w:t>1</w:t>
            </w:r>
          </w:p>
        </w:tc>
        <w:tc>
          <w:tcPr>
            <w:tcW w:w="3402" w:type="dxa"/>
          </w:tcPr>
          <w:p w14:paraId="2894C81A" w14:textId="346D95DF" w:rsidR="005B14AF" w:rsidRDefault="005B14AF" w:rsidP="006942BF">
            <w:pPr>
              <w:rPr>
                <w:lang w:val="en-US"/>
              </w:rPr>
            </w:pPr>
            <w:proofErr w:type="spellStart"/>
            <w:r>
              <w:rPr>
                <w:lang w:val="en-US"/>
              </w:rPr>
              <w:t>n.c.</w:t>
            </w:r>
            <w:proofErr w:type="spellEnd"/>
          </w:p>
        </w:tc>
      </w:tr>
      <w:tr w:rsidR="005B14AF" w14:paraId="6FC1872D" w14:textId="77777777" w:rsidTr="006942BF">
        <w:trPr>
          <w:jc w:val="center"/>
        </w:trPr>
        <w:tc>
          <w:tcPr>
            <w:tcW w:w="709" w:type="dxa"/>
          </w:tcPr>
          <w:p w14:paraId="572E8224" w14:textId="77777777" w:rsidR="005B14AF" w:rsidRDefault="005B14AF" w:rsidP="006942BF">
            <w:pPr>
              <w:rPr>
                <w:lang w:val="en-US"/>
              </w:rPr>
            </w:pPr>
            <w:r>
              <w:rPr>
                <w:lang w:val="en-US"/>
              </w:rPr>
              <w:t>2</w:t>
            </w:r>
          </w:p>
        </w:tc>
        <w:tc>
          <w:tcPr>
            <w:tcW w:w="3402" w:type="dxa"/>
          </w:tcPr>
          <w:p w14:paraId="2E4387E7" w14:textId="77777777" w:rsidR="005B14AF" w:rsidRDefault="005B14AF" w:rsidP="006942BF">
            <w:pPr>
              <w:rPr>
                <w:lang w:val="en-US"/>
              </w:rPr>
            </w:pPr>
            <w:r>
              <w:rPr>
                <w:lang w:val="en-US"/>
              </w:rPr>
              <w:t>GND</w:t>
            </w:r>
          </w:p>
        </w:tc>
      </w:tr>
      <w:tr w:rsidR="005B14AF" w14:paraId="539BB54C"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6E6BB684" w14:textId="77777777" w:rsidR="005B14AF" w:rsidRDefault="005B14AF" w:rsidP="006942BF">
            <w:pPr>
              <w:rPr>
                <w:lang w:val="en-US"/>
              </w:rPr>
            </w:pPr>
            <w:r>
              <w:rPr>
                <w:lang w:val="en-US"/>
              </w:rPr>
              <w:t>3</w:t>
            </w:r>
          </w:p>
        </w:tc>
        <w:tc>
          <w:tcPr>
            <w:tcW w:w="3402" w:type="dxa"/>
          </w:tcPr>
          <w:p w14:paraId="3545D8D2" w14:textId="28F474EA" w:rsidR="005B14AF" w:rsidRDefault="005B14AF" w:rsidP="006942BF">
            <w:pPr>
              <w:rPr>
                <w:lang w:val="en-US"/>
              </w:rPr>
            </w:pPr>
            <w:r>
              <w:rPr>
                <w:lang w:val="en-US"/>
              </w:rPr>
              <w:t>Audio Out (mono)</w:t>
            </w:r>
          </w:p>
        </w:tc>
      </w:tr>
      <w:tr w:rsidR="005B14AF" w14:paraId="3E75DDE0" w14:textId="77777777" w:rsidTr="006942BF">
        <w:trPr>
          <w:jc w:val="center"/>
        </w:trPr>
        <w:tc>
          <w:tcPr>
            <w:tcW w:w="709" w:type="dxa"/>
          </w:tcPr>
          <w:p w14:paraId="1787099E" w14:textId="77777777" w:rsidR="005B14AF" w:rsidRDefault="005B14AF" w:rsidP="006942BF">
            <w:pPr>
              <w:rPr>
                <w:lang w:val="en-US"/>
              </w:rPr>
            </w:pPr>
            <w:r>
              <w:rPr>
                <w:lang w:val="en-US"/>
              </w:rPr>
              <w:t>4</w:t>
            </w:r>
          </w:p>
        </w:tc>
        <w:tc>
          <w:tcPr>
            <w:tcW w:w="3402" w:type="dxa"/>
          </w:tcPr>
          <w:p w14:paraId="3288A02E" w14:textId="77777777" w:rsidR="005B14AF" w:rsidRDefault="005B14AF" w:rsidP="006942BF">
            <w:pPr>
              <w:rPr>
                <w:lang w:val="en-US"/>
              </w:rPr>
            </w:pPr>
            <w:r>
              <w:rPr>
                <w:lang w:val="en-US"/>
              </w:rPr>
              <w:t>Composite Video</w:t>
            </w:r>
          </w:p>
        </w:tc>
      </w:tr>
      <w:tr w:rsidR="005B14AF" w14:paraId="10E0EA88" w14:textId="77777777" w:rsidTr="006942B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4ACDBA0F" w14:textId="77777777" w:rsidR="005B14AF" w:rsidRDefault="005B14AF" w:rsidP="006942BF">
            <w:pPr>
              <w:rPr>
                <w:lang w:val="en-US"/>
              </w:rPr>
            </w:pPr>
            <w:r>
              <w:rPr>
                <w:lang w:val="en-US"/>
              </w:rPr>
              <w:t>5</w:t>
            </w:r>
          </w:p>
        </w:tc>
        <w:tc>
          <w:tcPr>
            <w:tcW w:w="3402" w:type="dxa"/>
          </w:tcPr>
          <w:p w14:paraId="5167A990" w14:textId="0B4D70FD" w:rsidR="005B14AF" w:rsidRDefault="005B14AF" w:rsidP="006942BF">
            <w:pPr>
              <w:rPr>
                <w:lang w:val="en-US"/>
              </w:rPr>
            </w:pPr>
            <w:proofErr w:type="spellStart"/>
            <w:r>
              <w:rPr>
                <w:lang w:val="en-US"/>
              </w:rPr>
              <w:t>n.c.</w:t>
            </w:r>
            <w:proofErr w:type="spellEnd"/>
          </w:p>
        </w:tc>
      </w:tr>
    </w:tbl>
    <w:p w14:paraId="3807449F" w14:textId="77777777" w:rsidR="005B14AF" w:rsidRDefault="005B14AF" w:rsidP="005B14AF">
      <w:pPr>
        <w:rPr>
          <w:lang w:val="en-US"/>
        </w:rPr>
      </w:pPr>
    </w:p>
    <w:p w14:paraId="4FE3CD40" w14:textId="29FC4EA8" w:rsidR="005B14AF" w:rsidRDefault="005B14AF" w:rsidP="005B14AF">
      <w:pPr>
        <w:pStyle w:val="berschrift2"/>
        <w:rPr>
          <w:lang w:val="en-US"/>
        </w:rPr>
      </w:pPr>
      <w:r>
        <w:rPr>
          <w:lang w:val="en-US"/>
        </w:rPr>
        <w:t xml:space="preserve">RCA-Jacks – </w:t>
      </w:r>
      <w:r>
        <w:rPr>
          <w:lang w:val="en-US"/>
        </w:rPr>
        <w:t>J2, J3, J4</w:t>
      </w:r>
    </w:p>
    <w:tbl>
      <w:tblPr>
        <w:tblStyle w:val="Gitternetztabelle4Akzent1"/>
        <w:tblW w:w="0" w:type="auto"/>
        <w:jc w:val="center"/>
        <w:tblLook w:val="0420" w:firstRow="1" w:lastRow="0" w:firstColumn="0" w:lastColumn="0" w:noHBand="0" w:noVBand="1"/>
      </w:tblPr>
      <w:tblGrid>
        <w:gridCol w:w="1183"/>
        <w:gridCol w:w="3402"/>
      </w:tblGrid>
      <w:tr w:rsidR="005B14AF" w14:paraId="170A7A60" w14:textId="77777777" w:rsidTr="005B14AF">
        <w:trPr>
          <w:cnfStyle w:val="100000000000" w:firstRow="1" w:lastRow="0" w:firstColumn="0" w:lastColumn="0" w:oddVBand="0" w:evenVBand="0" w:oddHBand="0" w:evenHBand="0" w:firstRowFirstColumn="0" w:firstRowLastColumn="0" w:lastRowFirstColumn="0" w:lastRowLastColumn="0"/>
          <w:jc w:val="center"/>
        </w:trPr>
        <w:tc>
          <w:tcPr>
            <w:tcW w:w="1183" w:type="dxa"/>
          </w:tcPr>
          <w:p w14:paraId="7145F4CD" w14:textId="77777777" w:rsidR="005B14AF" w:rsidRDefault="005B14AF" w:rsidP="006942BF">
            <w:pPr>
              <w:rPr>
                <w:lang w:val="en-US"/>
              </w:rPr>
            </w:pPr>
            <w:r>
              <w:rPr>
                <w:lang w:val="en-US"/>
              </w:rPr>
              <w:t>Connector</w:t>
            </w:r>
          </w:p>
        </w:tc>
        <w:tc>
          <w:tcPr>
            <w:tcW w:w="3402" w:type="dxa"/>
          </w:tcPr>
          <w:p w14:paraId="23CD5389" w14:textId="77777777" w:rsidR="005B14AF" w:rsidRDefault="005B14AF" w:rsidP="006942BF">
            <w:pPr>
              <w:rPr>
                <w:lang w:val="en-US"/>
              </w:rPr>
            </w:pPr>
            <w:r>
              <w:rPr>
                <w:lang w:val="en-US"/>
              </w:rPr>
              <w:t>Signal</w:t>
            </w:r>
          </w:p>
        </w:tc>
      </w:tr>
      <w:tr w:rsidR="005B14AF" w14:paraId="2654B6AD" w14:textId="77777777" w:rsidTr="005B14AF">
        <w:trPr>
          <w:cnfStyle w:val="000000100000" w:firstRow="0" w:lastRow="0" w:firstColumn="0" w:lastColumn="0" w:oddVBand="0" w:evenVBand="0" w:oddHBand="1" w:evenHBand="0" w:firstRowFirstColumn="0" w:firstRowLastColumn="0" w:lastRowFirstColumn="0" w:lastRowLastColumn="0"/>
          <w:jc w:val="center"/>
        </w:trPr>
        <w:tc>
          <w:tcPr>
            <w:tcW w:w="1183" w:type="dxa"/>
          </w:tcPr>
          <w:p w14:paraId="340B6056" w14:textId="221702AE" w:rsidR="005B14AF" w:rsidRDefault="005B14AF" w:rsidP="005B14AF">
            <w:pPr>
              <w:rPr>
                <w:lang w:val="en-US"/>
              </w:rPr>
            </w:pPr>
            <w:r>
              <w:rPr>
                <w:lang w:val="en-US"/>
              </w:rPr>
              <w:t>J2</w:t>
            </w:r>
          </w:p>
        </w:tc>
        <w:tc>
          <w:tcPr>
            <w:tcW w:w="3402" w:type="dxa"/>
          </w:tcPr>
          <w:p w14:paraId="337B901F" w14:textId="67CEA04E" w:rsidR="005B14AF" w:rsidRDefault="005B14AF" w:rsidP="005B14AF">
            <w:pPr>
              <w:rPr>
                <w:lang w:val="en-US"/>
              </w:rPr>
            </w:pPr>
            <w:r>
              <w:rPr>
                <w:lang w:val="en-US"/>
              </w:rPr>
              <w:t xml:space="preserve">Composite Video </w:t>
            </w:r>
          </w:p>
        </w:tc>
      </w:tr>
      <w:tr w:rsidR="005B14AF" w14:paraId="7A0C401E" w14:textId="77777777" w:rsidTr="005B14AF">
        <w:trPr>
          <w:jc w:val="center"/>
        </w:trPr>
        <w:tc>
          <w:tcPr>
            <w:tcW w:w="1183" w:type="dxa"/>
          </w:tcPr>
          <w:p w14:paraId="080572EB" w14:textId="77777777" w:rsidR="005B14AF" w:rsidRDefault="005B14AF" w:rsidP="005B14AF">
            <w:pPr>
              <w:rPr>
                <w:lang w:val="en-US"/>
              </w:rPr>
            </w:pPr>
            <w:r>
              <w:rPr>
                <w:lang w:val="en-US"/>
              </w:rPr>
              <w:t>J3</w:t>
            </w:r>
          </w:p>
        </w:tc>
        <w:tc>
          <w:tcPr>
            <w:tcW w:w="3402" w:type="dxa"/>
          </w:tcPr>
          <w:p w14:paraId="54166422" w14:textId="2D96FBDB" w:rsidR="005B14AF" w:rsidRDefault="005B14AF" w:rsidP="005B14AF">
            <w:pPr>
              <w:rPr>
                <w:lang w:val="en-US"/>
              </w:rPr>
            </w:pPr>
            <w:r>
              <w:rPr>
                <w:lang w:val="en-US"/>
              </w:rPr>
              <w:t xml:space="preserve">Audio Out </w:t>
            </w:r>
            <w:r>
              <w:rPr>
                <w:lang w:val="en-US"/>
              </w:rPr>
              <w:t xml:space="preserve">L </w:t>
            </w:r>
            <w:r>
              <w:rPr>
                <w:lang w:val="en-US"/>
              </w:rPr>
              <w:t>(mono</w:t>
            </w:r>
            <w:r>
              <w:rPr>
                <w:lang w:val="en-US"/>
              </w:rPr>
              <w:t>!</w:t>
            </w:r>
            <w:r>
              <w:rPr>
                <w:lang w:val="en-US"/>
              </w:rPr>
              <w:t>)</w:t>
            </w:r>
          </w:p>
        </w:tc>
      </w:tr>
      <w:tr w:rsidR="005B14AF" w14:paraId="6A816200" w14:textId="77777777" w:rsidTr="005B14AF">
        <w:trPr>
          <w:cnfStyle w:val="000000100000" w:firstRow="0" w:lastRow="0" w:firstColumn="0" w:lastColumn="0" w:oddVBand="0" w:evenVBand="0" w:oddHBand="1" w:evenHBand="0" w:firstRowFirstColumn="0" w:firstRowLastColumn="0" w:lastRowFirstColumn="0" w:lastRowLastColumn="0"/>
          <w:jc w:val="center"/>
        </w:trPr>
        <w:tc>
          <w:tcPr>
            <w:tcW w:w="1183" w:type="dxa"/>
          </w:tcPr>
          <w:p w14:paraId="4304C1F3" w14:textId="77777777" w:rsidR="005B14AF" w:rsidRDefault="005B14AF" w:rsidP="005B14AF">
            <w:pPr>
              <w:rPr>
                <w:lang w:val="en-US"/>
              </w:rPr>
            </w:pPr>
            <w:r>
              <w:rPr>
                <w:lang w:val="en-US"/>
              </w:rPr>
              <w:t>J4</w:t>
            </w:r>
          </w:p>
        </w:tc>
        <w:tc>
          <w:tcPr>
            <w:tcW w:w="3402" w:type="dxa"/>
          </w:tcPr>
          <w:p w14:paraId="28915548" w14:textId="03B347D1" w:rsidR="005B14AF" w:rsidRDefault="005B14AF" w:rsidP="005B14AF">
            <w:pPr>
              <w:rPr>
                <w:lang w:val="en-US"/>
              </w:rPr>
            </w:pPr>
            <w:r>
              <w:rPr>
                <w:lang w:val="en-US"/>
              </w:rPr>
              <w:t xml:space="preserve">Audio Out </w:t>
            </w:r>
            <w:r>
              <w:rPr>
                <w:lang w:val="en-US"/>
              </w:rPr>
              <w:t xml:space="preserve">R </w:t>
            </w:r>
            <w:r>
              <w:rPr>
                <w:lang w:val="en-US"/>
              </w:rPr>
              <w:t>(mono</w:t>
            </w:r>
            <w:r>
              <w:rPr>
                <w:lang w:val="en-US"/>
              </w:rPr>
              <w:t>!</w:t>
            </w:r>
            <w:r>
              <w:rPr>
                <w:lang w:val="en-US"/>
              </w:rPr>
              <w:t>)</w:t>
            </w:r>
          </w:p>
        </w:tc>
      </w:tr>
    </w:tbl>
    <w:p w14:paraId="270E0BF8" w14:textId="4AB3099D" w:rsidR="00B37D96" w:rsidRDefault="00CF3B9C" w:rsidP="00CF3B9C">
      <w:pPr>
        <w:pStyle w:val="berschrift1"/>
        <w:rPr>
          <w:lang w:val="en-US"/>
        </w:rPr>
      </w:pPr>
      <w:r>
        <w:rPr>
          <w:lang w:val="en-US"/>
        </w:rPr>
        <w:t>The DIN-Plug</w:t>
      </w:r>
    </w:p>
    <w:p w14:paraId="386922F1" w14:textId="77777777" w:rsidR="00BD1D51" w:rsidRDefault="00CF3B9C" w:rsidP="00B37D96">
      <w:pPr>
        <w:rPr>
          <w:lang w:val="en-US"/>
        </w:rPr>
      </w:pPr>
      <w:r>
        <w:rPr>
          <w:lang w:val="en-US"/>
        </w:rPr>
        <w:t xml:space="preserve">The DIN-Plug is an </w:t>
      </w:r>
      <w:r w:rsidRPr="00BD1D51">
        <w:rPr>
          <w:b/>
          <w:bCs/>
          <w:lang w:val="en-US"/>
        </w:rPr>
        <w:t>essential part</w:t>
      </w:r>
      <w:r>
        <w:rPr>
          <w:lang w:val="en-US"/>
        </w:rPr>
        <w:t xml:space="preserve"> of this development. </w:t>
      </w:r>
      <w:r w:rsidR="00BD1D51">
        <w:rPr>
          <w:lang w:val="en-US"/>
        </w:rPr>
        <w:t xml:space="preserve">It is the inner part of a </w:t>
      </w:r>
      <w:proofErr w:type="spellStart"/>
      <w:r w:rsidR="00BD1D51">
        <w:rPr>
          <w:lang w:val="en-US"/>
        </w:rPr>
        <w:t>Lumberg</w:t>
      </w:r>
      <w:proofErr w:type="spellEnd"/>
      <w:r w:rsidR="00BD1D51">
        <w:rPr>
          <w:lang w:val="en-US"/>
        </w:rPr>
        <w:t xml:space="preserve"> SV 50 connector, which is not cheap, but it is definitely worth the money, since the flange is taking the forces introduced by the weight of the adapter and the cables. This way, the set-up is not hanging from the contacts, which might even damage those. Do not use a cheap connector without a flange, here.</w:t>
      </w:r>
    </w:p>
    <w:p w14:paraId="08408EFA" w14:textId="2C1915FF" w:rsidR="00BD1D51" w:rsidRDefault="00BD1D51" w:rsidP="00BD1D51">
      <w:pPr>
        <w:pStyle w:val="berschrift1"/>
        <w:rPr>
          <w:lang w:val="en-US"/>
        </w:rPr>
      </w:pPr>
      <w:r>
        <w:rPr>
          <w:lang w:val="en-US"/>
        </w:rPr>
        <w:t>Assembly</w:t>
      </w:r>
    </w:p>
    <w:p w14:paraId="596DA795" w14:textId="0A2FBDC9" w:rsidR="00BD1D51" w:rsidRDefault="002D369A" w:rsidP="00B37D96">
      <w:pPr>
        <w:rPr>
          <w:lang w:val="en-US"/>
        </w:rPr>
      </w:pPr>
      <w:r>
        <w:rPr>
          <w:lang w:val="en-US"/>
        </w:rPr>
        <w:t>First, the DIN connector has to be soldered. The pins should be aligned flush to the top side of the PCB. This can be accomplished by putting the PCB top down on a heat resistant, flat surface. Then solder one pin from the top (the solder pads are shaped in a way, that allows doing so), check, if it is really flush and the connector is perpendicular to the board, then solder the remaining pins.</w:t>
      </w:r>
    </w:p>
    <w:p w14:paraId="062C4A52" w14:textId="77777777" w:rsidR="002D369A" w:rsidRDefault="002D369A" w:rsidP="002D369A">
      <w:pPr>
        <w:keepNext/>
        <w:jc w:val="center"/>
      </w:pPr>
      <w:r>
        <w:rPr>
          <w:noProof/>
          <w:lang w:val="en-US"/>
        </w:rPr>
        <w:drawing>
          <wp:inline distT="0" distB="0" distL="0" distR="0" wp14:anchorId="310AA93F" wp14:editId="1705FB8D">
            <wp:extent cx="4603377" cy="3067064"/>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1956" cy="3079443"/>
                    </a:xfrm>
                    <a:prstGeom prst="rect">
                      <a:avLst/>
                    </a:prstGeom>
                  </pic:spPr>
                </pic:pic>
              </a:graphicData>
            </a:graphic>
          </wp:inline>
        </w:drawing>
      </w:r>
    </w:p>
    <w:p w14:paraId="3D2640E3" w14:textId="65C58962" w:rsidR="002D369A" w:rsidRPr="00D90BA1" w:rsidRDefault="002D369A" w:rsidP="00D90BA1">
      <w:pPr>
        <w:pStyle w:val="Beschriftung"/>
        <w:jc w:val="center"/>
        <w:rPr>
          <w:lang w:val="en-US"/>
        </w:rPr>
      </w:pPr>
      <w:r w:rsidRPr="002D369A">
        <w:rPr>
          <w:lang w:val="en-US"/>
        </w:rPr>
        <w:t xml:space="preserve">Figure </w:t>
      </w:r>
      <w:r w:rsidRPr="002D369A">
        <w:rPr>
          <w:lang w:val="en-US"/>
        </w:rPr>
        <w:fldChar w:fldCharType="begin"/>
      </w:r>
      <w:r w:rsidRPr="002D369A">
        <w:rPr>
          <w:lang w:val="en-US"/>
        </w:rPr>
        <w:instrText xml:space="preserve"> SEQ Figure \* ARABIC </w:instrText>
      </w:r>
      <w:r w:rsidRPr="002D369A">
        <w:rPr>
          <w:lang w:val="en-US"/>
        </w:rPr>
        <w:fldChar w:fldCharType="separate"/>
      </w:r>
      <w:r w:rsidR="00B80D46">
        <w:rPr>
          <w:noProof/>
          <w:lang w:val="en-US"/>
        </w:rPr>
        <w:t>3</w:t>
      </w:r>
      <w:r w:rsidRPr="002D369A">
        <w:rPr>
          <w:lang w:val="en-US"/>
        </w:rPr>
        <w:fldChar w:fldCharType="end"/>
      </w:r>
      <w:r w:rsidRPr="002D369A">
        <w:rPr>
          <w:lang w:val="en-US"/>
        </w:rPr>
        <w:t>: Aligning the DIN-Connector</w:t>
      </w:r>
    </w:p>
    <w:p w14:paraId="006C4436" w14:textId="6D6E27A0" w:rsidR="00CF3B9C" w:rsidRDefault="00D90BA1" w:rsidP="00B37D96">
      <w:pPr>
        <w:rPr>
          <w:lang w:val="en-US"/>
        </w:rPr>
      </w:pPr>
      <w:r>
        <w:rPr>
          <w:lang w:val="en-US"/>
        </w:rPr>
        <w:lastRenderedPageBreak/>
        <w:t xml:space="preserve">Now, place and solder the RCA jacks. They should be well aligned, too. </w:t>
      </w:r>
      <w:r w:rsidR="00CF6AA8">
        <w:rPr>
          <w:lang w:val="en-US"/>
        </w:rPr>
        <w:t>The ground pins might require more energy to be soldered, so the use of a thick solder tip is recommended and may be even a higher temperature (450°C). After soldering, the pins should be trimmed (shorter than 1.5mm), so they fit into the 3D-Printed case. If you do not use a case, cover the pins with something like duct tape or small drops of hot glue to prevent scratching the case of your VIC-20.</w:t>
      </w:r>
    </w:p>
    <w:p w14:paraId="4DE2533A" w14:textId="503BBFEB" w:rsidR="00CF6AA8" w:rsidRDefault="005078E0" w:rsidP="005078E0">
      <w:pPr>
        <w:pStyle w:val="berschrift1"/>
        <w:rPr>
          <w:lang w:val="en-US"/>
        </w:rPr>
      </w:pPr>
      <w:r>
        <w:rPr>
          <w:lang w:val="en-US"/>
        </w:rPr>
        <w:t>Compatibility</w:t>
      </w:r>
    </w:p>
    <w:p w14:paraId="1F3E855F" w14:textId="160A39AE" w:rsidR="005078E0" w:rsidRDefault="005078E0" w:rsidP="00B37D96">
      <w:pPr>
        <w:rPr>
          <w:lang w:val="en-US"/>
        </w:rPr>
      </w:pPr>
      <w:r>
        <w:rPr>
          <w:lang w:val="en-US"/>
        </w:rPr>
        <w:t xml:space="preserve">The </w:t>
      </w:r>
      <w:r w:rsidR="00C93C0F">
        <w:rPr>
          <w:lang w:val="en-US"/>
        </w:rPr>
        <w:t>a</w:t>
      </w:r>
      <w:r>
        <w:rPr>
          <w:lang w:val="en-US"/>
        </w:rPr>
        <w:t xml:space="preserve">dapter also fits the C64 (in case S-Video is not required), especially the first C64 model with the 5-pin A/V-jack (this does not have the S-Video outputs). The same is for </w:t>
      </w:r>
      <w:r w:rsidR="00C93C0F">
        <w:rPr>
          <w:lang w:val="en-US"/>
        </w:rPr>
        <w:t>the C16. The A/V-Adapter does not work for the C128, since it blocks the serial bus.</w:t>
      </w:r>
      <w:r>
        <w:rPr>
          <w:lang w:val="en-US"/>
        </w:rPr>
        <w:t xml:space="preserve"> </w:t>
      </w:r>
      <w:r w:rsidR="00FC73BE">
        <w:rPr>
          <w:lang w:val="en-US"/>
        </w:rPr>
        <w:t>The adapter was successfully tested with an Atari 800XL.</w:t>
      </w:r>
    </w:p>
    <w:p w14:paraId="4E485706" w14:textId="77777777" w:rsidR="00CF6AA8" w:rsidRDefault="00CF6AA8" w:rsidP="00B37D96">
      <w:pPr>
        <w:rPr>
          <w:lang w:val="en-US"/>
        </w:rPr>
      </w:pPr>
    </w:p>
    <w:p w14:paraId="20C0E5FF" w14:textId="77777777" w:rsidR="00CF6AA8" w:rsidRPr="00B37D96" w:rsidRDefault="00CF6AA8" w:rsidP="00B37D96">
      <w:pPr>
        <w:rPr>
          <w:lang w:val="en-US"/>
        </w:rPr>
      </w:pPr>
    </w:p>
    <w:sectPr w:rsidR="00CF6AA8" w:rsidRPr="00B37D96" w:rsidSect="0011034D">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1AB25" w14:textId="77777777" w:rsidR="0011034D" w:rsidRDefault="0011034D" w:rsidP="004207BD">
      <w:pPr>
        <w:spacing w:after="0" w:line="240" w:lineRule="auto"/>
      </w:pPr>
      <w:r>
        <w:separator/>
      </w:r>
    </w:p>
  </w:endnote>
  <w:endnote w:type="continuationSeparator" w:id="0">
    <w:p w14:paraId="2CC051B2" w14:textId="77777777" w:rsidR="0011034D" w:rsidRDefault="0011034D"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1040" w14:textId="1BBD7562" w:rsidR="004207BD" w:rsidRPr="0011034D" w:rsidRDefault="00AE432D">
    <w:pPr>
      <w:pStyle w:val="Fuzeile"/>
      <w:rPr>
        <w:lang w:val="en-US"/>
      </w:rPr>
    </w:pPr>
    <w:r w:rsidRPr="0011034D">
      <w:rPr>
        <w:noProof/>
        <w:lang w:val="en-US"/>
      </w:rPr>
      <w:fldChar w:fldCharType="begin"/>
    </w:r>
    <w:r w:rsidRPr="0011034D">
      <w:rPr>
        <w:noProof/>
        <w:lang w:val="en-US"/>
      </w:rPr>
      <w:instrText xml:space="preserve"> FILENAME \* MERGEFORMAT </w:instrText>
    </w:r>
    <w:r w:rsidRPr="0011034D">
      <w:rPr>
        <w:noProof/>
        <w:lang w:val="en-US"/>
      </w:rPr>
      <w:fldChar w:fldCharType="separate"/>
    </w:r>
    <w:r w:rsidR="00B80D46">
      <w:rPr>
        <w:noProof/>
        <w:lang w:val="en-US"/>
      </w:rPr>
      <w:t>VIC_AVada_ModD.docx</w:t>
    </w:r>
    <w:r w:rsidRPr="0011034D">
      <w:rPr>
        <w:noProof/>
        <w:lang w:val="en-US"/>
      </w:rPr>
      <w:fldChar w:fldCharType="end"/>
    </w:r>
    <w:r w:rsidR="004207BD" w:rsidRPr="0011034D">
      <w:rPr>
        <w:lang w:val="en-US"/>
      </w:rPr>
      <w:tab/>
    </w:r>
    <w:r w:rsidR="004207BD" w:rsidRPr="0011034D">
      <w:rPr>
        <w:lang w:val="en-US"/>
      </w:rPr>
      <w:ptab w:relativeTo="margin" w:alignment="right" w:leader="none"/>
    </w:r>
    <w:r w:rsidR="006477E2" w:rsidRPr="0011034D">
      <w:rPr>
        <w:lang w:val="en-US"/>
      </w:rPr>
      <w:fldChar w:fldCharType="begin"/>
    </w:r>
    <w:r w:rsidR="006477E2" w:rsidRPr="0011034D">
      <w:rPr>
        <w:lang w:val="en-US"/>
      </w:rPr>
      <w:instrText xml:space="preserve"> TIME \@ "dd.MM.yyyy HH:mm" </w:instrText>
    </w:r>
    <w:r w:rsidR="006477E2" w:rsidRPr="0011034D">
      <w:rPr>
        <w:lang w:val="en-US"/>
      </w:rPr>
      <w:fldChar w:fldCharType="separate"/>
    </w:r>
    <w:r w:rsidR="00B80D46">
      <w:rPr>
        <w:noProof/>
        <w:lang w:val="en-US"/>
      </w:rPr>
      <w:t>19.07.2021 12:15</w:t>
    </w:r>
    <w:r w:rsidR="006477E2" w:rsidRPr="0011034D">
      <w:rPr>
        <w:lang w:val="en-US"/>
      </w:rPr>
      <w:fldChar w:fldCharType="end"/>
    </w:r>
  </w:p>
  <w:p w14:paraId="0BAC4A75" w14:textId="286D4B80" w:rsidR="004207BD" w:rsidRPr="0011034D" w:rsidRDefault="0001054C">
    <w:pPr>
      <w:pStyle w:val="Fuzeile"/>
      <w:rPr>
        <w:lang w:val="en-US"/>
      </w:rPr>
    </w:pPr>
    <w:r w:rsidRPr="0011034D">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11034D">
          <w:rPr>
            <w:lang w:val="en-US"/>
          </w:rPr>
          <w:t>Sven Petersen</w:t>
        </w:r>
      </w:sdtContent>
    </w:sdt>
    <w:r w:rsidR="007C0EBE" w:rsidRPr="0011034D">
      <w:rPr>
        <w:lang w:val="en-US"/>
      </w:rPr>
      <w:tab/>
    </w:r>
    <w:r w:rsidRPr="0011034D">
      <w:rPr>
        <w:lang w:val="en-US"/>
      </w:rPr>
      <w:t>Page</w:t>
    </w:r>
    <w:r w:rsidR="007C0EBE" w:rsidRPr="0011034D">
      <w:rPr>
        <w:lang w:val="en-US"/>
      </w:rPr>
      <w:t xml:space="preserve"> </w:t>
    </w:r>
    <w:r w:rsidR="007C0EBE" w:rsidRPr="0011034D">
      <w:rPr>
        <w:rStyle w:val="Seitenzahl"/>
        <w:lang w:val="en-US"/>
      </w:rPr>
      <w:fldChar w:fldCharType="begin"/>
    </w:r>
    <w:r w:rsidR="007C0EBE" w:rsidRPr="0011034D">
      <w:rPr>
        <w:rStyle w:val="Seitenzahl"/>
        <w:lang w:val="en-US"/>
      </w:rPr>
      <w:instrText xml:space="preserve"> PAGE </w:instrText>
    </w:r>
    <w:r w:rsidR="007C0EBE" w:rsidRPr="0011034D">
      <w:rPr>
        <w:rStyle w:val="Seitenzahl"/>
        <w:lang w:val="en-US"/>
      </w:rPr>
      <w:fldChar w:fldCharType="separate"/>
    </w:r>
    <w:r w:rsidR="00D4127D" w:rsidRPr="0011034D">
      <w:rPr>
        <w:rStyle w:val="Seitenzahl"/>
        <w:noProof/>
        <w:lang w:val="en-US"/>
      </w:rPr>
      <w:t>2</w:t>
    </w:r>
    <w:r w:rsidR="007C0EBE" w:rsidRPr="0011034D">
      <w:rPr>
        <w:rStyle w:val="Seitenzahl"/>
        <w:lang w:val="en-US"/>
      </w:rPr>
      <w:fldChar w:fldCharType="end"/>
    </w:r>
    <w:r w:rsidR="007C0EBE" w:rsidRPr="0011034D">
      <w:rPr>
        <w:rStyle w:val="Seitenzahl"/>
        <w:lang w:val="en-US"/>
      </w:rPr>
      <w:t xml:space="preserve"> </w:t>
    </w:r>
    <w:r w:rsidRPr="0011034D">
      <w:rPr>
        <w:rStyle w:val="Seitenzahl"/>
        <w:lang w:val="en-US"/>
      </w:rPr>
      <w:t>of</w:t>
    </w:r>
    <w:r w:rsidR="007C0EBE" w:rsidRPr="0011034D">
      <w:rPr>
        <w:rStyle w:val="Seitenzahl"/>
        <w:lang w:val="en-US"/>
      </w:rPr>
      <w:t xml:space="preserve"> </w:t>
    </w:r>
    <w:r w:rsidR="007C0EBE" w:rsidRPr="0011034D">
      <w:rPr>
        <w:rStyle w:val="Seitenzahl"/>
        <w:lang w:val="en-US"/>
      </w:rPr>
      <w:fldChar w:fldCharType="begin"/>
    </w:r>
    <w:r w:rsidR="007C0EBE" w:rsidRPr="0011034D">
      <w:rPr>
        <w:rStyle w:val="Seitenzahl"/>
        <w:lang w:val="en-US"/>
      </w:rPr>
      <w:instrText xml:space="preserve"> NUMPAGES </w:instrText>
    </w:r>
    <w:r w:rsidR="007C0EBE" w:rsidRPr="0011034D">
      <w:rPr>
        <w:rStyle w:val="Seitenzahl"/>
        <w:lang w:val="en-US"/>
      </w:rPr>
      <w:fldChar w:fldCharType="separate"/>
    </w:r>
    <w:r w:rsidR="00D4127D" w:rsidRPr="0011034D">
      <w:rPr>
        <w:rStyle w:val="Seitenzahl"/>
        <w:noProof/>
        <w:lang w:val="en-US"/>
      </w:rPr>
      <w:t>2</w:t>
    </w:r>
    <w:r w:rsidR="007C0EBE" w:rsidRPr="0011034D">
      <w:rPr>
        <w:rStyle w:val="Seitenzahl"/>
        <w:lang w:val="en-US"/>
      </w:rPr>
      <w:fldChar w:fldCharType="end"/>
    </w:r>
    <w:r w:rsidR="007C0EBE" w:rsidRPr="0011034D">
      <w:rPr>
        <w:rStyle w:val="Seitenzahl"/>
        <w:lang w:val="en-US"/>
      </w:rPr>
      <w:tab/>
      <w:t>Do</w:t>
    </w:r>
    <w:r w:rsidRPr="0011034D">
      <w:rPr>
        <w:rStyle w:val="Seitenzahl"/>
        <w:lang w:val="en-US"/>
      </w:rPr>
      <w:t>c</w:t>
    </w:r>
    <w:r w:rsidR="006477E2" w:rsidRPr="0011034D">
      <w:rPr>
        <w:rStyle w:val="Seitenzahl"/>
        <w:lang w:val="en-US"/>
      </w:rPr>
      <w:t>.</w:t>
    </w:r>
    <w:r w:rsidR="007C0EBE" w:rsidRPr="0011034D">
      <w:rPr>
        <w:rStyle w:val="Seitenzahl"/>
        <w:lang w:val="en-US"/>
      </w:rPr>
      <w:t>-N</w:t>
    </w:r>
    <w:r w:rsidRPr="0011034D">
      <w:rPr>
        <w:rStyle w:val="Seitenzahl"/>
        <w:lang w:val="en-US"/>
      </w:rPr>
      <w:t>o</w:t>
    </w:r>
    <w:r w:rsidR="007C0EBE" w:rsidRPr="0011034D">
      <w:rPr>
        <w:rStyle w:val="Seitenzahl"/>
        <w:lang w:val="en-US"/>
      </w:rPr>
      <w:t>.:</w:t>
    </w:r>
    <w:r w:rsidR="0011034D">
      <w:rPr>
        <w:rStyle w:val="Seitenzahl"/>
        <w:lang w:val="en-US"/>
      </w:rPr>
      <w:t xml:space="preserve"> 185</w:t>
    </w:r>
    <w:r w:rsidR="007C0EBE" w:rsidRPr="0011034D">
      <w:rPr>
        <w:rStyle w:val="Seitenzahl"/>
        <w:lang w:val="en-US"/>
      </w:rPr>
      <w:t>-</w:t>
    </w:r>
    <w:r w:rsidRPr="0011034D">
      <w:rPr>
        <w:rStyle w:val="Seitenzahl"/>
        <w:lang w:val="en-US"/>
      </w:rPr>
      <w:t>6</w:t>
    </w:r>
    <w:r w:rsidR="007C0EBE" w:rsidRPr="0011034D">
      <w:rPr>
        <w:rStyle w:val="Seitenzahl"/>
        <w:lang w:val="en-US"/>
      </w:rPr>
      <w:t>-0</w:t>
    </w:r>
    <w:r w:rsidR="0011034D">
      <w:rPr>
        <w:rStyle w:val="Seitenzahl"/>
        <w:lang w:val="en-US"/>
      </w:rPr>
      <w:t>1</w:t>
    </w:r>
    <w:r w:rsidR="007C0EBE" w:rsidRPr="0011034D">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9A88" w14:textId="1D963FE4" w:rsidR="00971548" w:rsidRPr="0011034D" w:rsidRDefault="00E62356" w:rsidP="00A930FC">
    <w:pPr>
      <w:pStyle w:val="Kopfzeile"/>
      <w:rPr>
        <w:sz w:val="20"/>
        <w:szCs w:val="20"/>
        <w:lang w:val="en-US"/>
      </w:rPr>
    </w:pPr>
    <w:r w:rsidRPr="0011034D">
      <w:rPr>
        <w:sz w:val="20"/>
        <w:szCs w:val="20"/>
        <w:lang w:val="en-US"/>
      </w:rPr>
      <w:fldChar w:fldCharType="begin"/>
    </w:r>
    <w:r w:rsidRPr="0011034D">
      <w:rPr>
        <w:sz w:val="20"/>
        <w:szCs w:val="20"/>
        <w:lang w:val="en-US"/>
      </w:rPr>
      <w:instrText xml:space="preserve"> FILENAME \* MERGEFORMAT </w:instrText>
    </w:r>
    <w:r w:rsidRPr="0011034D">
      <w:rPr>
        <w:sz w:val="20"/>
        <w:szCs w:val="20"/>
        <w:lang w:val="en-US"/>
      </w:rPr>
      <w:fldChar w:fldCharType="separate"/>
    </w:r>
    <w:r w:rsidR="00B80D46">
      <w:rPr>
        <w:noProof/>
        <w:sz w:val="20"/>
        <w:szCs w:val="20"/>
        <w:lang w:val="en-US"/>
      </w:rPr>
      <w:t>VIC_AVada_ModD.docx</w:t>
    </w:r>
    <w:r w:rsidRPr="0011034D">
      <w:rPr>
        <w:sz w:val="20"/>
        <w:szCs w:val="20"/>
        <w:lang w:val="en-US"/>
      </w:rPr>
      <w:fldChar w:fldCharType="end"/>
    </w:r>
    <w:r w:rsidR="00971548" w:rsidRPr="0011034D">
      <w:rPr>
        <w:sz w:val="20"/>
        <w:szCs w:val="20"/>
        <w:lang w:val="en-US"/>
      </w:rPr>
      <w:tab/>
    </w:r>
    <w:r w:rsidR="00D4127D" w:rsidRPr="0011034D">
      <w:rPr>
        <w:sz w:val="20"/>
        <w:szCs w:val="20"/>
        <w:lang w:val="en-US"/>
      </w:rPr>
      <w:tab/>
    </w:r>
    <w:r w:rsidR="00971548" w:rsidRPr="0011034D">
      <w:rPr>
        <w:sz w:val="20"/>
        <w:szCs w:val="20"/>
        <w:lang w:val="en-US"/>
      </w:rPr>
      <w:fldChar w:fldCharType="begin"/>
    </w:r>
    <w:r w:rsidR="00971548" w:rsidRPr="0011034D">
      <w:rPr>
        <w:sz w:val="20"/>
        <w:szCs w:val="20"/>
        <w:lang w:val="en-US"/>
      </w:rPr>
      <w:instrText xml:space="preserve"> TIME \@ "dd.MM.yyyy HH:mm" </w:instrText>
    </w:r>
    <w:r w:rsidR="00971548" w:rsidRPr="0011034D">
      <w:rPr>
        <w:sz w:val="20"/>
        <w:szCs w:val="20"/>
        <w:lang w:val="en-US"/>
      </w:rPr>
      <w:fldChar w:fldCharType="separate"/>
    </w:r>
    <w:r w:rsidR="00B80D46">
      <w:rPr>
        <w:noProof/>
        <w:sz w:val="20"/>
        <w:szCs w:val="20"/>
        <w:lang w:val="en-US"/>
      </w:rPr>
      <w:t>19.07.2021 12:15</w:t>
    </w:r>
    <w:r w:rsidR="00971548" w:rsidRPr="0011034D">
      <w:rPr>
        <w:sz w:val="20"/>
        <w:szCs w:val="20"/>
        <w:lang w:val="en-US"/>
      </w:rPr>
      <w:fldChar w:fldCharType="end"/>
    </w:r>
  </w:p>
  <w:p w14:paraId="093B46F3" w14:textId="77777777" w:rsidR="00971548" w:rsidRPr="0011034D" w:rsidRDefault="003711DD" w:rsidP="004F659B">
    <w:pPr>
      <w:pStyle w:val="Kopfzeile"/>
      <w:rPr>
        <w:sz w:val="20"/>
        <w:szCs w:val="20"/>
        <w:lang w:val="en-US"/>
      </w:rPr>
    </w:pPr>
    <w:r w:rsidRPr="0011034D">
      <w:rPr>
        <w:sz w:val="20"/>
        <w:szCs w:val="20"/>
        <w:lang w:val="en-US"/>
      </w:rPr>
      <w:t xml:space="preserve">Drafted by </w:t>
    </w:r>
    <w:r w:rsidR="00971548" w:rsidRPr="0011034D">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1034D">
          <w:rPr>
            <w:sz w:val="20"/>
            <w:szCs w:val="20"/>
            <w:lang w:val="en-US"/>
          </w:rPr>
          <w:t>Sven Petersen</w:t>
        </w:r>
      </w:sdtContent>
    </w:sdt>
    <w:r w:rsidR="00971548" w:rsidRPr="0011034D">
      <w:rPr>
        <w:sz w:val="20"/>
        <w:szCs w:val="20"/>
        <w:lang w:val="en-US"/>
      </w:rPr>
      <w:tab/>
    </w:r>
    <w:r w:rsidRPr="0011034D">
      <w:rPr>
        <w:sz w:val="20"/>
        <w:szCs w:val="20"/>
        <w:lang w:val="en-US"/>
      </w:rPr>
      <w:t>Page</w:t>
    </w:r>
    <w:r w:rsidR="00971548" w:rsidRPr="0011034D">
      <w:rPr>
        <w:sz w:val="20"/>
        <w:szCs w:val="20"/>
        <w:lang w:val="en-US"/>
      </w:rPr>
      <w:t xml:space="preserve"> </w:t>
    </w:r>
    <w:r w:rsidR="00971548" w:rsidRPr="0011034D">
      <w:rPr>
        <w:sz w:val="20"/>
        <w:szCs w:val="20"/>
        <w:lang w:val="en-US"/>
      </w:rPr>
      <w:fldChar w:fldCharType="begin"/>
    </w:r>
    <w:r w:rsidR="00971548" w:rsidRPr="0011034D">
      <w:rPr>
        <w:sz w:val="20"/>
        <w:szCs w:val="20"/>
        <w:lang w:val="en-US"/>
      </w:rPr>
      <w:instrText xml:space="preserve"> PAGE </w:instrText>
    </w:r>
    <w:r w:rsidR="00971548" w:rsidRPr="0011034D">
      <w:rPr>
        <w:sz w:val="20"/>
        <w:szCs w:val="20"/>
        <w:lang w:val="en-US"/>
      </w:rPr>
      <w:fldChar w:fldCharType="separate"/>
    </w:r>
    <w:r w:rsidR="00625B98" w:rsidRPr="0011034D">
      <w:rPr>
        <w:noProof/>
        <w:sz w:val="20"/>
        <w:szCs w:val="20"/>
        <w:lang w:val="en-US"/>
      </w:rPr>
      <w:t>1</w:t>
    </w:r>
    <w:r w:rsidR="00971548" w:rsidRPr="0011034D">
      <w:rPr>
        <w:sz w:val="20"/>
        <w:szCs w:val="20"/>
        <w:lang w:val="en-US"/>
      </w:rPr>
      <w:fldChar w:fldCharType="end"/>
    </w:r>
    <w:r w:rsidR="00971548" w:rsidRPr="0011034D">
      <w:rPr>
        <w:sz w:val="20"/>
        <w:szCs w:val="20"/>
        <w:lang w:val="en-US"/>
      </w:rPr>
      <w:t xml:space="preserve"> </w:t>
    </w:r>
    <w:r w:rsidRPr="0011034D">
      <w:rPr>
        <w:sz w:val="20"/>
        <w:szCs w:val="20"/>
        <w:lang w:val="en-US"/>
      </w:rPr>
      <w:t>of</w:t>
    </w:r>
    <w:r w:rsidR="00971548" w:rsidRPr="0011034D">
      <w:rPr>
        <w:sz w:val="20"/>
        <w:szCs w:val="20"/>
        <w:lang w:val="en-US"/>
      </w:rPr>
      <w:t xml:space="preserve"> </w:t>
    </w:r>
    <w:r w:rsidR="00971548" w:rsidRPr="0011034D">
      <w:rPr>
        <w:sz w:val="20"/>
        <w:szCs w:val="20"/>
        <w:lang w:val="en-US"/>
      </w:rPr>
      <w:fldChar w:fldCharType="begin"/>
    </w:r>
    <w:r w:rsidR="00971548" w:rsidRPr="0011034D">
      <w:rPr>
        <w:sz w:val="20"/>
        <w:szCs w:val="20"/>
        <w:lang w:val="en-US"/>
      </w:rPr>
      <w:instrText xml:space="preserve"> NUMPAGES </w:instrText>
    </w:r>
    <w:r w:rsidR="00971548" w:rsidRPr="0011034D">
      <w:rPr>
        <w:sz w:val="20"/>
        <w:szCs w:val="20"/>
        <w:lang w:val="en-US"/>
      </w:rPr>
      <w:fldChar w:fldCharType="separate"/>
    </w:r>
    <w:r w:rsidR="00625B98" w:rsidRPr="0011034D">
      <w:rPr>
        <w:noProof/>
        <w:sz w:val="20"/>
        <w:szCs w:val="20"/>
        <w:lang w:val="en-US"/>
      </w:rPr>
      <w:t>1</w:t>
    </w:r>
    <w:r w:rsidR="00971548" w:rsidRPr="0011034D">
      <w:rPr>
        <w:sz w:val="20"/>
        <w:szCs w:val="20"/>
        <w:lang w:val="en-US"/>
      </w:rPr>
      <w:fldChar w:fldCharType="end"/>
    </w:r>
    <w:r w:rsidR="00971548" w:rsidRPr="0011034D">
      <w:rPr>
        <w:sz w:val="20"/>
        <w:szCs w:val="20"/>
        <w:lang w:val="en-US"/>
      </w:rPr>
      <w:tab/>
      <w:t>Do</w:t>
    </w:r>
    <w:r w:rsidRPr="0011034D">
      <w:rPr>
        <w:sz w:val="20"/>
        <w:szCs w:val="20"/>
        <w:lang w:val="en-US"/>
      </w:rPr>
      <w:t>c</w:t>
    </w:r>
    <w:r w:rsidR="00971548" w:rsidRPr="0011034D">
      <w:rPr>
        <w:sz w:val="20"/>
        <w:szCs w:val="20"/>
        <w:lang w:val="en-US"/>
      </w:rPr>
      <w:t>.-N</w:t>
    </w:r>
    <w:r w:rsidRPr="0011034D">
      <w:rPr>
        <w:sz w:val="20"/>
        <w:szCs w:val="20"/>
        <w:lang w:val="en-US"/>
      </w:rPr>
      <w:t>o</w:t>
    </w:r>
    <w:r w:rsidR="00971548" w:rsidRPr="0011034D">
      <w:rPr>
        <w:sz w:val="20"/>
        <w:szCs w:val="20"/>
        <w:lang w:val="en-US"/>
      </w:rPr>
      <w:t>.: 000-</w:t>
    </w:r>
    <w:r w:rsidR="00A930FC" w:rsidRPr="0011034D">
      <w:rPr>
        <w:sz w:val="20"/>
        <w:szCs w:val="20"/>
        <w:lang w:val="en-US"/>
      </w:rPr>
      <w:t>6</w:t>
    </w:r>
    <w:r w:rsidR="00971548" w:rsidRPr="0011034D">
      <w:rPr>
        <w:sz w:val="20"/>
        <w:szCs w:val="20"/>
        <w:lang w:val="en-US"/>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3F8C" w14:textId="77777777" w:rsidR="0011034D" w:rsidRDefault="0011034D" w:rsidP="004207BD">
      <w:pPr>
        <w:spacing w:after="0" w:line="240" w:lineRule="auto"/>
      </w:pPr>
      <w:r>
        <w:separator/>
      </w:r>
    </w:p>
  </w:footnote>
  <w:footnote w:type="continuationSeparator" w:id="0">
    <w:p w14:paraId="74C560E1" w14:textId="77777777" w:rsidR="0011034D" w:rsidRDefault="0011034D"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A28B" w14:textId="2BF7094F" w:rsidR="005131E2" w:rsidRPr="00A930FC" w:rsidRDefault="005131E2" w:rsidP="0011034D">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4D"/>
    <w:rsid w:val="0001054C"/>
    <w:rsid w:val="00095AB4"/>
    <w:rsid w:val="000C2ED0"/>
    <w:rsid w:val="000D4111"/>
    <w:rsid w:val="0011034D"/>
    <w:rsid w:val="00172E2D"/>
    <w:rsid w:val="001E790F"/>
    <w:rsid w:val="00243470"/>
    <w:rsid w:val="002779BC"/>
    <w:rsid w:val="002D369A"/>
    <w:rsid w:val="00304344"/>
    <w:rsid w:val="003711DD"/>
    <w:rsid w:val="004207BD"/>
    <w:rsid w:val="004D29B8"/>
    <w:rsid w:val="004F659B"/>
    <w:rsid w:val="00506308"/>
    <w:rsid w:val="005078E0"/>
    <w:rsid w:val="005131E2"/>
    <w:rsid w:val="00542508"/>
    <w:rsid w:val="00547C7F"/>
    <w:rsid w:val="005A3DAE"/>
    <w:rsid w:val="005B14AF"/>
    <w:rsid w:val="00625B98"/>
    <w:rsid w:val="006477E2"/>
    <w:rsid w:val="00706A1C"/>
    <w:rsid w:val="00781459"/>
    <w:rsid w:val="007949D2"/>
    <w:rsid w:val="007C0EBE"/>
    <w:rsid w:val="00805E3E"/>
    <w:rsid w:val="00951A09"/>
    <w:rsid w:val="00961D2D"/>
    <w:rsid w:val="00971548"/>
    <w:rsid w:val="00990721"/>
    <w:rsid w:val="00A34BD7"/>
    <w:rsid w:val="00A92BB9"/>
    <w:rsid w:val="00A930FC"/>
    <w:rsid w:val="00AE432D"/>
    <w:rsid w:val="00B37D96"/>
    <w:rsid w:val="00B80D46"/>
    <w:rsid w:val="00BD1D51"/>
    <w:rsid w:val="00C93C0F"/>
    <w:rsid w:val="00CE5D11"/>
    <w:rsid w:val="00CF3B9C"/>
    <w:rsid w:val="00CF6AA8"/>
    <w:rsid w:val="00D15F29"/>
    <w:rsid w:val="00D4127D"/>
    <w:rsid w:val="00D90BA1"/>
    <w:rsid w:val="00DC1E07"/>
    <w:rsid w:val="00DF5998"/>
    <w:rsid w:val="00E1651C"/>
    <w:rsid w:val="00E62356"/>
    <w:rsid w:val="00EE5A9E"/>
    <w:rsid w:val="00FC73B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25167C"/>
  <w15:chartTrackingRefBased/>
  <w15:docId w15:val="{8E434D8A-5A3E-49D6-A110-1E2AB8E9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paragraph" w:styleId="Beschriftung">
    <w:name w:val="caption"/>
    <w:basedOn w:val="Standard"/>
    <w:next w:val="Standard"/>
    <w:uiPriority w:val="35"/>
    <w:unhideWhenUsed/>
    <w:qFormat/>
    <w:rsid w:val="000C2ED0"/>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5B14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353</Words>
  <Characters>2227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14</cp:revision>
  <cp:lastPrinted>2021-07-19T10:15:00Z</cp:lastPrinted>
  <dcterms:created xsi:type="dcterms:W3CDTF">2021-07-19T07:48:00Z</dcterms:created>
  <dcterms:modified xsi:type="dcterms:W3CDTF">2021-07-19T10:15:00Z</dcterms:modified>
</cp:coreProperties>
</file>