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4E3C" w14:textId="77777777" w:rsidR="009D2311" w:rsidRPr="00666C6B" w:rsidRDefault="009D2311" w:rsidP="00BE19F4">
      <w:pPr>
        <w:widowControl/>
        <w:shd w:val="clear" w:color="auto" w:fill="auto"/>
        <w:tabs>
          <w:tab w:val="center" w:pos="4680"/>
          <w:tab w:val="left" w:pos="8090"/>
        </w:tabs>
        <w:autoSpaceDE/>
        <w:autoSpaceDN/>
        <w:adjustRightInd/>
        <w:rPr>
          <w:b/>
          <w:i/>
          <w:sz w:val="24"/>
          <w:szCs w:val="24"/>
        </w:rPr>
      </w:pPr>
      <w:bookmarkStart w:id="0" w:name="_dxtcompanion_actionscomplete"/>
      <w:r w:rsidRPr="00666C6B">
        <w:rPr>
          <w:b/>
          <w:i/>
          <w:sz w:val="24"/>
          <w:szCs w:val="24"/>
        </w:rPr>
        <w:t>Preliminary Note</w:t>
      </w:r>
    </w:p>
    <w:p w14:paraId="00804445" w14:textId="0D995BB8" w:rsidR="009D2311" w:rsidRPr="00666C6B" w:rsidRDefault="009D2311" w:rsidP="005D7048">
      <w:pPr>
        <w:widowControl/>
        <w:shd w:val="clear" w:color="auto" w:fill="auto"/>
        <w:autoSpaceDE/>
        <w:autoSpaceDN/>
        <w:adjustRightInd/>
        <w:jc w:val="both"/>
        <w:rPr>
          <w:i/>
          <w:sz w:val="24"/>
          <w:szCs w:val="24"/>
        </w:rPr>
      </w:pPr>
      <w:r w:rsidRPr="00666C6B">
        <w:rPr>
          <w:i/>
          <w:sz w:val="24"/>
          <w:szCs w:val="24"/>
        </w:rPr>
        <w:t xml:space="preserve">The Stock Purchase Agreement sets forth the basic terms of the purchase and sale of the preferred stock to the investors (such as the purchase price, closing date, conditions to closing) and identifies the other financing documents. Generally this agreement does </w:t>
      </w:r>
      <w:r w:rsidRPr="00666C6B">
        <w:rPr>
          <w:i/>
          <w:sz w:val="24"/>
          <w:szCs w:val="24"/>
          <w:u w:val="single"/>
        </w:rPr>
        <w:t>not</w:t>
      </w:r>
      <w:r w:rsidRPr="00666C6B">
        <w:rPr>
          <w:i/>
          <w:sz w:val="24"/>
          <w:szCs w:val="24"/>
        </w:rPr>
        <w:t xml:space="preserve"> set forth either (1) the characteristics of the stock being sold (which are defined in the Certificate of Incorporation) or (2) the relationship among the parties after the closing, such as registration rights, rights of first refusal and co-sale</w:t>
      </w:r>
      <w:r w:rsidR="00F1487E">
        <w:rPr>
          <w:i/>
          <w:sz w:val="24"/>
          <w:szCs w:val="24"/>
        </w:rPr>
        <w:t xml:space="preserve"> and</w:t>
      </w:r>
      <w:r w:rsidRPr="00666C6B">
        <w:rPr>
          <w:i/>
          <w:sz w:val="24"/>
          <w:szCs w:val="24"/>
        </w:rPr>
        <w:t xml:space="preserve"> voting arrangements (these matters often implicate other persons than just the Company and the investors in this round of financing, and are usually embodied in separate agreements to which those others persons are parties, or in some cases by the Certificate of Incorporation). The main items of negotiation in the Stock Purchase Agreement are therefore the price and number of shares being sold, and the representations and warranties that the Company must make to the investors.</w:t>
      </w:r>
    </w:p>
    <w:p w14:paraId="53C7B0E8" w14:textId="77777777" w:rsidR="009D2311" w:rsidRPr="00666C6B" w:rsidRDefault="009D2311" w:rsidP="000E2BB5">
      <w:pPr>
        <w:widowControl/>
        <w:shd w:val="clear" w:color="auto" w:fill="auto"/>
        <w:tabs>
          <w:tab w:val="left" w:pos="-720"/>
        </w:tabs>
        <w:autoSpaceDE/>
        <w:autoSpaceDN/>
        <w:adjustRightInd/>
        <w:jc w:val="center"/>
        <w:rPr>
          <w:b/>
          <w:sz w:val="24"/>
          <w:szCs w:val="24"/>
        </w:rPr>
      </w:pPr>
      <w:r w:rsidRPr="00666C6B">
        <w:rPr>
          <w:b/>
          <w:sz w:val="24"/>
          <w:szCs w:val="24"/>
        </w:rPr>
        <w:t>SERIES A PREFERRED STOCK PURCHASE AGREEMENT</w:t>
      </w:r>
    </w:p>
    <w:p w14:paraId="2EDA83B5" w14:textId="77777777" w:rsidR="009D2311" w:rsidRPr="00666C6B" w:rsidRDefault="009D2311" w:rsidP="009D2311">
      <w:pPr>
        <w:pStyle w:val="BodyText"/>
        <w:rPr>
          <w:sz w:val="24"/>
          <w:szCs w:val="24"/>
        </w:rPr>
      </w:pPr>
      <w:r w:rsidRPr="00666C6B">
        <w:rPr>
          <w:sz w:val="24"/>
          <w:szCs w:val="24"/>
        </w:rPr>
        <w:t xml:space="preserve">THIS SERIES A PREFERRED STOCK PURCHASE AGREEMENT (this </w:t>
      </w:r>
      <w:r w:rsidR="00530D88">
        <w:rPr>
          <w:sz w:val="24"/>
          <w:szCs w:val="24"/>
        </w:rPr>
        <w:t>“</w:t>
      </w:r>
      <w:r w:rsidRPr="00666C6B">
        <w:rPr>
          <w:b/>
          <w:sz w:val="24"/>
          <w:szCs w:val="24"/>
        </w:rPr>
        <w:t>Agreement</w:t>
      </w:r>
      <w:r w:rsidR="00530D88">
        <w:rPr>
          <w:sz w:val="24"/>
          <w:szCs w:val="24"/>
        </w:rPr>
        <w:t>”</w:t>
      </w:r>
      <w:r w:rsidRPr="00666C6B">
        <w:rPr>
          <w:sz w:val="24"/>
          <w:szCs w:val="24"/>
        </w:rPr>
        <w:t xml:space="preserve">), is made as of is made as of [________], 20[__], by and among [____________], a Delaware corporation (the </w:t>
      </w:r>
      <w:r w:rsidR="00530D88">
        <w:rPr>
          <w:sz w:val="24"/>
          <w:szCs w:val="24"/>
        </w:rPr>
        <w:t>“</w:t>
      </w:r>
      <w:r w:rsidRPr="00666C6B">
        <w:rPr>
          <w:b/>
          <w:sz w:val="24"/>
          <w:szCs w:val="24"/>
        </w:rPr>
        <w:t>Company</w:t>
      </w:r>
      <w:r w:rsidR="00530D88">
        <w:rPr>
          <w:sz w:val="24"/>
          <w:szCs w:val="24"/>
        </w:rPr>
        <w:t>”</w:t>
      </w:r>
      <w:r w:rsidRPr="00666C6B">
        <w:rPr>
          <w:sz w:val="24"/>
          <w:szCs w:val="24"/>
        </w:rPr>
        <w:t xml:space="preserve">) and the investors listed on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attached to this Agreement (each a </w:t>
      </w:r>
      <w:r w:rsidR="00530D88">
        <w:rPr>
          <w:sz w:val="24"/>
          <w:szCs w:val="24"/>
        </w:rPr>
        <w:t>“</w:t>
      </w:r>
      <w:r w:rsidRPr="00666C6B">
        <w:rPr>
          <w:b/>
          <w:sz w:val="24"/>
          <w:szCs w:val="24"/>
        </w:rPr>
        <w:t>Purchaser</w:t>
      </w:r>
      <w:r w:rsidR="00530D88">
        <w:rPr>
          <w:sz w:val="24"/>
          <w:szCs w:val="24"/>
        </w:rPr>
        <w:t>”</w:t>
      </w:r>
      <w:r w:rsidRPr="00666C6B">
        <w:rPr>
          <w:sz w:val="24"/>
          <w:szCs w:val="24"/>
        </w:rPr>
        <w:t xml:space="preserve"> and together the </w:t>
      </w:r>
      <w:r w:rsidR="00530D88">
        <w:rPr>
          <w:sz w:val="24"/>
          <w:szCs w:val="24"/>
        </w:rPr>
        <w:t>“</w:t>
      </w:r>
      <w:r w:rsidRPr="00666C6B">
        <w:rPr>
          <w:b/>
          <w:sz w:val="24"/>
          <w:szCs w:val="24"/>
        </w:rPr>
        <w:t>Purchasers</w:t>
      </w:r>
      <w:r w:rsidR="00530D88">
        <w:rPr>
          <w:sz w:val="24"/>
          <w:szCs w:val="24"/>
        </w:rPr>
        <w:t>”</w:t>
      </w:r>
      <w:r w:rsidRPr="00666C6B">
        <w:rPr>
          <w:sz w:val="24"/>
          <w:szCs w:val="24"/>
        </w:rPr>
        <w:t>).</w:t>
      </w:r>
    </w:p>
    <w:p w14:paraId="0FFB8A61" w14:textId="77777777" w:rsidR="009D2311" w:rsidRPr="00666C6B" w:rsidRDefault="009D2311" w:rsidP="009D2311">
      <w:pPr>
        <w:pStyle w:val="BodyText"/>
        <w:rPr>
          <w:sz w:val="24"/>
          <w:szCs w:val="24"/>
        </w:rPr>
      </w:pPr>
      <w:r w:rsidRPr="00666C6B">
        <w:rPr>
          <w:sz w:val="24"/>
          <w:szCs w:val="24"/>
        </w:rPr>
        <w:t>The parties hereby agree as follows:</w:t>
      </w:r>
    </w:p>
    <w:p w14:paraId="3FF853A0" w14:textId="77777777" w:rsidR="009D2311" w:rsidRPr="00666C6B" w:rsidRDefault="009D2311" w:rsidP="00771F9D">
      <w:pPr>
        <w:pStyle w:val="Heading1"/>
        <w:keepNext/>
        <w:rPr>
          <w:sz w:val="24"/>
          <w:szCs w:val="24"/>
        </w:rPr>
      </w:pPr>
      <w:r w:rsidRPr="00666C6B">
        <w:rPr>
          <w:sz w:val="24"/>
          <w:szCs w:val="24"/>
          <w:u w:val="single"/>
        </w:rPr>
        <w:t>Purchase and Sale of Preferred Stock</w:t>
      </w:r>
      <w:r w:rsidRPr="00666C6B">
        <w:rPr>
          <w:sz w:val="24"/>
          <w:szCs w:val="24"/>
        </w:rPr>
        <w:t>.</w:t>
      </w:r>
    </w:p>
    <w:p w14:paraId="34ACF74B" w14:textId="77777777" w:rsidR="009D2311" w:rsidRPr="00666C6B" w:rsidRDefault="009D2311" w:rsidP="00771F9D">
      <w:pPr>
        <w:pStyle w:val="Heading2"/>
        <w:keepNext/>
        <w:rPr>
          <w:sz w:val="24"/>
          <w:szCs w:val="24"/>
        </w:rPr>
      </w:pPr>
      <w:r w:rsidRPr="00666C6B">
        <w:rPr>
          <w:sz w:val="24"/>
          <w:szCs w:val="24"/>
          <w:u w:val="single"/>
        </w:rPr>
        <w:t>Sale and Issuance of Preferred Stock</w:t>
      </w:r>
      <w:r w:rsidRPr="00666C6B">
        <w:rPr>
          <w:sz w:val="24"/>
          <w:szCs w:val="24"/>
        </w:rPr>
        <w:t>.</w:t>
      </w:r>
    </w:p>
    <w:p w14:paraId="6A97CDBD" w14:textId="77777777" w:rsidR="009D2311" w:rsidRPr="00666C6B" w:rsidRDefault="009D2311" w:rsidP="00771F9D">
      <w:pPr>
        <w:pStyle w:val="Heading3"/>
        <w:rPr>
          <w:sz w:val="24"/>
          <w:szCs w:val="24"/>
        </w:rPr>
      </w:pPr>
      <w:r w:rsidRPr="00666C6B">
        <w:rPr>
          <w:sz w:val="24"/>
          <w:szCs w:val="24"/>
        </w:rPr>
        <w:t>The Company shall have adopted and filed with the Secretary of State of the State of Delaware [on or before the Initial Closing</w:t>
      </w:r>
      <w:r w:rsidRPr="00666C6B">
        <w:rPr>
          <w:rStyle w:val="FootnoteReference"/>
          <w:position w:val="0"/>
          <w:sz w:val="24"/>
          <w:szCs w:val="24"/>
        </w:rPr>
        <w:footnoteReference w:id="1"/>
      </w:r>
      <w:r w:rsidRPr="00666C6B">
        <w:rPr>
          <w:sz w:val="24"/>
          <w:szCs w:val="24"/>
        </w:rPr>
        <w:t xml:space="preserve"> (as defined below)] the Amended and Restated Certificate of Incorporation in the form of </w:t>
      </w:r>
      <w:r w:rsidR="00C7001E" w:rsidRPr="00666C6B">
        <w:rPr>
          <w:sz w:val="24"/>
          <w:szCs w:val="24"/>
        </w:rPr>
        <w:fldChar w:fldCharType="begin"/>
      </w:r>
      <w:r w:rsidR="00C7001E" w:rsidRPr="00666C6B">
        <w:rPr>
          <w:sz w:val="24"/>
          <w:szCs w:val="24"/>
        </w:rPr>
        <w:instrText xml:space="preserve"> REF Amended_Charter_Exhibit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B</w:t>
      </w:r>
      <w:r w:rsidR="00C7001E" w:rsidRPr="00666C6B">
        <w:rPr>
          <w:sz w:val="24"/>
          <w:szCs w:val="24"/>
        </w:rPr>
        <w:fldChar w:fldCharType="end"/>
      </w:r>
      <w:r w:rsidRPr="00666C6B">
        <w:rPr>
          <w:sz w:val="24"/>
          <w:szCs w:val="24"/>
        </w:rPr>
        <w:t xml:space="preserve"> attached to this Agreement (the </w:t>
      </w:r>
      <w:r w:rsidR="00530D88">
        <w:rPr>
          <w:sz w:val="24"/>
          <w:szCs w:val="24"/>
        </w:rPr>
        <w:t>“</w:t>
      </w:r>
      <w:r w:rsidRPr="00666C6B">
        <w:rPr>
          <w:b/>
          <w:sz w:val="24"/>
          <w:szCs w:val="24"/>
        </w:rPr>
        <w:t>Restated Certificate</w:t>
      </w:r>
      <w:r w:rsidR="00530D88">
        <w:rPr>
          <w:sz w:val="24"/>
          <w:szCs w:val="24"/>
        </w:rPr>
        <w:t>”</w:t>
      </w:r>
      <w:r w:rsidRPr="00666C6B">
        <w:rPr>
          <w:sz w:val="24"/>
          <w:szCs w:val="24"/>
        </w:rPr>
        <w:t>).</w:t>
      </w:r>
      <w:r w:rsidRPr="00666C6B">
        <w:rPr>
          <w:rStyle w:val="FootnoteReference"/>
          <w:position w:val="0"/>
          <w:sz w:val="24"/>
          <w:szCs w:val="24"/>
        </w:rPr>
        <w:footnoteReference w:id="2"/>
      </w:r>
    </w:p>
    <w:p w14:paraId="5CBCAF2A" w14:textId="77777777" w:rsidR="009D2311" w:rsidRPr="00666C6B" w:rsidRDefault="009D2311" w:rsidP="00771F9D">
      <w:pPr>
        <w:pStyle w:val="Heading3"/>
        <w:rPr>
          <w:sz w:val="24"/>
          <w:szCs w:val="24"/>
        </w:rPr>
      </w:pPr>
      <w:r w:rsidRPr="00666C6B">
        <w:rPr>
          <w:sz w:val="24"/>
          <w:szCs w:val="24"/>
        </w:rPr>
        <w:t xml:space="preserve">Subject to the terms and conditions of this Agreement, each Purchaser agrees to purchase at the [applicable] Closing (as defined below) and the Company agrees to sell and issue to each Purchaser at the [applicable] Closing that number of shares of Series A Preferred Stock, $[__] par value per share (the </w:t>
      </w:r>
      <w:r w:rsidR="00530D88">
        <w:rPr>
          <w:sz w:val="24"/>
          <w:szCs w:val="24"/>
        </w:rPr>
        <w:t>“</w:t>
      </w:r>
      <w:r w:rsidRPr="00666C6B">
        <w:rPr>
          <w:b/>
          <w:sz w:val="24"/>
          <w:szCs w:val="24"/>
        </w:rPr>
        <w:t>Series A Preferred Stock</w:t>
      </w:r>
      <w:r w:rsidR="00530D88">
        <w:rPr>
          <w:sz w:val="24"/>
          <w:szCs w:val="24"/>
        </w:rPr>
        <w:t>”</w:t>
      </w:r>
      <w:r w:rsidRPr="00666C6B">
        <w:rPr>
          <w:sz w:val="24"/>
          <w:szCs w:val="24"/>
        </w:rPr>
        <w:t>), set forth opposite each Purchaser</w:t>
      </w:r>
      <w:r w:rsidR="00530D88">
        <w:rPr>
          <w:sz w:val="24"/>
          <w:szCs w:val="24"/>
        </w:rPr>
        <w:t>’</w:t>
      </w:r>
      <w:r w:rsidRPr="00666C6B">
        <w:rPr>
          <w:sz w:val="24"/>
          <w:szCs w:val="24"/>
        </w:rPr>
        <w:t xml:space="preserve">s name on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at a purchase price of $[__] per share. The shares </w:t>
      </w:r>
      <w:r w:rsidRPr="00666C6B">
        <w:rPr>
          <w:sz w:val="24"/>
          <w:szCs w:val="24"/>
        </w:rPr>
        <w:lastRenderedPageBreak/>
        <w:t xml:space="preserve">of Series A Preferred Stock issued to the Purchasers pursuant to this Agreement shall be referred to in this Agreement as the </w:t>
      </w:r>
      <w:r w:rsidR="00530D88">
        <w:rPr>
          <w:sz w:val="24"/>
          <w:szCs w:val="24"/>
        </w:rPr>
        <w:t>“</w:t>
      </w:r>
      <w:r w:rsidRPr="00666C6B">
        <w:rPr>
          <w:b/>
          <w:sz w:val="24"/>
          <w:szCs w:val="24"/>
        </w:rPr>
        <w:t>Shares</w:t>
      </w:r>
      <w:r w:rsidRPr="00666C6B">
        <w:rPr>
          <w:sz w:val="24"/>
          <w:szCs w:val="24"/>
        </w:rPr>
        <w:t>.</w:t>
      </w:r>
      <w:r w:rsidR="00530D88">
        <w:rPr>
          <w:sz w:val="24"/>
          <w:szCs w:val="24"/>
        </w:rPr>
        <w:t>”</w:t>
      </w:r>
    </w:p>
    <w:p w14:paraId="4D98C07D" w14:textId="77777777" w:rsidR="009D2311" w:rsidRPr="00666C6B" w:rsidRDefault="009D2311" w:rsidP="00771F9D">
      <w:pPr>
        <w:pStyle w:val="Heading2"/>
        <w:keepNext/>
        <w:rPr>
          <w:sz w:val="24"/>
          <w:szCs w:val="24"/>
        </w:rPr>
      </w:pPr>
      <w:bookmarkStart w:id="1" w:name="_Hlk34163555"/>
      <w:r w:rsidRPr="00666C6B">
        <w:rPr>
          <w:sz w:val="24"/>
          <w:szCs w:val="24"/>
          <w:u w:val="single"/>
        </w:rPr>
        <w:t>Closing; Delivery</w:t>
      </w:r>
      <w:r w:rsidRPr="00666C6B">
        <w:rPr>
          <w:sz w:val="24"/>
          <w:szCs w:val="24"/>
        </w:rPr>
        <w:t>.</w:t>
      </w:r>
    </w:p>
    <w:bookmarkEnd w:id="1"/>
    <w:p w14:paraId="781D5A44" w14:textId="77777777" w:rsidR="009D2311" w:rsidRPr="00666C6B" w:rsidRDefault="009D2311" w:rsidP="00771F9D">
      <w:pPr>
        <w:pStyle w:val="Heading3"/>
        <w:rPr>
          <w:sz w:val="24"/>
          <w:szCs w:val="24"/>
        </w:rPr>
      </w:pPr>
      <w:r w:rsidRPr="00666C6B">
        <w:rPr>
          <w:sz w:val="24"/>
          <w:szCs w:val="24"/>
        </w:rPr>
        <w:t>The</w:t>
      </w:r>
      <w:r w:rsidRPr="00666C6B">
        <w:rPr>
          <w:b/>
          <w:sz w:val="24"/>
          <w:szCs w:val="24"/>
        </w:rPr>
        <w:t xml:space="preserve"> </w:t>
      </w:r>
      <w:r w:rsidRPr="00666C6B">
        <w:rPr>
          <w:sz w:val="24"/>
          <w:szCs w:val="24"/>
        </w:rPr>
        <w:t xml:space="preserve">initial purchase and sale of the Shares shall take place remotely via the exchange of documents and signatures, at [____] [_].m., on [________ __, 20_], or at such other time and place as the Company and the Purchasers mutually </w:t>
      </w:r>
      <w:proofErr w:type="spellStart"/>
      <w:r w:rsidRPr="00666C6B">
        <w:rPr>
          <w:sz w:val="24"/>
          <w:szCs w:val="24"/>
        </w:rPr>
        <w:t>agree</w:t>
      </w:r>
      <w:proofErr w:type="spellEnd"/>
      <w:r w:rsidRPr="00666C6B">
        <w:rPr>
          <w:sz w:val="24"/>
          <w:szCs w:val="24"/>
        </w:rPr>
        <w:t xml:space="preserve"> upon, orally or in writing (which time and place are designated as the </w:t>
      </w:r>
      <w:r w:rsidR="00530D88">
        <w:rPr>
          <w:sz w:val="24"/>
          <w:szCs w:val="24"/>
        </w:rPr>
        <w:t>“</w:t>
      </w:r>
      <w:r w:rsidRPr="00666C6B">
        <w:rPr>
          <w:b/>
          <w:sz w:val="24"/>
          <w:szCs w:val="24"/>
        </w:rPr>
        <w:t>Initial Closing</w:t>
      </w:r>
      <w:r w:rsidR="00530D88">
        <w:rPr>
          <w:sz w:val="24"/>
          <w:szCs w:val="24"/>
        </w:rPr>
        <w:t>”</w:t>
      </w:r>
      <w:r w:rsidRPr="00666C6B">
        <w:rPr>
          <w:sz w:val="24"/>
          <w:szCs w:val="24"/>
        </w:rPr>
        <w:t>).</w:t>
      </w:r>
      <w:r w:rsidRPr="00666C6B">
        <w:rPr>
          <w:rStyle w:val="FootnoteReference"/>
          <w:sz w:val="24"/>
          <w:szCs w:val="24"/>
        </w:rPr>
        <w:footnoteReference w:id="3"/>
      </w:r>
      <w:r w:rsidRPr="00666C6B">
        <w:rPr>
          <w:sz w:val="24"/>
          <w:szCs w:val="24"/>
        </w:rPr>
        <w:t xml:space="preserve"> In the event there is more than one closing, the term </w:t>
      </w:r>
      <w:r w:rsidR="00530D88">
        <w:rPr>
          <w:sz w:val="24"/>
          <w:szCs w:val="24"/>
        </w:rPr>
        <w:t>“</w:t>
      </w:r>
      <w:r w:rsidRPr="00666C6B">
        <w:rPr>
          <w:b/>
          <w:sz w:val="24"/>
          <w:szCs w:val="24"/>
        </w:rPr>
        <w:t>Closing</w:t>
      </w:r>
      <w:r w:rsidR="00530D88">
        <w:rPr>
          <w:sz w:val="24"/>
          <w:szCs w:val="24"/>
        </w:rPr>
        <w:t>”</w:t>
      </w:r>
      <w:r w:rsidRPr="00666C6B">
        <w:rPr>
          <w:sz w:val="24"/>
          <w:szCs w:val="24"/>
        </w:rPr>
        <w:t xml:space="preserve"> shall apply to each such closing unless otherwise specified.</w:t>
      </w:r>
    </w:p>
    <w:p w14:paraId="191CE142" w14:textId="77777777" w:rsidR="009D2311" w:rsidRPr="00666C6B" w:rsidRDefault="009D2311" w:rsidP="00771F9D">
      <w:pPr>
        <w:pStyle w:val="Heading3"/>
        <w:rPr>
          <w:sz w:val="24"/>
          <w:szCs w:val="24"/>
        </w:rPr>
      </w:pPr>
      <w:bookmarkStart w:id="2" w:name="_Ref_ContractCompanion_9kb9Ur024"/>
      <w:r w:rsidRPr="00666C6B">
        <w:rPr>
          <w:sz w:val="24"/>
          <w:szCs w:val="24"/>
        </w:rPr>
        <w:t>At each Closing, the Company shall deliver to each Purchaser a certificate representing the Shares being purchased</w:t>
      </w:r>
      <w:r w:rsidRPr="00666C6B">
        <w:rPr>
          <w:rStyle w:val="FootnoteReference"/>
          <w:sz w:val="24"/>
          <w:szCs w:val="24"/>
        </w:rPr>
        <w:footnoteReference w:id="4"/>
      </w:r>
      <w:r w:rsidRPr="00666C6B">
        <w:rPr>
          <w:sz w:val="24"/>
          <w:szCs w:val="24"/>
        </w:rPr>
        <w:t xml:space="preserve"> by such Purchaser at such Closing against payment of the purchase price therefor by check payable to the Company, by wire transfer to a bank account designated by the Company, by cancellation or conversion of indebtedness or other convertible securities of the Company to </w:t>
      </w:r>
      <w:proofErr w:type="gramStart"/>
      <w:r w:rsidRPr="00666C6B">
        <w:rPr>
          <w:sz w:val="24"/>
          <w:szCs w:val="24"/>
        </w:rPr>
        <w:t>Purchaser[</w:t>
      </w:r>
      <w:proofErr w:type="gramEnd"/>
      <w:r w:rsidRPr="00666C6B">
        <w:rPr>
          <w:sz w:val="24"/>
          <w:szCs w:val="24"/>
        </w:rPr>
        <w:t>, including interest</w:t>
      </w:r>
      <w:r w:rsidRPr="00666C6B">
        <w:rPr>
          <w:rStyle w:val="FootnoteReference"/>
          <w:sz w:val="24"/>
          <w:szCs w:val="24"/>
        </w:rPr>
        <w:footnoteReference w:id="5"/>
      </w:r>
      <w:r w:rsidRPr="00666C6B">
        <w:rPr>
          <w:sz w:val="24"/>
          <w:szCs w:val="24"/>
        </w:rPr>
        <w:t>], or by any combination of such methods.</w:t>
      </w:r>
      <w:bookmarkStart w:id="3" w:name="_Ref146361085"/>
      <w:bookmarkStart w:id="4" w:name="_Ref146362163"/>
      <w:bookmarkEnd w:id="2"/>
    </w:p>
    <w:p w14:paraId="03FA72E1" w14:textId="77777777" w:rsidR="009D2311" w:rsidRPr="00666C6B" w:rsidRDefault="009D2311" w:rsidP="00771F9D">
      <w:pPr>
        <w:pStyle w:val="Heading2"/>
        <w:keepNext/>
        <w:rPr>
          <w:sz w:val="24"/>
          <w:szCs w:val="24"/>
        </w:rPr>
      </w:pPr>
      <w:bookmarkStart w:id="5" w:name="_Ref444621697"/>
      <w:r w:rsidRPr="00666C6B">
        <w:rPr>
          <w:sz w:val="24"/>
          <w:szCs w:val="24"/>
          <w:u w:val="single"/>
        </w:rPr>
        <w:t>Sale of Additional Shares of Preferred Stock</w:t>
      </w:r>
      <w:bookmarkEnd w:id="3"/>
      <w:bookmarkEnd w:id="4"/>
      <w:r w:rsidRPr="00666C6B">
        <w:rPr>
          <w:sz w:val="24"/>
          <w:szCs w:val="24"/>
        </w:rPr>
        <w:t>.</w:t>
      </w:r>
      <w:bookmarkEnd w:id="5"/>
    </w:p>
    <w:p w14:paraId="3A15C34F" w14:textId="77777777" w:rsidR="009D2311" w:rsidRPr="00666C6B" w:rsidRDefault="009D2311" w:rsidP="00771F9D">
      <w:pPr>
        <w:pStyle w:val="Heading3"/>
        <w:rPr>
          <w:sz w:val="24"/>
          <w:szCs w:val="24"/>
        </w:rPr>
      </w:pPr>
      <w:bookmarkStart w:id="6" w:name="_Ref479018471"/>
      <w:bookmarkStart w:id="7" w:name="_Ref_ContractCompanion_9kb9Ur09J"/>
      <w:r w:rsidRPr="00666C6B">
        <w:rPr>
          <w:sz w:val="24"/>
          <w:szCs w:val="24"/>
        </w:rPr>
        <w:t>After the Initial Closing, the Company may sell, on the same terms and conditions as those contained in this Agreement</w:t>
      </w:r>
      <w:r w:rsidRPr="00666C6B">
        <w:rPr>
          <w:rStyle w:val="FootnoteReference"/>
          <w:sz w:val="24"/>
          <w:szCs w:val="24"/>
        </w:rPr>
        <w:footnoteReference w:id="6"/>
      </w:r>
      <w:r w:rsidRPr="00666C6B">
        <w:rPr>
          <w:sz w:val="24"/>
          <w:szCs w:val="24"/>
        </w:rPr>
        <w:t xml:space="preserve">, up to [_________] additional shares (subject to appropriate adjustment in the event of any stock dividend, stock split, combination or similar recapitalization affecting such shares) of Series A Preferred Stock (the </w:t>
      </w:r>
      <w:r w:rsidR="00530D88">
        <w:rPr>
          <w:sz w:val="24"/>
          <w:szCs w:val="24"/>
        </w:rPr>
        <w:t>“</w:t>
      </w:r>
      <w:r w:rsidRPr="00666C6B">
        <w:rPr>
          <w:b/>
          <w:sz w:val="24"/>
          <w:szCs w:val="24"/>
        </w:rPr>
        <w:t>Additional Shares</w:t>
      </w:r>
      <w:r w:rsidR="00530D88">
        <w:rPr>
          <w:sz w:val="24"/>
          <w:szCs w:val="24"/>
        </w:rPr>
        <w:t>”</w:t>
      </w:r>
      <w:r w:rsidRPr="00666C6B">
        <w:rPr>
          <w:sz w:val="24"/>
          <w:szCs w:val="24"/>
        </w:rPr>
        <w:t xml:space="preserve">), to one </w:t>
      </w:r>
      <w:r w:rsidR="00A675C4">
        <w:rPr>
          <w:sz w:val="24"/>
          <w:szCs w:val="24"/>
        </w:rPr>
        <w:t xml:space="preserve">(1) </w:t>
      </w:r>
      <w:r w:rsidRPr="00666C6B">
        <w:rPr>
          <w:sz w:val="24"/>
          <w:szCs w:val="24"/>
        </w:rPr>
        <w:t xml:space="preserve">or more purchasers (the </w:t>
      </w:r>
      <w:r w:rsidR="00530D88">
        <w:rPr>
          <w:sz w:val="24"/>
          <w:szCs w:val="24"/>
        </w:rPr>
        <w:t>“</w:t>
      </w:r>
      <w:r w:rsidRPr="00666C6B">
        <w:rPr>
          <w:b/>
          <w:sz w:val="24"/>
          <w:szCs w:val="24"/>
        </w:rPr>
        <w:t>Additional Purchasers</w:t>
      </w:r>
      <w:r w:rsidR="00530D88">
        <w:rPr>
          <w:sz w:val="24"/>
          <w:szCs w:val="24"/>
        </w:rPr>
        <w:t>”</w:t>
      </w:r>
      <w:r w:rsidRPr="00666C6B">
        <w:rPr>
          <w:sz w:val="24"/>
          <w:szCs w:val="24"/>
        </w:rPr>
        <w:t>) [reasonably acceptable to Purchasers holding a [</w:t>
      </w:r>
      <w:r w:rsidRPr="00666C6B">
        <w:rPr>
          <w:i/>
          <w:sz w:val="24"/>
          <w:szCs w:val="24"/>
        </w:rPr>
        <w:t>specify percentage</w:t>
      </w:r>
      <w:r w:rsidRPr="00666C6B">
        <w:rPr>
          <w:sz w:val="24"/>
          <w:szCs w:val="24"/>
        </w:rPr>
        <w:t>] of the then outstanding Shares</w:t>
      </w:r>
      <w:r w:rsidRPr="00666C6B">
        <w:rPr>
          <w:rStyle w:val="FootnoteReference"/>
          <w:sz w:val="24"/>
          <w:szCs w:val="24"/>
        </w:rPr>
        <w:footnoteReference w:id="7"/>
      </w:r>
      <w:r w:rsidRPr="00666C6B">
        <w:rPr>
          <w:sz w:val="24"/>
          <w:szCs w:val="24"/>
        </w:rPr>
        <w:t xml:space="preserve">], </w:t>
      </w:r>
      <w:r w:rsidRPr="00666C6B">
        <w:rPr>
          <w:sz w:val="24"/>
          <w:szCs w:val="24"/>
          <w:u w:val="single"/>
        </w:rPr>
        <w:t>provided</w:t>
      </w:r>
      <w:r w:rsidRPr="00666C6B">
        <w:rPr>
          <w:sz w:val="24"/>
          <w:szCs w:val="24"/>
        </w:rPr>
        <w:t xml:space="preserve"> that (i) such subsequent sale is consummated prior to [ninety (90)] days after the Initial Closing (ii) each Additional Purchaser becomes a party to the Transaction Agreements (as defined below) (other than the </w:t>
      </w:r>
      <w:r w:rsidRPr="00666C6B">
        <w:rPr>
          <w:sz w:val="24"/>
          <w:szCs w:val="24"/>
        </w:rPr>
        <w:lastRenderedPageBreak/>
        <w:t xml:space="preserve">Management Rights Letter), by executing and delivering a counterpart signature page to each of the Transaction Agreements[; and (iii) [_________], counsel for the Company, provides an opinion dated as of the date of such Closing that the offer, issuance, sale and delivery of the Additional Shares to the Additional Purchasers do not require registration under the Securities Act of 1933, as amended, or applicable state securities laws].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to this Agreement shall be updated to reflect the number of Additional Shares purchased at each such Closing and the parties purchasing such Additional Shares.</w:t>
      </w:r>
      <w:bookmarkEnd w:id="6"/>
      <w:bookmarkEnd w:id="7"/>
    </w:p>
    <w:p w14:paraId="6FF26F8F" w14:textId="77777777" w:rsidR="009D2311" w:rsidRPr="00666C6B" w:rsidRDefault="009D2311" w:rsidP="00771F9D">
      <w:pPr>
        <w:pStyle w:val="Heading2"/>
        <w:rPr>
          <w:sz w:val="24"/>
          <w:szCs w:val="24"/>
        </w:rPr>
      </w:pPr>
      <w:r w:rsidRPr="00666C6B">
        <w:rPr>
          <w:sz w:val="24"/>
          <w:szCs w:val="24"/>
          <w:u w:val="single"/>
        </w:rPr>
        <w:t>[Use of Proceeds</w:t>
      </w:r>
      <w:r w:rsidRPr="00666C6B">
        <w:rPr>
          <w:sz w:val="24"/>
          <w:szCs w:val="24"/>
        </w:rPr>
        <w:t>.  In accordance with the directions of the Company</w:t>
      </w:r>
      <w:r w:rsidR="00530D88">
        <w:rPr>
          <w:sz w:val="24"/>
          <w:szCs w:val="24"/>
        </w:rPr>
        <w:t>’</w:t>
      </w:r>
      <w:r w:rsidRPr="00666C6B">
        <w:rPr>
          <w:sz w:val="24"/>
          <w:szCs w:val="24"/>
        </w:rPr>
        <w:t>s Board of Directors, as it shall be constituted in accordance with the Voting Agreement, the Company will use the proceeds from the sale of the Shares for product development and other general corporate purposes.]</w:t>
      </w:r>
    </w:p>
    <w:p w14:paraId="42AEB430" w14:textId="77777777" w:rsidR="009D2311" w:rsidRPr="00666C6B" w:rsidRDefault="009D2311" w:rsidP="00771F9D">
      <w:pPr>
        <w:pStyle w:val="Heading2"/>
        <w:rPr>
          <w:sz w:val="24"/>
          <w:szCs w:val="24"/>
        </w:rPr>
      </w:pPr>
      <w:r w:rsidRPr="00666C6B">
        <w:rPr>
          <w:sz w:val="24"/>
          <w:szCs w:val="24"/>
          <w:u w:val="single"/>
        </w:rPr>
        <w:t>Defined Terms Used in this Agreement</w:t>
      </w:r>
      <w:r w:rsidRPr="00666C6B">
        <w:rPr>
          <w:sz w:val="24"/>
          <w:szCs w:val="24"/>
        </w:rPr>
        <w:t>.  In addition to the terms defined above, the following terms used in this Agreement shall be construed to have the meanings set forth or referenced below.</w:t>
      </w:r>
    </w:p>
    <w:p w14:paraId="43437D5D" w14:textId="77777777" w:rsidR="009D2311" w:rsidRPr="00666C6B" w:rsidRDefault="00530D88" w:rsidP="00771F9D">
      <w:pPr>
        <w:pStyle w:val="Heading3"/>
        <w:rPr>
          <w:sz w:val="24"/>
          <w:szCs w:val="24"/>
        </w:rPr>
      </w:pPr>
      <w:r>
        <w:rPr>
          <w:sz w:val="24"/>
          <w:szCs w:val="24"/>
        </w:rPr>
        <w:t>“</w:t>
      </w:r>
      <w:r w:rsidR="009D2311" w:rsidRPr="00666C6B">
        <w:rPr>
          <w:b/>
          <w:sz w:val="24"/>
          <w:szCs w:val="24"/>
        </w:rPr>
        <w:t>Affiliate</w:t>
      </w:r>
      <w:r>
        <w:rPr>
          <w:sz w:val="24"/>
          <w:szCs w:val="24"/>
        </w:rPr>
        <w:t>”</w:t>
      </w:r>
      <w:r w:rsidR="009D2311" w:rsidRPr="00666C6B">
        <w:rPr>
          <w:sz w:val="24"/>
          <w:szCs w:val="24"/>
        </w:rPr>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w:t>
      </w:r>
      <w:r w:rsidR="00A675C4">
        <w:rPr>
          <w:sz w:val="24"/>
          <w:szCs w:val="24"/>
        </w:rPr>
        <w:t xml:space="preserve">(1) </w:t>
      </w:r>
      <w:r w:rsidR="009D2311" w:rsidRPr="00666C6B">
        <w:rPr>
          <w:sz w:val="24"/>
          <w:szCs w:val="24"/>
        </w:rPr>
        <w:t>or more general partners, managing members or investment advisers of, or shares the same management company or investment adviser with, such Person.</w:t>
      </w:r>
    </w:p>
    <w:p w14:paraId="0F2D3028" w14:textId="77777777" w:rsidR="009D2311" w:rsidRPr="00666C6B" w:rsidRDefault="00530D88" w:rsidP="00771F9D">
      <w:pPr>
        <w:pStyle w:val="Heading3"/>
        <w:rPr>
          <w:sz w:val="24"/>
          <w:szCs w:val="24"/>
        </w:rPr>
      </w:pPr>
      <w:r>
        <w:rPr>
          <w:sz w:val="24"/>
          <w:szCs w:val="24"/>
        </w:rPr>
        <w:t>“</w:t>
      </w:r>
      <w:r w:rsidR="009D2311" w:rsidRPr="00666C6B">
        <w:rPr>
          <w:b/>
          <w:sz w:val="24"/>
          <w:szCs w:val="24"/>
        </w:rPr>
        <w:t>Code</w:t>
      </w:r>
      <w:r>
        <w:rPr>
          <w:sz w:val="24"/>
          <w:szCs w:val="24"/>
        </w:rPr>
        <w:t>”</w:t>
      </w:r>
      <w:r w:rsidR="009D2311" w:rsidRPr="00666C6B">
        <w:rPr>
          <w:sz w:val="24"/>
          <w:szCs w:val="24"/>
        </w:rPr>
        <w:t xml:space="preserve"> means the Internal Revenue Code of 1986, as amended.</w:t>
      </w:r>
    </w:p>
    <w:p w14:paraId="539D1A10" w14:textId="77777777" w:rsidR="009D2311" w:rsidRPr="00666C6B" w:rsidRDefault="00530D88" w:rsidP="00771F9D">
      <w:pPr>
        <w:pStyle w:val="Heading3"/>
        <w:rPr>
          <w:sz w:val="24"/>
          <w:szCs w:val="24"/>
        </w:rPr>
      </w:pPr>
      <w:r>
        <w:rPr>
          <w:sz w:val="24"/>
          <w:szCs w:val="24"/>
        </w:rPr>
        <w:t>“</w:t>
      </w:r>
      <w:r w:rsidR="009D2311" w:rsidRPr="00666C6B">
        <w:rPr>
          <w:b/>
          <w:sz w:val="24"/>
          <w:szCs w:val="24"/>
        </w:rPr>
        <w:t>Company Intellectual Property</w:t>
      </w:r>
      <w:r>
        <w:rPr>
          <w:sz w:val="24"/>
          <w:szCs w:val="24"/>
        </w:rPr>
        <w:t>”</w:t>
      </w:r>
      <w:r w:rsidR="009D2311" w:rsidRPr="00666C6B">
        <w:rPr>
          <w:sz w:val="24"/>
          <w:szCs w:val="24"/>
        </w:rPr>
        <w:t xml:space="preserve"> means all patents, patent applications, registered and unregistered trademarks, trademark applications, registered and unregistered service marks, service mark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in any and all such cases [that are owned or used by] [as are necessary to] the Company in the conduct of the Company</w:t>
      </w:r>
      <w:r>
        <w:rPr>
          <w:sz w:val="24"/>
          <w:szCs w:val="24"/>
        </w:rPr>
        <w:t>’</w:t>
      </w:r>
      <w:r w:rsidR="009D2311" w:rsidRPr="00666C6B">
        <w:rPr>
          <w:sz w:val="24"/>
          <w:szCs w:val="24"/>
        </w:rPr>
        <w:t>s business as now conducted and as presently proposed to be conducted.</w:t>
      </w:r>
    </w:p>
    <w:p w14:paraId="4CFDC61B" w14:textId="77777777" w:rsidR="009D2311" w:rsidRPr="00666C6B" w:rsidRDefault="00530D88" w:rsidP="00771F9D">
      <w:pPr>
        <w:pStyle w:val="Heading3"/>
        <w:rPr>
          <w:sz w:val="24"/>
          <w:szCs w:val="24"/>
        </w:rPr>
      </w:pPr>
      <w:r>
        <w:rPr>
          <w:sz w:val="24"/>
          <w:szCs w:val="24"/>
        </w:rPr>
        <w:t>“</w:t>
      </w:r>
      <w:r w:rsidR="009D2311" w:rsidRPr="00666C6B">
        <w:rPr>
          <w:b/>
          <w:sz w:val="24"/>
          <w:szCs w:val="24"/>
        </w:rPr>
        <w:t>Indemnification Agreement</w:t>
      </w:r>
      <w:r>
        <w:rPr>
          <w:sz w:val="24"/>
          <w:szCs w:val="24"/>
        </w:rPr>
        <w:t>”</w:t>
      </w:r>
      <w:r w:rsidR="009D2311" w:rsidRPr="00666C6B">
        <w:rPr>
          <w:sz w:val="24"/>
          <w:szCs w:val="24"/>
        </w:rPr>
        <w:t xml:space="preserve"> means the agreement between the Company and the director [and Purchaser Affiliates]</w:t>
      </w:r>
      <w:r w:rsidR="009D2311" w:rsidRPr="00666C6B">
        <w:rPr>
          <w:rStyle w:val="FootnoteReference"/>
          <w:position w:val="0"/>
          <w:sz w:val="24"/>
          <w:szCs w:val="24"/>
        </w:rPr>
        <w:footnoteReference w:id="8"/>
      </w:r>
      <w:r w:rsidR="009D2311" w:rsidRPr="00666C6B">
        <w:rPr>
          <w:sz w:val="24"/>
          <w:szCs w:val="24"/>
        </w:rPr>
        <w:t xml:space="preserve"> designated by any Purchaser entitled to designate a member of the Board of Directors pursuant to the Voting Agreement, dated as of the date of the Initial Closing, in the form of </w:t>
      </w:r>
      <w:r w:rsidR="00C7001E" w:rsidRPr="00666C6B">
        <w:rPr>
          <w:sz w:val="24"/>
          <w:szCs w:val="24"/>
        </w:rPr>
        <w:fldChar w:fldCharType="begin"/>
      </w:r>
      <w:r w:rsidR="00C7001E" w:rsidRPr="00666C6B">
        <w:rPr>
          <w:sz w:val="24"/>
          <w:szCs w:val="24"/>
        </w:rPr>
        <w:instrText xml:space="preserve"> REF Indemn_Agmt_Exhibit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D</w:t>
      </w:r>
      <w:r w:rsidR="00C7001E" w:rsidRPr="00666C6B">
        <w:rPr>
          <w:sz w:val="24"/>
          <w:szCs w:val="24"/>
        </w:rPr>
        <w:fldChar w:fldCharType="end"/>
      </w:r>
      <w:r w:rsidR="009D2311" w:rsidRPr="00666C6B">
        <w:rPr>
          <w:sz w:val="24"/>
          <w:szCs w:val="24"/>
        </w:rPr>
        <w:t xml:space="preserve"> attached to this Agreement.</w:t>
      </w:r>
    </w:p>
    <w:p w14:paraId="3EA5E209" w14:textId="77777777" w:rsidR="009D2311" w:rsidRPr="00666C6B" w:rsidRDefault="00530D88" w:rsidP="00771F9D">
      <w:pPr>
        <w:pStyle w:val="Heading3"/>
        <w:rPr>
          <w:sz w:val="24"/>
          <w:szCs w:val="24"/>
        </w:rPr>
      </w:pPr>
      <w:r>
        <w:rPr>
          <w:sz w:val="24"/>
          <w:szCs w:val="24"/>
        </w:rPr>
        <w:lastRenderedPageBreak/>
        <w:t>“</w:t>
      </w:r>
      <w:r w:rsidR="009D2311" w:rsidRPr="00666C6B">
        <w:rPr>
          <w:b/>
          <w:sz w:val="24"/>
          <w:szCs w:val="24"/>
        </w:rPr>
        <w:t>Investors</w:t>
      </w:r>
      <w:r>
        <w:rPr>
          <w:b/>
          <w:sz w:val="24"/>
          <w:szCs w:val="24"/>
        </w:rPr>
        <w:t>’</w:t>
      </w:r>
      <w:r w:rsidR="009D2311" w:rsidRPr="00666C6B">
        <w:rPr>
          <w:b/>
          <w:sz w:val="24"/>
          <w:szCs w:val="24"/>
        </w:rPr>
        <w:t xml:space="preserve"> Rights Agreement</w:t>
      </w:r>
      <w:r>
        <w:rPr>
          <w:sz w:val="24"/>
          <w:szCs w:val="24"/>
        </w:rPr>
        <w:t>”</w:t>
      </w:r>
      <w:r w:rsidR="009D2311" w:rsidRPr="00666C6B">
        <w:rPr>
          <w:sz w:val="24"/>
          <w:szCs w:val="24"/>
        </w:rPr>
        <w:t xml:space="preserve"> means the agreement among the Company and the Purchasers [and certain other stockholders of the Company] dated as of the date of the Initial Closing, in the form of </w:t>
      </w:r>
      <w:r w:rsidR="00C7001E" w:rsidRPr="00666C6B">
        <w:rPr>
          <w:sz w:val="24"/>
          <w:szCs w:val="24"/>
        </w:rPr>
        <w:fldChar w:fldCharType="begin"/>
      </w:r>
      <w:r w:rsidR="00C7001E" w:rsidRPr="00666C6B">
        <w:rPr>
          <w:sz w:val="24"/>
          <w:szCs w:val="24"/>
        </w:rPr>
        <w:instrText xml:space="preserve"> REF Investors_Rights_Agmt_Exhibit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E</w:t>
      </w:r>
      <w:r w:rsidR="00C7001E" w:rsidRPr="00666C6B">
        <w:rPr>
          <w:sz w:val="24"/>
          <w:szCs w:val="24"/>
        </w:rPr>
        <w:fldChar w:fldCharType="end"/>
      </w:r>
      <w:r w:rsidR="009D2311" w:rsidRPr="00666C6B">
        <w:rPr>
          <w:sz w:val="24"/>
          <w:szCs w:val="24"/>
        </w:rPr>
        <w:t xml:space="preserve"> attached to this Agreement.</w:t>
      </w:r>
    </w:p>
    <w:p w14:paraId="7CDD4024" w14:textId="77777777" w:rsidR="009D2311" w:rsidRPr="00666C6B" w:rsidRDefault="00530D88" w:rsidP="00771F9D">
      <w:pPr>
        <w:pStyle w:val="Heading3"/>
        <w:rPr>
          <w:sz w:val="24"/>
          <w:szCs w:val="24"/>
        </w:rPr>
      </w:pPr>
      <w:r>
        <w:rPr>
          <w:sz w:val="24"/>
          <w:szCs w:val="24"/>
        </w:rPr>
        <w:t>“</w:t>
      </w:r>
      <w:r w:rsidR="009D2311" w:rsidRPr="00666C6B">
        <w:rPr>
          <w:b/>
          <w:sz w:val="24"/>
          <w:szCs w:val="24"/>
        </w:rPr>
        <w:t>Key Employee</w:t>
      </w:r>
      <w:r>
        <w:rPr>
          <w:sz w:val="24"/>
          <w:szCs w:val="24"/>
        </w:rPr>
        <w:t>”</w:t>
      </w:r>
      <w:r w:rsidR="009D2311" w:rsidRPr="00666C6B">
        <w:rPr>
          <w:sz w:val="24"/>
          <w:szCs w:val="24"/>
        </w:rPr>
        <w:t xml:space="preserve"> means any executive-level employee (including division director and vice president-level positions) as well as any employee or consultant who either alone or in concert with others develops, invents, </w:t>
      </w:r>
      <w:proofErr w:type="gramStart"/>
      <w:r w:rsidR="009D2311" w:rsidRPr="00666C6B">
        <w:rPr>
          <w:sz w:val="24"/>
          <w:szCs w:val="24"/>
        </w:rPr>
        <w:t>programs</w:t>
      </w:r>
      <w:proofErr w:type="gramEnd"/>
      <w:r w:rsidR="009D2311" w:rsidRPr="00666C6B">
        <w:rPr>
          <w:sz w:val="24"/>
          <w:szCs w:val="24"/>
        </w:rPr>
        <w:t xml:space="preserve"> or designs any Company Intellectual Property.</w:t>
      </w:r>
      <w:r w:rsidR="009D2311" w:rsidRPr="00666C6B">
        <w:rPr>
          <w:sz w:val="24"/>
          <w:szCs w:val="24"/>
          <w:vertAlign w:val="superscript"/>
        </w:rPr>
        <w:footnoteReference w:id="9"/>
      </w:r>
    </w:p>
    <w:p w14:paraId="4EF2B337" w14:textId="77777777" w:rsidR="009D2311" w:rsidRPr="00666C6B" w:rsidRDefault="00530D88" w:rsidP="00771F9D">
      <w:pPr>
        <w:pStyle w:val="Heading3"/>
        <w:rPr>
          <w:sz w:val="24"/>
          <w:szCs w:val="24"/>
        </w:rPr>
      </w:pPr>
      <w:r>
        <w:rPr>
          <w:sz w:val="24"/>
          <w:szCs w:val="24"/>
        </w:rPr>
        <w:t>“</w:t>
      </w:r>
      <w:r w:rsidR="009D2311" w:rsidRPr="00666C6B">
        <w:rPr>
          <w:b/>
          <w:sz w:val="24"/>
          <w:szCs w:val="24"/>
        </w:rPr>
        <w:t>Knowledge</w:t>
      </w:r>
      <w:r>
        <w:rPr>
          <w:sz w:val="24"/>
          <w:szCs w:val="24"/>
        </w:rPr>
        <w:t>”</w:t>
      </w:r>
      <w:r w:rsidR="009D2311" w:rsidRPr="00666C6B">
        <w:rPr>
          <w:sz w:val="24"/>
          <w:szCs w:val="24"/>
        </w:rPr>
        <w:t xml:space="preserve"> including the phrase </w:t>
      </w:r>
      <w:r>
        <w:rPr>
          <w:sz w:val="24"/>
          <w:szCs w:val="24"/>
        </w:rPr>
        <w:t>“</w:t>
      </w:r>
      <w:r w:rsidR="009D2311" w:rsidRPr="00666C6B">
        <w:rPr>
          <w:b/>
          <w:sz w:val="24"/>
          <w:szCs w:val="24"/>
        </w:rPr>
        <w:t>to the Company</w:t>
      </w:r>
      <w:r>
        <w:rPr>
          <w:b/>
          <w:sz w:val="24"/>
          <w:szCs w:val="24"/>
        </w:rPr>
        <w:t>’</w:t>
      </w:r>
      <w:r w:rsidR="009D2311" w:rsidRPr="00666C6B">
        <w:rPr>
          <w:b/>
          <w:sz w:val="24"/>
          <w:szCs w:val="24"/>
        </w:rPr>
        <w:t>s knowledge</w:t>
      </w:r>
      <w:r>
        <w:rPr>
          <w:sz w:val="24"/>
          <w:szCs w:val="24"/>
        </w:rPr>
        <w:t>”</w:t>
      </w:r>
      <w:r w:rsidR="009D2311" w:rsidRPr="00666C6B">
        <w:rPr>
          <w:sz w:val="24"/>
          <w:szCs w:val="24"/>
        </w:rPr>
        <w:t xml:space="preserve"> shall mean the actual knowledge [after reasonable investigation</w:t>
      </w:r>
      <w:r w:rsidR="00666C6B">
        <w:rPr>
          <w:sz w:val="24"/>
          <w:szCs w:val="24"/>
        </w:rPr>
        <w:t xml:space="preserve"> and assuming such knowledge as the individual would have as a result of the reasonable performance of his or her duties in the ordinary course</w:t>
      </w:r>
      <w:r w:rsidR="009D2311" w:rsidRPr="00666C6B">
        <w:rPr>
          <w:sz w:val="24"/>
          <w:szCs w:val="24"/>
        </w:rPr>
        <w:t>] of the following officers: [specify names].</w:t>
      </w:r>
      <w:r w:rsidR="009D2311" w:rsidRPr="00666C6B">
        <w:rPr>
          <w:sz w:val="24"/>
          <w:szCs w:val="24"/>
          <w:vertAlign w:val="superscript"/>
        </w:rPr>
        <w:footnoteReference w:id="10"/>
      </w:r>
      <w:r w:rsidR="009D2311" w:rsidRPr="00666C6B">
        <w:rPr>
          <w:sz w:val="24"/>
          <w:szCs w:val="24"/>
        </w:rPr>
        <w:t xml:space="preserve">  Additionally, for purposes of </w:t>
      </w:r>
      <w:r w:rsidR="009D2311" w:rsidRPr="00666C6B">
        <w:rPr>
          <w:sz w:val="24"/>
          <w:szCs w:val="24"/>
          <w:u w:val="single"/>
        </w:rPr>
        <w:t>Section </w:t>
      </w:r>
      <w:r w:rsidR="009D2311" w:rsidRPr="00666C6B">
        <w:rPr>
          <w:sz w:val="24"/>
          <w:szCs w:val="24"/>
          <w:u w:val="single"/>
        </w:rPr>
        <w:fldChar w:fldCharType="begin"/>
      </w:r>
      <w:r w:rsidR="009D2311" w:rsidRPr="00666C6B">
        <w:rPr>
          <w:sz w:val="24"/>
          <w:szCs w:val="24"/>
          <w:u w:val="single"/>
        </w:rPr>
        <w:instrText xml:space="preserve"> REF _Ref_ContractCompanion_9kb9Ur019 \n \h \t \* MERGEFORMAT </w:instrText>
      </w:r>
      <w:r w:rsidR="009D2311" w:rsidRPr="00666C6B">
        <w:rPr>
          <w:sz w:val="24"/>
          <w:szCs w:val="24"/>
          <w:u w:val="single"/>
        </w:rPr>
      </w:r>
      <w:r w:rsidR="009D2311" w:rsidRPr="00666C6B">
        <w:rPr>
          <w:sz w:val="24"/>
          <w:szCs w:val="24"/>
          <w:u w:val="single"/>
        </w:rPr>
        <w:fldChar w:fldCharType="separate"/>
      </w:r>
      <w:r w:rsidR="005A3C56" w:rsidRPr="00666C6B">
        <w:rPr>
          <w:sz w:val="24"/>
          <w:szCs w:val="24"/>
          <w:u w:val="single"/>
        </w:rPr>
        <w:t>2.8</w:t>
      </w:r>
      <w:r w:rsidR="009D2311" w:rsidRPr="00666C6B">
        <w:rPr>
          <w:sz w:val="24"/>
          <w:szCs w:val="24"/>
          <w:u w:val="single"/>
        </w:rPr>
        <w:fldChar w:fldCharType="end"/>
      </w:r>
      <w:r w:rsidR="009D2311" w:rsidRPr="00666C6B">
        <w:rPr>
          <w:sz w:val="24"/>
          <w:szCs w:val="24"/>
        </w:rPr>
        <w:t xml:space="preserve">, the Company shall be deemed to have </w:t>
      </w:r>
      <w:r>
        <w:rPr>
          <w:sz w:val="24"/>
          <w:szCs w:val="24"/>
        </w:rPr>
        <w:t>“</w:t>
      </w:r>
      <w:r w:rsidR="009D2311" w:rsidRPr="00666C6B">
        <w:rPr>
          <w:sz w:val="24"/>
          <w:szCs w:val="24"/>
        </w:rPr>
        <w:t>knowledge</w:t>
      </w:r>
      <w:r>
        <w:rPr>
          <w:sz w:val="24"/>
          <w:szCs w:val="24"/>
        </w:rPr>
        <w:t>”</w:t>
      </w:r>
      <w:r w:rsidR="009D2311" w:rsidRPr="00666C6B">
        <w:rPr>
          <w:sz w:val="24"/>
          <w:szCs w:val="24"/>
        </w:rPr>
        <w:t xml:space="preserve"> of a patent right if the Company has actual knowledge of the patent right or would be found to be on notice of such patent right as determined by reference to United States patent laws.</w:t>
      </w:r>
    </w:p>
    <w:p w14:paraId="4FD234D9" w14:textId="77777777" w:rsidR="009D2311" w:rsidRPr="00666C6B" w:rsidRDefault="00530D88" w:rsidP="00771F9D">
      <w:pPr>
        <w:pStyle w:val="Heading3"/>
        <w:rPr>
          <w:sz w:val="24"/>
          <w:szCs w:val="24"/>
        </w:rPr>
      </w:pPr>
      <w:r>
        <w:rPr>
          <w:sz w:val="24"/>
          <w:szCs w:val="24"/>
        </w:rPr>
        <w:t>“</w:t>
      </w:r>
      <w:r w:rsidR="009D2311" w:rsidRPr="00666C6B">
        <w:rPr>
          <w:b/>
          <w:sz w:val="24"/>
          <w:szCs w:val="24"/>
        </w:rPr>
        <w:t>Management Rights Letter</w:t>
      </w:r>
      <w:r>
        <w:rPr>
          <w:sz w:val="24"/>
          <w:szCs w:val="24"/>
        </w:rPr>
        <w:t>”</w:t>
      </w:r>
      <w:r w:rsidR="009D2311" w:rsidRPr="00666C6B">
        <w:rPr>
          <w:sz w:val="24"/>
          <w:szCs w:val="24"/>
        </w:rPr>
        <w:t xml:space="preserve"> means the agreement between the Company and [Purchaser], dated as of the date of the Initial Closing, in the form of </w:t>
      </w:r>
      <w:r w:rsidR="00C7001E" w:rsidRPr="00666C6B">
        <w:rPr>
          <w:sz w:val="24"/>
          <w:szCs w:val="24"/>
        </w:rPr>
        <w:fldChar w:fldCharType="begin"/>
      </w:r>
      <w:r w:rsidR="00C7001E" w:rsidRPr="00666C6B">
        <w:rPr>
          <w:sz w:val="24"/>
          <w:szCs w:val="24"/>
        </w:rPr>
        <w:instrText xml:space="preserve"> REF Mgt_Rights_Ltr_Exhibit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F</w:t>
      </w:r>
      <w:r w:rsidR="00C7001E" w:rsidRPr="00666C6B">
        <w:rPr>
          <w:sz w:val="24"/>
          <w:szCs w:val="24"/>
        </w:rPr>
        <w:fldChar w:fldCharType="end"/>
      </w:r>
      <w:r w:rsidR="009D2311" w:rsidRPr="00666C6B">
        <w:rPr>
          <w:sz w:val="24"/>
          <w:szCs w:val="24"/>
        </w:rPr>
        <w:t xml:space="preserve"> attached to this Agreement.</w:t>
      </w:r>
    </w:p>
    <w:p w14:paraId="4E4249F0" w14:textId="77777777" w:rsidR="009D2311" w:rsidRPr="00666C6B" w:rsidRDefault="00530D88" w:rsidP="00771F9D">
      <w:pPr>
        <w:pStyle w:val="Heading3"/>
        <w:rPr>
          <w:sz w:val="24"/>
          <w:szCs w:val="24"/>
        </w:rPr>
      </w:pPr>
      <w:r>
        <w:rPr>
          <w:sz w:val="24"/>
          <w:szCs w:val="24"/>
        </w:rPr>
        <w:t>“</w:t>
      </w:r>
      <w:r w:rsidR="009D2311" w:rsidRPr="00666C6B">
        <w:rPr>
          <w:b/>
          <w:sz w:val="24"/>
          <w:szCs w:val="24"/>
        </w:rPr>
        <w:t>Material Adverse Effect</w:t>
      </w:r>
      <w:r>
        <w:rPr>
          <w:sz w:val="24"/>
          <w:szCs w:val="24"/>
        </w:rPr>
        <w:t>”</w:t>
      </w:r>
      <w:r w:rsidR="009D2311" w:rsidRPr="00666C6B">
        <w:rPr>
          <w:sz w:val="24"/>
          <w:szCs w:val="24"/>
        </w:rPr>
        <w:t xml:space="preserve"> means a material adverse effect on the business, assets (including intangible assets), liabilities, financial condition, property, prospects</w:t>
      </w:r>
      <w:r w:rsidR="009D2311" w:rsidRPr="00666C6B">
        <w:rPr>
          <w:sz w:val="24"/>
          <w:szCs w:val="24"/>
          <w:vertAlign w:val="superscript"/>
        </w:rPr>
        <w:footnoteReference w:id="11"/>
      </w:r>
      <w:r w:rsidR="009D2311" w:rsidRPr="00666C6B">
        <w:rPr>
          <w:sz w:val="24"/>
          <w:szCs w:val="24"/>
        </w:rPr>
        <w:t xml:space="preserve"> or results of operations of the Company.</w:t>
      </w:r>
    </w:p>
    <w:p w14:paraId="601B659C" w14:textId="77777777" w:rsidR="009D2311" w:rsidRPr="00666C6B" w:rsidRDefault="00530D88" w:rsidP="00771F9D">
      <w:pPr>
        <w:pStyle w:val="Heading3"/>
        <w:rPr>
          <w:sz w:val="24"/>
          <w:szCs w:val="24"/>
        </w:rPr>
      </w:pPr>
      <w:r>
        <w:rPr>
          <w:sz w:val="24"/>
          <w:szCs w:val="24"/>
        </w:rPr>
        <w:t>“</w:t>
      </w:r>
      <w:r w:rsidR="009D2311" w:rsidRPr="00666C6B">
        <w:rPr>
          <w:b/>
          <w:sz w:val="24"/>
          <w:szCs w:val="24"/>
        </w:rPr>
        <w:t>Person</w:t>
      </w:r>
      <w:r>
        <w:rPr>
          <w:sz w:val="24"/>
          <w:szCs w:val="24"/>
        </w:rPr>
        <w:t>”</w:t>
      </w:r>
      <w:r w:rsidR="009D2311" w:rsidRPr="00666C6B">
        <w:rPr>
          <w:sz w:val="24"/>
          <w:szCs w:val="24"/>
        </w:rPr>
        <w:t xml:space="preserve"> means any individual, corporation, partnership, trust, limited liability company, </w:t>
      </w:r>
      <w:proofErr w:type="gramStart"/>
      <w:r w:rsidR="009D2311" w:rsidRPr="00666C6B">
        <w:rPr>
          <w:sz w:val="24"/>
          <w:szCs w:val="24"/>
        </w:rPr>
        <w:t>association</w:t>
      </w:r>
      <w:proofErr w:type="gramEnd"/>
      <w:r w:rsidR="009D2311" w:rsidRPr="00666C6B">
        <w:rPr>
          <w:sz w:val="24"/>
          <w:szCs w:val="24"/>
        </w:rPr>
        <w:t xml:space="preserve"> or other entity.</w:t>
      </w:r>
    </w:p>
    <w:p w14:paraId="16160151" w14:textId="77777777" w:rsidR="009D2311" w:rsidRPr="00666C6B" w:rsidRDefault="00530D88" w:rsidP="00771F9D">
      <w:pPr>
        <w:pStyle w:val="Heading3"/>
        <w:rPr>
          <w:sz w:val="24"/>
          <w:szCs w:val="24"/>
        </w:rPr>
      </w:pPr>
      <w:r>
        <w:rPr>
          <w:sz w:val="24"/>
          <w:szCs w:val="24"/>
        </w:rPr>
        <w:t>“</w:t>
      </w:r>
      <w:r w:rsidR="009D2311" w:rsidRPr="00666C6B">
        <w:rPr>
          <w:b/>
          <w:sz w:val="24"/>
          <w:szCs w:val="24"/>
        </w:rPr>
        <w:t>Purchaser</w:t>
      </w:r>
      <w:r>
        <w:rPr>
          <w:sz w:val="24"/>
          <w:szCs w:val="24"/>
        </w:rPr>
        <w:t>”</w:t>
      </w:r>
      <w:r w:rsidR="009D2311" w:rsidRPr="00666C6B">
        <w:rPr>
          <w:sz w:val="24"/>
          <w:szCs w:val="24"/>
        </w:rPr>
        <w:t xml:space="preserve"> means each of the Purchasers who is initially a party to this Agreement and any Additional Purchaser who becomes a party to this Agreement at a subsequent Closing under </w:t>
      </w:r>
      <w:r w:rsidR="009D2311" w:rsidRPr="00666C6B">
        <w:rPr>
          <w:sz w:val="24"/>
          <w:szCs w:val="24"/>
          <w:u w:val="single"/>
        </w:rPr>
        <w:t xml:space="preserve">Section </w:t>
      </w:r>
      <w:r w:rsidR="009D2311" w:rsidRPr="00666C6B">
        <w:rPr>
          <w:sz w:val="24"/>
          <w:szCs w:val="24"/>
          <w:u w:val="single"/>
        </w:rPr>
        <w:fldChar w:fldCharType="begin"/>
      </w:r>
      <w:r w:rsidR="009D2311" w:rsidRPr="00666C6B">
        <w:rPr>
          <w:sz w:val="24"/>
          <w:szCs w:val="24"/>
          <w:u w:val="single"/>
        </w:rPr>
        <w:instrText xml:space="preserve"> REF _Ref_ContractCompanion_9kb9Ur024 \w \h \t \* MERGEFORMAT </w:instrText>
      </w:r>
      <w:r w:rsidR="009D2311" w:rsidRPr="00666C6B">
        <w:rPr>
          <w:sz w:val="24"/>
          <w:szCs w:val="24"/>
          <w:u w:val="single"/>
        </w:rPr>
      </w:r>
      <w:r w:rsidR="009D2311" w:rsidRPr="00666C6B">
        <w:rPr>
          <w:sz w:val="24"/>
          <w:szCs w:val="24"/>
          <w:u w:val="single"/>
        </w:rPr>
        <w:fldChar w:fldCharType="separate"/>
      </w:r>
      <w:r w:rsidR="005A3C56" w:rsidRPr="00666C6B">
        <w:rPr>
          <w:sz w:val="24"/>
          <w:szCs w:val="24"/>
          <w:u w:val="single"/>
        </w:rPr>
        <w:t>1.2(b)</w:t>
      </w:r>
      <w:r w:rsidR="009D2311" w:rsidRPr="00666C6B">
        <w:rPr>
          <w:sz w:val="24"/>
          <w:szCs w:val="24"/>
          <w:u w:val="single"/>
        </w:rPr>
        <w:fldChar w:fldCharType="end"/>
      </w:r>
      <w:r w:rsidR="009D2311" w:rsidRPr="00666C6B">
        <w:rPr>
          <w:sz w:val="24"/>
          <w:szCs w:val="24"/>
        </w:rPr>
        <w:t>.</w:t>
      </w:r>
    </w:p>
    <w:p w14:paraId="653D4CA0" w14:textId="77777777" w:rsidR="009D2311" w:rsidRPr="00666C6B" w:rsidRDefault="00530D88" w:rsidP="00771F9D">
      <w:pPr>
        <w:pStyle w:val="Heading3"/>
        <w:rPr>
          <w:sz w:val="24"/>
          <w:szCs w:val="24"/>
        </w:rPr>
      </w:pPr>
      <w:r>
        <w:rPr>
          <w:sz w:val="24"/>
          <w:szCs w:val="24"/>
        </w:rPr>
        <w:lastRenderedPageBreak/>
        <w:t>“</w:t>
      </w:r>
      <w:r w:rsidR="009D2311" w:rsidRPr="00666C6B">
        <w:rPr>
          <w:b/>
          <w:sz w:val="24"/>
          <w:szCs w:val="24"/>
        </w:rPr>
        <w:t>Right of First Refusal and Co-Sale Agreement</w:t>
      </w:r>
      <w:r>
        <w:rPr>
          <w:sz w:val="24"/>
          <w:szCs w:val="24"/>
        </w:rPr>
        <w:t>”</w:t>
      </w:r>
      <w:r w:rsidR="009D2311" w:rsidRPr="00666C6B">
        <w:rPr>
          <w:sz w:val="24"/>
          <w:szCs w:val="24"/>
        </w:rPr>
        <w:t xml:space="preserve"> means the agreement among the Company, the Purchasers, and certain other stockholders of the Company, dated as of the date of the Initial Closing, in the form of </w:t>
      </w:r>
      <w:r w:rsidR="00C7001E" w:rsidRPr="00666C6B">
        <w:rPr>
          <w:sz w:val="24"/>
          <w:szCs w:val="24"/>
        </w:rPr>
        <w:fldChar w:fldCharType="begin"/>
      </w:r>
      <w:r w:rsidR="00C7001E" w:rsidRPr="00666C6B">
        <w:rPr>
          <w:sz w:val="24"/>
          <w:szCs w:val="24"/>
        </w:rPr>
        <w:instrText xml:space="preserve"> REF RFR_Exhibit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G</w:t>
      </w:r>
      <w:r w:rsidR="00C7001E" w:rsidRPr="00666C6B">
        <w:rPr>
          <w:sz w:val="24"/>
          <w:szCs w:val="24"/>
        </w:rPr>
        <w:fldChar w:fldCharType="end"/>
      </w:r>
      <w:r w:rsidR="009D2311" w:rsidRPr="00666C6B">
        <w:rPr>
          <w:sz w:val="24"/>
          <w:szCs w:val="24"/>
        </w:rPr>
        <w:t xml:space="preserve"> attached to this Agreement.</w:t>
      </w:r>
    </w:p>
    <w:p w14:paraId="7BB18BE9" w14:textId="77777777" w:rsidR="009D2311" w:rsidRPr="00666C6B" w:rsidRDefault="00530D88" w:rsidP="00771F9D">
      <w:pPr>
        <w:pStyle w:val="Heading3"/>
        <w:rPr>
          <w:sz w:val="24"/>
          <w:szCs w:val="24"/>
        </w:rPr>
      </w:pPr>
      <w:r>
        <w:rPr>
          <w:sz w:val="24"/>
          <w:szCs w:val="24"/>
        </w:rPr>
        <w:t>“</w:t>
      </w:r>
      <w:r w:rsidR="009D2311" w:rsidRPr="00666C6B">
        <w:rPr>
          <w:b/>
          <w:sz w:val="24"/>
          <w:szCs w:val="24"/>
        </w:rPr>
        <w:t>Securities Act</w:t>
      </w:r>
      <w:r>
        <w:rPr>
          <w:sz w:val="24"/>
          <w:szCs w:val="24"/>
        </w:rPr>
        <w:t>”</w:t>
      </w:r>
      <w:r w:rsidR="009D2311" w:rsidRPr="00666C6B">
        <w:rPr>
          <w:sz w:val="24"/>
          <w:szCs w:val="24"/>
        </w:rPr>
        <w:t xml:space="preserve"> means the Securities Act of 1933, as amended, and the rules and regulations promulgated thereunder.</w:t>
      </w:r>
    </w:p>
    <w:p w14:paraId="65515829" w14:textId="77777777" w:rsidR="009D2311" w:rsidRPr="00666C6B" w:rsidRDefault="00530D88" w:rsidP="00771F9D">
      <w:pPr>
        <w:pStyle w:val="Heading3"/>
        <w:rPr>
          <w:sz w:val="24"/>
          <w:szCs w:val="24"/>
        </w:rPr>
      </w:pPr>
      <w:r>
        <w:rPr>
          <w:sz w:val="24"/>
          <w:szCs w:val="24"/>
        </w:rPr>
        <w:t>“</w:t>
      </w:r>
      <w:r w:rsidR="009D2311" w:rsidRPr="00666C6B">
        <w:rPr>
          <w:b/>
          <w:sz w:val="24"/>
          <w:szCs w:val="24"/>
        </w:rPr>
        <w:t>Transaction Agreements</w:t>
      </w:r>
      <w:r>
        <w:rPr>
          <w:sz w:val="24"/>
          <w:szCs w:val="24"/>
        </w:rPr>
        <w:t>”</w:t>
      </w:r>
      <w:r w:rsidR="009D2311" w:rsidRPr="00666C6B">
        <w:rPr>
          <w:sz w:val="24"/>
          <w:szCs w:val="24"/>
        </w:rPr>
        <w:t xml:space="preserve"> means this Agreement, the Investors</w:t>
      </w:r>
      <w:r>
        <w:rPr>
          <w:sz w:val="24"/>
          <w:szCs w:val="24"/>
        </w:rPr>
        <w:t>’</w:t>
      </w:r>
      <w:r w:rsidR="009D2311" w:rsidRPr="00666C6B">
        <w:rPr>
          <w:sz w:val="24"/>
          <w:szCs w:val="24"/>
        </w:rPr>
        <w:t xml:space="preserve"> Rights Agreement, the Management Rights Letter, the Right of First Refusal and Co-Sale Agreement, the Voting Agreement and [list any other agreements, instruments or documents entered into in connection with this Agreement].</w:t>
      </w:r>
    </w:p>
    <w:p w14:paraId="7CB01A19" w14:textId="77777777" w:rsidR="009D2311" w:rsidRPr="00666C6B" w:rsidRDefault="00530D88" w:rsidP="00771F9D">
      <w:pPr>
        <w:pStyle w:val="Heading3"/>
        <w:rPr>
          <w:sz w:val="24"/>
          <w:szCs w:val="24"/>
        </w:rPr>
      </w:pPr>
      <w:r>
        <w:rPr>
          <w:sz w:val="24"/>
          <w:szCs w:val="24"/>
        </w:rPr>
        <w:t>“</w:t>
      </w:r>
      <w:r w:rsidR="009D2311" w:rsidRPr="00666C6B">
        <w:rPr>
          <w:b/>
          <w:sz w:val="24"/>
          <w:szCs w:val="24"/>
        </w:rPr>
        <w:t>Voting Agreement</w:t>
      </w:r>
      <w:r>
        <w:rPr>
          <w:sz w:val="24"/>
          <w:szCs w:val="24"/>
        </w:rPr>
        <w:t>”</w:t>
      </w:r>
      <w:r w:rsidR="009D2311" w:rsidRPr="00666C6B">
        <w:rPr>
          <w:sz w:val="24"/>
          <w:szCs w:val="24"/>
        </w:rPr>
        <w:t xml:space="preserve"> means the agreement among the Company, the </w:t>
      </w:r>
      <w:proofErr w:type="gramStart"/>
      <w:r w:rsidR="009D2311" w:rsidRPr="00666C6B">
        <w:rPr>
          <w:sz w:val="24"/>
          <w:szCs w:val="24"/>
        </w:rPr>
        <w:t>Purchasers</w:t>
      </w:r>
      <w:proofErr w:type="gramEnd"/>
      <w:r w:rsidR="009D2311" w:rsidRPr="00666C6B">
        <w:rPr>
          <w:sz w:val="24"/>
          <w:szCs w:val="24"/>
        </w:rPr>
        <w:t xml:space="preserve"> and certain other stockholders of the Company, dated as of the date of the Initial Closing, in the form of </w:t>
      </w:r>
      <w:r w:rsidR="00FA5604" w:rsidRPr="00666C6B">
        <w:rPr>
          <w:sz w:val="24"/>
          <w:szCs w:val="24"/>
        </w:rPr>
        <w:fldChar w:fldCharType="begin"/>
      </w:r>
      <w:r w:rsidR="00FA5604" w:rsidRPr="00666C6B">
        <w:rPr>
          <w:sz w:val="24"/>
          <w:szCs w:val="24"/>
        </w:rPr>
        <w:instrText xml:space="preserve"> REF Voting_Agmt_Exhibit \h </w:instrText>
      </w:r>
      <w:r w:rsidR="00C7001E" w:rsidRPr="00666C6B">
        <w:rPr>
          <w:sz w:val="24"/>
          <w:szCs w:val="24"/>
        </w:rPr>
        <w:instrText xml:space="preserve"> \* MERGEFORMAT </w:instrText>
      </w:r>
      <w:r w:rsidR="00FA5604" w:rsidRPr="00666C6B">
        <w:rPr>
          <w:sz w:val="24"/>
          <w:szCs w:val="24"/>
        </w:rPr>
      </w:r>
      <w:r w:rsidR="00FA5604" w:rsidRPr="00666C6B">
        <w:rPr>
          <w:sz w:val="24"/>
          <w:szCs w:val="24"/>
        </w:rPr>
        <w:fldChar w:fldCharType="separate"/>
      </w:r>
      <w:r w:rsidR="005A3C56" w:rsidRPr="00666C6B">
        <w:rPr>
          <w:sz w:val="24"/>
          <w:szCs w:val="24"/>
          <w:u w:val="single"/>
        </w:rPr>
        <w:t>Exhibit H</w:t>
      </w:r>
      <w:r w:rsidR="00FA5604" w:rsidRPr="00666C6B">
        <w:rPr>
          <w:sz w:val="24"/>
          <w:szCs w:val="24"/>
        </w:rPr>
        <w:fldChar w:fldCharType="end"/>
      </w:r>
      <w:r w:rsidR="009D2311" w:rsidRPr="00666C6B">
        <w:rPr>
          <w:sz w:val="24"/>
          <w:szCs w:val="24"/>
        </w:rPr>
        <w:t xml:space="preserve"> attached to this Agreement.</w:t>
      </w:r>
    </w:p>
    <w:p w14:paraId="0AE61EEE" w14:textId="6A4C4912" w:rsidR="009D2311" w:rsidRPr="00666C6B" w:rsidRDefault="009D2311" w:rsidP="00771F9D">
      <w:pPr>
        <w:pStyle w:val="Heading1"/>
        <w:rPr>
          <w:sz w:val="24"/>
          <w:szCs w:val="24"/>
        </w:rPr>
      </w:pPr>
      <w:bookmarkStart w:id="8" w:name="_Ref146362263"/>
      <w:bookmarkStart w:id="9" w:name="_Ref146433049"/>
      <w:bookmarkStart w:id="10" w:name="_Ref146433061"/>
      <w:bookmarkStart w:id="11" w:name="_Ref146433074"/>
      <w:bookmarkStart w:id="12" w:name="_Ref264024798"/>
      <w:bookmarkStart w:id="13" w:name="_Ref_ContractCompanion_9kb9Ur028"/>
      <w:r w:rsidRPr="00666C6B">
        <w:rPr>
          <w:sz w:val="24"/>
          <w:szCs w:val="24"/>
          <w:u w:val="single"/>
        </w:rPr>
        <w:t>Representations and Warranties of the Company</w:t>
      </w:r>
      <w:bookmarkEnd w:id="8"/>
      <w:r w:rsidRPr="00666C6B">
        <w:rPr>
          <w:sz w:val="24"/>
          <w:szCs w:val="24"/>
        </w:rPr>
        <w:t>.</w:t>
      </w:r>
      <w:bookmarkEnd w:id="9"/>
      <w:bookmarkEnd w:id="10"/>
      <w:bookmarkEnd w:id="11"/>
      <w:r w:rsidRPr="00666C6B">
        <w:rPr>
          <w:rStyle w:val="FootnoteReference"/>
          <w:sz w:val="24"/>
          <w:szCs w:val="24"/>
        </w:rPr>
        <w:footnoteReference w:id="12"/>
      </w:r>
      <w:r w:rsidRPr="00666C6B">
        <w:rPr>
          <w:sz w:val="24"/>
          <w:szCs w:val="24"/>
        </w:rPr>
        <w:t xml:space="preserve">  The Company hereby represents and warrants to each Purchaser that, except as set forth on the Disclosure Schedule attached as </w:t>
      </w:r>
      <w:r w:rsidR="00C7001E" w:rsidRPr="00666C6B">
        <w:rPr>
          <w:sz w:val="24"/>
          <w:szCs w:val="24"/>
        </w:rPr>
        <w:fldChar w:fldCharType="begin"/>
      </w:r>
      <w:r w:rsidR="00C7001E" w:rsidRPr="00666C6B">
        <w:rPr>
          <w:sz w:val="24"/>
          <w:szCs w:val="24"/>
        </w:rPr>
        <w:instrText xml:space="preserve"> REF Disclosure_Schedule_Exhibit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C</w:t>
      </w:r>
      <w:r w:rsidR="00C7001E" w:rsidRPr="00666C6B">
        <w:rPr>
          <w:sz w:val="24"/>
          <w:szCs w:val="24"/>
        </w:rPr>
        <w:fldChar w:fldCharType="end"/>
      </w:r>
      <w:r w:rsidRPr="00666C6B">
        <w:rPr>
          <w:sz w:val="24"/>
          <w:szCs w:val="24"/>
        </w:rPr>
        <w:t xml:space="preserve"> to this Agreement,</w:t>
      </w:r>
      <w:r w:rsidRPr="00666C6B">
        <w:rPr>
          <w:snapToGrid w:val="0"/>
          <w:sz w:val="24"/>
          <w:szCs w:val="24"/>
        </w:rPr>
        <w:t xml:space="preserve"> </w:t>
      </w:r>
      <w:r w:rsidRPr="00666C6B">
        <w:rPr>
          <w:sz w:val="24"/>
          <w:szCs w:val="24"/>
        </w:rPr>
        <w:t xml:space="preserve">which exceptions shall be deemed to be part of the representations and warranties made hereunder, the following representations are true and complete as of the date of the [Initial][applicable] Closing, except as otherwise indicated. The Disclosure Schedule shall be arranged in sections corresponding to the numbered and lettered sections contained in this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_Ref_ContractCompanion_9kb9Ur028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w:t>
      </w:r>
      <w:r w:rsidRPr="00666C6B">
        <w:rPr>
          <w:sz w:val="24"/>
          <w:szCs w:val="24"/>
          <w:u w:val="single"/>
        </w:rPr>
        <w:fldChar w:fldCharType="end"/>
      </w:r>
      <w:r w:rsidRPr="00666C6B">
        <w:rPr>
          <w:sz w:val="24"/>
          <w:szCs w:val="24"/>
        </w:rPr>
        <w:t xml:space="preserve">, and the disclosures in any section of the Disclosure Schedule shall qualify other sections in this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_Ref_ContractCompanion_9kb9Ur028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w:t>
      </w:r>
      <w:r w:rsidRPr="00666C6B">
        <w:rPr>
          <w:sz w:val="24"/>
          <w:szCs w:val="24"/>
          <w:u w:val="single"/>
        </w:rPr>
        <w:fldChar w:fldCharType="end"/>
      </w:r>
      <w:r w:rsidRPr="00666C6B">
        <w:rPr>
          <w:sz w:val="24"/>
          <w:szCs w:val="24"/>
        </w:rPr>
        <w:t xml:space="preserve"> only to the extent it is readily apparent from a reading of the disclosure that such disclosure is applicable to such other sections .</w:t>
      </w:r>
      <w:bookmarkStart w:id="14" w:name="_Ref474870652"/>
      <w:r w:rsidRPr="00666C6B">
        <w:rPr>
          <w:sz w:val="24"/>
          <w:szCs w:val="24"/>
          <w:vertAlign w:val="superscript"/>
        </w:rPr>
        <w:footnoteReference w:id="13"/>
      </w:r>
      <w:bookmarkEnd w:id="12"/>
      <w:bookmarkEnd w:id="13"/>
      <w:bookmarkEnd w:id="14"/>
    </w:p>
    <w:p w14:paraId="393D4F07" w14:textId="77777777" w:rsidR="009D2311" w:rsidRPr="00666C6B" w:rsidRDefault="009D2311" w:rsidP="00B945D5">
      <w:pPr>
        <w:pStyle w:val="BodyText"/>
        <w:rPr>
          <w:sz w:val="24"/>
          <w:szCs w:val="24"/>
        </w:rPr>
      </w:pPr>
      <w:r w:rsidRPr="00666C6B">
        <w:rPr>
          <w:sz w:val="24"/>
          <w:szCs w:val="24"/>
        </w:rPr>
        <w:t xml:space="preserve">For purposes of these representations and warranties (other than those in </w:t>
      </w:r>
      <w:r w:rsidRPr="00666C6B">
        <w:rPr>
          <w:sz w:val="24"/>
          <w:szCs w:val="24"/>
          <w:u w:val="single"/>
        </w:rPr>
        <w:t xml:space="preserve">Sections </w:t>
      </w:r>
      <w:r w:rsidRPr="00666C6B">
        <w:rPr>
          <w:sz w:val="24"/>
          <w:szCs w:val="24"/>
          <w:u w:val="single"/>
        </w:rPr>
        <w:fldChar w:fldCharType="begin"/>
      </w:r>
      <w:r w:rsidRPr="00666C6B">
        <w:rPr>
          <w:sz w:val="24"/>
          <w:szCs w:val="24"/>
          <w:u w:val="single"/>
        </w:rPr>
        <w:instrText xml:space="preserve"> REF _Ref_ContractCompanion_9kb9Ur02A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w:t>
      </w:r>
      <w:r w:rsidRPr="00666C6B">
        <w:rPr>
          <w:sz w:val="24"/>
          <w:szCs w:val="24"/>
          <w:u w:val="single"/>
        </w:rPr>
        <w:fldChar w:fldCharType="end"/>
      </w:r>
      <w:r w:rsidRPr="00666C6B">
        <w:rPr>
          <w:sz w:val="24"/>
          <w:szCs w:val="24"/>
        </w:rPr>
        <w:t xml:space="preserve">, </w:t>
      </w:r>
      <w:r w:rsidRPr="00666C6B">
        <w:rPr>
          <w:sz w:val="24"/>
          <w:szCs w:val="24"/>
          <w:u w:val="single"/>
        </w:rPr>
        <w:fldChar w:fldCharType="begin"/>
      </w:r>
      <w:r w:rsidRPr="00666C6B">
        <w:rPr>
          <w:sz w:val="24"/>
          <w:szCs w:val="24"/>
          <w:u w:val="single"/>
        </w:rPr>
        <w:instrText xml:space="preserve"> REF _Ref_ContractCompanion_9kb9Ur02C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2.3</w:t>
      </w:r>
      <w:r w:rsidRPr="00666C6B">
        <w:rPr>
          <w:sz w:val="24"/>
          <w:szCs w:val="24"/>
          <w:u w:val="single"/>
        </w:rPr>
        <w:fldChar w:fldCharType="end"/>
      </w:r>
      <w:r w:rsidRPr="00666C6B">
        <w:rPr>
          <w:sz w:val="24"/>
          <w:szCs w:val="24"/>
        </w:rPr>
        <w:t xml:space="preserve">, </w:t>
      </w:r>
      <w:r w:rsidRPr="00666C6B">
        <w:rPr>
          <w:sz w:val="24"/>
          <w:szCs w:val="24"/>
          <w:u w:val="single"/>
        </w:rPr>
        <w:fldChar w:fldCharType="begin"/>
      </w:r>
      <w:r w:rsidRPr="00666C6B">
        <w:rPr>
          <w:sz w:val="24"/>
          <w:szCs w:val="24"/>
          <w:u w:val="single"/>
        </w:rPr>
        <w:instrText xml:space="preserve"> REF _Ref_ContractCompanion_9kb9Ur035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2.4</w:t>
      </w:r>
      <w:r w:rsidRPr="00666C6B">
        <w:rPr>
          <w:sz w:val="24"/>
          <w:szCs w:val="24"/>
          <w:u w:val="single"/>
        </w:rPr>
        <w:fldChar w:fldCharType="end"/>
      </w:r>
      <w:r w:rsidRPr="00666C6B">
        <w:rPr>
          <w:sz w:val="24"/>
          <w:szCs w:val="24"/>
        </w:rPr>
        <w:t xml:space="preserve">, </w:t>
      </w:r>
      <w:r w:rsidRPr="00666C6B">
        <w:rPr>
          <w:sz w:val="24"/>
          <w:szCs w:val="24"/>
          <w:u w:val="single"/>
        </w:rPr>
        <w:fldChar w:fldCharType="begin"/>
      </w:r>
      <w:r w:rsidRPr="00666C6B">
        <w:rPr>
          <w:sz w:val="24"/>
          <w:szCs w:val="24"/>
          <w:u w:val="single"/>
        </w:rPr>
        <w:instrText xml:space="preserve"> REF _Ref_ContractCompanion_9kb9Ur037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2.5</w:t>
      </w:r>
      <w:r w:rsidRPr="00666C6B">
        <w:rPr>
          <w:sz w:val="24"/>
          <w:szCs w:val="24"/>
          <w:u w:val="single"/>
        </w:rPr>
        <w:fldChar w:fldCharType="end"/>
      </w:r>
      <w:r w:rsidRPr="00666C6B">
        <w:rPr>
          <w:sz w:val="24"/>
          <w:szCs w:val="24"/>
        </w:rPr>
        <w:t xml:space="preserve">, and </w:t>
      </w:r>
      <w:r w:rsidRPr="00666C6B">
        <w:rPr>
          <w:sz w:val="24"/>
          <w:szCs w:val="24"/>
          <w:u w:val="single"/>
        </w:rPr>
        <w:fldChar w:fldCharType="begin"/>
      </w:r>
      <w:r w:rsidRPr="00666C6B">
        <w:rPr>
          <w:sz w:val="24"/>
          <w:szCs w:val="24"/>
          <w:u w:val="single"/>
        </w:rPr>
        <w:instrText xml:space="preserve"> REF _Ref_ContractCompanion_9kb9Ur03B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2.6</w:t>
      </w:r>
      <w:r w:rsidRPr="00666C6B">
        <w:rPr>
          <w:sz w:val="24"/>
          <w:szCs w:val="24"/>
          <w:u w:val="single"/>
        </w:rPr>
        <w:fldChar w:fldCharType="end"/>
      </w:r>
      <w:r w:rsidRPr="00666C6B">
        <w:rPr>
          <w:sz w:val="24"/>
          <w:szCs w:val="24"/>
        </w:rPr>
        <w:t xml:space="preserve">), the term the </w:t>
      </w:r>
      <w:r w:rsidR="00530D88">
        <w:rPr>
          <w:sz w:val="24"/>
          <w:szCs w:val="24"/>
        </w:rPr>
        <w:t>“</w:t>
      </w:r>
      <w:r w:rsidRPr="00666C6B">
        <w:rPr>
          <w:b/>
          <w:sz w:val="24"/>
          <w:szCs w:val="24"/>
        </w:rPr>
        <w:t>Company</w:t>
      </w:r>
      <w:r w:rsidR="00530D88">
        <w:rPr>
          <w:sz w:val="24"/>
          <w:szCs w:val="24"/>
        </w:rPr>
        <w:t>”</w:t>
      </w:r>
      <w:r w:rsidRPr="00666C6B">
        <w:rPr>
          <w:sz w:val="24"/>
          <w:szCs w:val="24"/>
        </w:rPr>
        <w:t xml:space="preserve"> shall include any subsidiaries of the Company, unless otherwise noted herein.</w:t>
      </w:r>
      <w:bookmarkStart w:id="15" w:name="_Ref264024880"/>
    </w:p>
    <w:p w14:paraId="000D8CB9" w14:textId="77777777" w:rsidR="009D2311" w:rsidRPr="00666C6B" w:rsidRDefault="009D2311" w:rsidP="00771F9D">
      <w:pPr>
        <w:pStyle w:val="Heading2"/>
        <w:rPr>
          <w:sz w:val="24"/>
          <w:szCs w:val="24"/>
        </w:rPr>
      </w:pPr>
      <w:bookmarkStart w:id="16" w:name="_Ref444618814"/>
      <w:bookmarkStart w:id="17" w:name="_Ref444618820"/>
      <w:bookmarkStart w:id="18" w:name="_Ref_ContractCompanion_9kb9Ur017"/>
      <w:r w:rsidRPr="00666C6B">
        <w:rPr>
          <w:sz w:val="24"/>
          <w:szCs w:val="24"/>
          <w:u w:val="single"/>
        </w:rPr>
        <w:t>Organization, Good Standing, Corporate Power and Qualification</w:t>
      </w:r>
      <w:bookmarkEnd w:id="16"/>
      <w:bookmarkEnd w:id="17"/>
      <w:r w:rsidRPr="00666C6B">
        <w:rPr>
          <w:sz w:val="24"/>
          <w:szCs w:val="24"/>
        </w:rPr>
        <w:t>.</w:t>
      </w:r>
      <w:r w:rsidRPr="00666C6B">
        <w:rPr>
          <w:rStyle w:val="FootnoteReference"/>
          <w:sz w:val="24"/>
          <w:szCs w:val="24"/>
        </w:rPr>
        <w:footnoteReference w:id="14"/>
      </w:r>
      <w:r w:rsidRPr="00666C6B">
        <w:rPr>
          <w:sz w:val="24"/>
          <w:szCs w:val="24"/>
        </w:rPr>
        <w:t xml:space="preserve">  The Company is a corporation duly organized, validly existing and in good standing under the laws of </w:t>
      </w:r>
      <w:r w:rsidRPr="00666C6B">
        <w:rPr>
          <w:sz w:val="24"/>
          <w:szCs w:val="24"/>
        </w:rPr>
        <w:lastRenderedPageBreak/>
        <w:t>the State of Delaware and has all requisite corporate power and authority to carry on its business as now conducted and as presently proposed to be conducted. The Company is duly qualified to transact business and is in good standing in each jurisdiction in which the failure to so qualify would have a Material Adverse Effect.</w:t>
      </w:r>
      <w:bookmarkStart w:id="19" w:name="_Ref146432691"/>
      <w:bookmarkEnd w:id="15"/>
      <w:bookmarkEnd w:id="18"/>
    </w:p>
    <w:p w14:paraId="22DC4C22" w14:textId="77777777" w:rsidR="009D2311" w:rsidRPr="00666C6B" w:rsidRDefault="009D2311" w:rsidP="00771F9D">
      <w:pPr>
        <w:pStyle w:val="Heading2"/>
        <w:keepNext/>
        <w:rPr>
          <w:sz w:val="24"/>
          <w:szCs w:val="24"/>
        </w:rPr>
      </w:pPr>
      <w:bookmarkStart w:id="20" w:name="_Ref431378633"/>
      <w:bookmarkStart w:id="21" w:name="_Ref_ContractCompanion_9kb9Ur02A"/>
      <w:r w:rsidRPr="00666C6B">
        <w:rPr>
          <w:sz w:val="24"/>
          <w:szCs w:val="24"/>
          <w:u w:val="single"/>
        </w:rPr>
        <w:t>Capitalization</w:t>
      </w:r>
      <w:bookmarkEnd w:id="20"/>
      <w:r w:rsidRPr="00666C6B">
        <w:rPr>
          <w:sz w:val="24"/>
          <w:szCs w:val="24"/>
        </w:rPr>
        <w:t>.</w:t>
      </w:r>
      <w:r w:rsidRPr="00666C6B">
        <w:rPr>
          <w:rStyle w:val="FootnoteReference"/>
          <w:sz w:val="24"/>
          <w:szCs w:val="24"/>
        </w:rPr>
        <w:footnoteReference w:id="15"/>
      </w:r>
      <w:bookmarkEnd w:id="19"/>
      <w:bookmarkEnd w:id="21"/>
    </w:p>
    <w:p w14:paraId="78616D4C" w14:textId="77777777" w:rsidR="009D2311" w:rsidRPr="00666C6B" w:rsidRDefault="009D2311" w:rsidP="00771F9D">
      <w:pPr>
        <w:pStyle w:val="Heading3"/>
        <w:rPr>
          <w:sz w:val="24"/>
          <w:szCs w:val="24"/>
        </w:rPr>
      </w:pPr>
      <w:r w:rsidRPr="00666C6B">
        <w:rPr>
          <w:sz w:val="24"/>
          <w:szCs w:val="24"/>
        </w:rPr>
        <w:t>The authorized capital of the Company consists, immediately prior to the Initial Closing, of:</w:t>
      </w:r>
    </w:p>
    <w:p w14:paraId="4CAAE5E2" w14:textId="77777777" w:rsidR="009D2311" w:rsidRPr="00666C6B" w:rsidRDefault="009D2311" w:rsidP="00771F9D">
      <w:pPr>
        <w:pStyle w:val="Heading4"/>
        <w:rPr>
          <w:sz w:val="24"/>
          <w:szCs w:val="24"/>
        </w:rPr>
      </w:pPr>
      <w:r w:rsidRPr="00666C6B">
        <w:rPr>
          <w:sz w:val="24"/>
          <w:szCs w:val="24"/>
        </w:rPr>
        <w:t xml:space="preserve">[__________] shares of common stock, $[____] par value per share (the </w:t>
      </w:r>
      <w:r w:rsidR="00530D88">
        <w:rPr>
          <w:sz w:val="24"/>
          <w:szCs w:val="24"/>
        </w:rPr>
        <w:t>“</w:t>
      </w:r>
      <w:r w:rsidRPr="00666C6B">
        <w:rPr>
          <w:b/>
          <w:sz w:val="24"/>
          <w:szCs w:val="24"/>
        </w:rPr>
        <w:t>Common Stock</w:t>
      </w:r>
      <w:r w:rsidR="00530D88">
        <w:rPr>
          <w:sz w:val="24"/>
          <w:szCs w:val="24"/>
        </w:rPr>
        <w:t>”</w:t>
      </w:r>
      <w:r w:rsidRPr="00666C6B">
        <w:rPr>
          <w:sz w:val="24"/>
          <w:szCs w:val="24"/>
        </w:rPr>
        <w:t xml:space="preserve">), [_________] shares of which are issued and outstanding immediately prior to the Initial Closing. </w:t>
      </w:r>
      <w:proofErr w:type="gramStart"/>
      <w:r w:rsidRPr="00666C6B">
        <w:rPr>
          <w:sz w:val="24"/>
          <w:szCs w:val="24"/>
        </w:rPr>
        <w:t>All of</w:t>
      </w:r>
      <w:proofErr w:type="gramEnd"/>
      <w:r w:rsidRPr="00666C6B">
        <w:rPr>
          <w:sz w:val="24"/>
          <w:szCs w:val="24"/>
        </w:rPr>
        <w:t xml:space="preserve"> the outstanding shares of Common Stock have been duly authorized, are fully paid and nonassessable and were issued in compliance with all applicable federal and state securities laws.</w:t>
      </w:r>
      <w:r w:rsidRPr="00666C6B">
        <w:rPr>
          <w:rStyle w:val="FootnoteReference"/>
          <w:sz w:val="24"/>
          <w:szCs w:val="24"/>
        </w:rPr>
        <w:footnoteReference w:id="16"/>
      </w:r>
      <w:r w:rsidRPr="00666C6B">
        <w:rPr>
          <w:sz w:val="24"/>
          <w:szCs w:val="24"/>
        </w:rPr>
        <w:t xml:space="preserve"> [The Company holds no Common Stock in its treasury.] </w:t>
      </w:r>
    </w:p>
    <w:p w14:paraId="5341F0E2" w14:textId="77777777" w:rsidR="009D2311" w:rsidRPr="00666C6B" w:rsidRDefault="009D2311" w:rsidP="00771F9D">
      <w:pPr>
        <w:pStyle w:val="Heading4"/>
        <w:rPr>
          <w:sz w:val="24"/>
          <w:szCs w:val="24"/>
        </w:rPr>
      </w:pPr>
      <w:bookmarkStart w:id="22" w:name="_Ref_ContractCompanion_9kb9Ur046"/>
      <w:r w:rsidRPr="00666C6B">
        <w:rPr>
          <w:sz w:val="24"/>
          <w:szCs w:val="24"/>
        </w:rPr>
        <w:t>[__________] shares of Preferred Stock, of which [__________] shares have been designated Series A Preferred Stock, none</w:t>
      </w:r>
      <w:r w:rsidRPr="00666C6B">
        <w:rPr>
          <w:b/>
          <w:sz w:val="24"/>
          <w:szCs w:val="24"/>
        </w:rPr>
        <w:t xml:space="preserve"> </w:t>
      </w:r>
      <w:r w:rsidRPr="00666C6B">
        <w:rPr>
          <w:sz w:val="24"/>
          <w:szCs w:val="24"/>
        </w:rPr>
        <w:t>of which are issued and outstanding immediately prior to the Initial Closing. The rights, privileges and preferences of the Preferred Stock are as stated in the Restated Certificate and as provided by the Delaware General Corporation Law. [The Company holds no Preferred Stock in its treasury.]</w:t>
      </w:r>
      <w:bookmarkStart w:id="23" w:name="_Ref146362505"/>
      <w:bookmarkEnd w:id="22"/>
    </w:p>
    <w:p w14:paraId="23C2E984" w14:textId="77777777" w:rsidR="009D2311" w:rsidRPr="00666C6B" w:rsidRDefault="009D2311" w:rsidP="00771F9D">
      <w:pPr>
        <w:pStyle w:val="Heading3"/>
        <w:rPr>
          <w:sz w:val="24"/>
          <w:szCs w:val="24"/>
        </w:rPr>
      </w:pPr>
      <w:bookmarkStart w:id="24" w:name="_Ref_ContractCompanion_9kb9Ur048"/>
      <w:r w:rsidRPr="00666C6B">
        <w:rPr>
          <w:sz w:val="24"/>
          <w:szCs w:val="24"/>
        </w:rPr>
        <w:t>The Company has reserved [__________] shares of Common Stock for issuance to officers, directors, employees and consultants of the Company pursuant to its [</w:t>
      </w:r>
      <w:r w:rsidRPr="00666C6B">
        <w:rPr>
          <w:i/>
          <w:sz w:val="24"/>
          <w:szCs w:val="24"/>
        </w:rPr>
        <w:t>Plan Year</w:t>
      </w:r>
      <w:r w:rsidRPr="00666C6B">
        <w:rPr>
          <w:sz w:val="24"/>
          <w:szCs w:val="24"/>
        </w:rPr>
        <w:t xml:space="preserve">] Stock [Option] Plan duly adopted by the Board of Directors and approved by the Company stockholders (the </w:t>
      </w:r>
      <w:r w:rsidR="00530D88">
        <w:rPr>
          <w:sz w:val="24"/>
          <w:szCs w:val="24"/>
        </w:rPr>
        <w:t>“</w:t>
      </w:r>
      <w:r w:rsidRPr="00666C6B">
        <w:rPr>
          <w:b/>
          <w:sz w:val="24"/>
          <w:szCs w:val="24"/>
        </w:rPr>
        <w:t>Stock Plan</w:t>
      </w:r>
      <w:r w:rsidR="00530D88">
        <w:rPr>
          <w:sz w:val="24"/>
          <w:szCs w:val="24"/>
        </w:rPr>
        <w:t>”</w:t>
      </w:r>
      <w:r w:rsidRPr="00666C6B">
        <w:rPr>
          <w:sz w:val="24"/>
          <w:szCs w:val="24"/>
        </w:rPr>
        <w:t xml:space="preserve">). Of such reserved shares of Common Stock, [__________] shares have been issued pursuant to restricted stock purchase agreements, options to purchase [__________] shares have been granted and are currently outstanding, and [__________] shares of Common Stock remain available for issuance to officers, directors, employees and consultants </w:t>
      </w:r>
      <w:r w:rsidRPr="00666C6B">
        <w:rPr>
          <w:sz w:val="24"/>
          <w:szCs w:val="24"/>
        </w:rPr>
        <w:lastRenderedPageBreak/>
        <w:t>pursuant to the Stock Plan. The Company has furnished to the Purchasers complete and accurate copies of the Stock Plan and forms of agreements used thereunder.</w:t>
      </w:r>
      <w:bookmarkStart w:id="25" w:name="_Ref146362483"/>
      <w:bookmarkEnd w:id="23"/>
      <w:bookmarkEnd w:id="24"/>
    </w:p>
    <w:p w14:paraId="07853783" w14:textId="77777777" w:rsidR="009D2311" w:rsidRPr="00666C6B" w:rsidRDefault="009D2311" w:rsidP="00771F9D">
      <w:pPr>
        <w:pStyle w:val="Heading3"/>
        <w:rPr>
          <w:sz w:val="24"/>
          <w:szCs w:val="24"/>
        </w:rPr>
      </w:pPr>
      <w:bookmarkStart w:id="26" w:name="_Ref_ContractCompanion_9kb9Ur04A"/>
      <w:r w:rsidRPr="00666C6B">
        <w:rPr>
          <w:sz w:val="24"/>
          <w:szCs w:val="24"/>
        </w:rPr>
        <w:t>[</w:t>
      </w:r>
      <w:r w:rsidRPr="00666C6B">
        <w:rPr>
          <w:sz w:val="24"/>
          <w:szCs w:val="24"/>
          <w:u w:val="single"/>
        </w:rPr>
        <w:t>Section 2.2(c)</w:t>
      </w:r>
      <w:r w:rsidRPr="00666C6B">
        <w:rPr>
          <w:sz w:val="24"/>
          <w:szCs w:val="24"/>
        </w:rPr>
        <w:t xml:space="preserve"> of the Disclosure Schedule sets forth the capitalization of the Company immediately following the Initial Closing including the number of shares of the following: (i) issued and outstanding Common Stock, including, with respect to restricted Common Stock, vesting schedule and repurchase price; (ii) outstanding stock options, including vesting schedule and exercise price; (iii) shares of Common Stock reserved for future award grants under the Stock Plan; (iv) each series of Preferred Stock; and (v) warrants or stock purchase rights, if any.]</w:t>
      </w:r>
      <w:r w:rsidRPr="00666C6B">
        <w:rPr>
          <w:rStyle w:val="FootnoteReference"/>
          <w:sz w:val="24"/>
          <w:szCs w:val="24"/>
        </w:rPr>
        <w:footnoteReference w:id="17"/>
      </w:r>
      <w:r w:rsidRPr="00666C6B">
        <w:rPr>
          <w:sz w:val="24"/>
          <w:szCs w:val="24"/>
        </w:rPr>
        <w:t xml:space="preserve"> Except for (A) the conversion privileges of the Shares to be issued under this Agreement, (B) the rights provided in </w:t>
      </w:r>
      <w:r w:rsidRPr="00666C6B">
        <w:rPr>
          <w:sz w:val="24"/>
          <w:szCs w:val="24"/>
          <w:u w:val="single"/>
        </w:rPr>
        <w:t>Section</w:t>
      </w:r>
      <w:r w:rsidR="00FC0C81" w:rsidRPr="00666C6B">
        <w:rPr>
          <w:sz w:val="24"/>
          <w:szCs w:val="24"/>
          <w:u w:val="single"/>
        </w:rPr>
        <w:t> </w:t>
      </w:r>
      <w:r w:rsidRPr="00666C6B">
        <w:rPr>
          <w:sz w:val="24"/>
          <w:szCs w:val="24"/>
          <w:u w:val="single"/>
        </w:rPr>
        <w:t>4</w:t>
      </w:r>
      <w:r w:rsidRPr="00666C6B">
        <w:rPr>
          <w:sz w:val="24"/>
          <w:szCs w:val="24"/>
        </w:rPr>
        <w:t xml:space="preserve"> of the Investors</w:t>
      </w:r>
      <w:r w:rsidR="00530D88">
        <w:rPr>
          <w:sz w:val="24"/>
          <w:szCs w:val="24"/>
        </w:rPr>
        <w:t>’</w:t>
      </w:r>
      <w:r w:rsidRPr="00666C6B">
        <w:rPr>
          <w:sz w:val="24"/>
          <w:szCs w:val="24"/>
        </w:rPr>
        <w:t xml:space="preserve"> Rights Agreement, and (C) the securities and rights described in </w:t>
      </w:r>
      <w:r w:rsidRPr="00666C6B">
        <w:rPr>
          <w:sz w:val="24"/>
          <w:szCs w:val="24"/>
          <w:u w:val="single"/>
        </w:rPr>
        <w:t xml:space="preserve">Sections </w:t>
      </w:r>
      <w:r w:rsidRPr="00666C6B">
        <w:rPr>
          <w:sz w:val="24"/>
          <w:szCs w:val="24"/>
          <w:u w:val="single"/>
        </w:rPr>
        <w:fldChar w:fldCharType="begin"/>
      </w:r>
      <w:r w:rsidRPr="00666C6B">
        <w:rPr>
          <w:sz w:val="24"/>
          <w:szCs w:val="24"/>
          <w:u w:val="single"/>
        </w:rPr>
        <w:instrText xml:space="preserve"> REF _Ref_ContractCompanion_9kb9Ur046 \w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2.2(a)(ii)</w:t>
      </w:r>
      <w:r w:rsidRPr="00666C6B">
        <w:rPr>
          <w:sz w:val="24"/>
          <w:szCs w:val="24"/>
          <w:u w:val="single"/>
        </w:rPr>
        <w:fldChar w:fldCharType="end"/>
      </w:r>
      <w:r w:rsidRPr="00666C6B">
        <w:rPr>
          <w:sz w:val="24"/>
          <w:szCs w:val="24"/>
        </w:rPr>
        <w:t xml:space="preserve"> and </w:t>
      </w:r>
      <w:r w:rsidRPr="00666C6B">
        <w:rPr>
          <w:sz w:val="24"/>
          <w:szCs w:val="24"/>
          <w:u w:val="single"/>
        </w:rPr>
        <w:fldChar w:fldCharType="begin"/>
      </w:r>
      <w:r w:rsidRPr="00666C6B">
        <w:rPr>
          <w:sz w:val="24"/>
          <w:szCs w:val="24"/>
          <w:u w:val="single"/>
        </w:rPr>
        <w:instrText xml:space="preserve"> REF _Ref_ContractCompanion_9kb9Ur048 \w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2.2(b)</w:t>
      </w:r>
      <w:r w:rsidRPr="00666C6B">
        <w:rPr>
          <w:sz w:val="24"/>
          <w:szCs w:val="24"/>
          <w:u w:val="single"/>
        </w:rPr>
        <w:fldChar w:fldCharType="end"/>
      </w:r>
      <w:r w:rsidRPr="00666C6B">
        <w:rPr>
          <w:sz w:val="24"/>
          <w:szCs w:val="24"/>
        </w:rPr>
        <w:t xml:space="preserve"> of this Agreement and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_Ref_ContractCompanion_9kb9Ur04A \w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2.2(c)</w:t>
      </w:r>
      <w:r w:rsidRPr="00666C6B">
        <w:rPr>
          <w:sz w:val="24"/>
          <w:szCs w:val="24"/>
          <w:u w:val="single"/>
        </w:rPr>
        <w:fldChar w:fldCharType="end"/>
      </w:r>
      <w:r w:rsidRPr="00666C6B">
        <w:rPr>
          <w:sz w:val="24"/>
          <w:szCs w:val="24"/>
        </w:rPr>
        <w:t xml:space="preserve"> of the Disclosure Schedule, there are no outstanding options, warrants, rights (including conversion or preemptive rights and rights of first refusal or similar rights) or agreements, orally or in writing, to purchase or acquire from the Company any shares of Common Stock or Series A Preferred Stock, or any securities convertible into or exchangeable for shares of Common Stock or Series A Preferred Stock. All outstanding shares of the Company</w:t>
      </w:r>
      <w:r w:rsidR="00530D88">
        <w:rPr>
          <w:sz w:val="24"/>
          <w:szCs w:val="24"/>
        </w:rPr>
        <w:t>’</w:t>
      </w:r>
      <w:r w:rsidRPr="00666C6B">
        <w:rPr>
          <w:sz w:val="24"/>
          <w:szCs w:val="24"/>
        </w:rPr>
        <w:t>s Common Stock and all shares of the Company</w:t>
      </w:r>
      <w:r w:rsidR="00530D88">
        <w:rPr>
          <w:sz w:val="24"/>
          <w:szCs w:val="24"/>
        </w:rPr>
        <w:t>’</w:t>
      </w:r>
      <w:r w:rsidRPr="00666C6B">
        <w:rPr>
          <w:sz w:val="24"/>
          <w:szCs w:val="24"/>
        </w:rPr>
        <w:t>s Common Stock underlying outstanding options are subject to (i) a right of first refusal in favor of the Company upon any proposed transfer (other than transfers for estate planning purposes); and (ii) a lock-up or market standoff agreement of not less than one hundred eighty (180) days following the Company</w:t>
      </w:r>
      <w:r w:rsidR="00530D88">
        <w:rPr>
          <w:sz w:val="24"/>
          <w:szCs w:val="24"/>
        </w:rPr>
        <w:t>’</w:t>
      </w:r>
      <w:r w:rsidRPr="00666C6B">
        <w:rPr>
          <w:sz w:val="24"/>
          <w:szCs w:val="24"/>
        </w:rPr>
        <w:t>s initial public offering pursuant to a registration statement filed with the Securities and Exchange Commission under the Securities Act.</w:t>
      </w:r>
      <w:bookmarkEnd w:id="25"/>
      <w:r w:rsidRPr="00666C6B">
        <w:rPr>
          <w:sz w:val="24"/>
          <w:szCs w:val="24"/>
        </w:rPr>
        <w:t xml:space="preserve"> </w:t>
      </w:r>
      <w:bookmarkEnd w:id="26"/>
    </w:p>
    <w:p w14:paraId="1CAF45CE" w14:textId="77777777" w:rsidR="009D2311" w:rsidRPr="00666C6B" w:rsidRDefault="009D2311" w:rsidP="00771F9D">
      <w:pPr>
        <w:pStyle w:val="Heading3"/>
        <w:rPr>
          <w:sz w:val="24"/>
          <w:szCs w:val="24"/>
        </w:rPr>
      </w:pPr>
      <w:bookmarkStart w:id="27" w:name="_Ref_ContractCompanion_9kb9Ur013"/>
      <w:r w:rsidRPr="00666C6B">
        <w:rPr>
          <w:sz w:val="24"/>
          <w:szCs w:val="24"/>
        </w:rPr>
        <w:t>None of the Company</w:t>
      </w:r>
      <w:r w:rsidR="00530D88">
        <w:rPr>
          <w:sz w:val="24"/>
          <w:szCs w:val="24"/>
        </w:rPr>
        <w:t>’</w:t>
      </w:r>
      <w:r w:rsidRPr="00666C6B">
        <w:rPr>
          <w:sz w:val="24"/>
          <w:szCs w:val="24"/>
        </w:rPr>
        <w:t>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w:t>
      </w:r>
      <w:r w:rsidR="00530D88">
        <w:rPr>
          <w:sz w:val="24"/>
          <w:szCs w:val="24"/>
        </w:rPr>
        <w:t>’</w:t>
      </w:r>
      <w:r w:rsidRPr="00666C6B">
        <w:rPr>
          <w:sz w:val="24"/>
          <w:szCs w:val="24"/>
        </w:rPr>
        <w:t>s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r>
      <w:bookmarkEnd w:id="27"/>
    </w:p>
    <w:p w14:paraId="0B159F92" w14:textId="77777777" w:rsidR="009D2311" w:rsidRPr="00666C6B" w:rsidRDefault="009D2311" w:rsidP="00771F9D">
      <w:pPr>
        <w:pStyle w:val="Heading3"/>
        <w:rPr>
          <w:sz w:val="24"/>
          <w:szCs w:val="24"/>
        </w:rPr>
      </w:pPr>
      <w:r w:rsidRPr="00666C6B">
        <w:rPr>
          <w:sz w:val="24"/>
          <w:szCs w:val="24"/>
        </w:rPr>
        <w:t>[</w:t>
      </w:r>
      <w:r w:rsidRPr="00666C6B">
        <w:rPr>
          <w:sz w:val="24"/>
          <w:szCs w:val="24"/>
          <w:u w:val="single"/>
        </w:rPr>
        <w:t>409A</w:t>
      </w:r>
      <w:r w:rsidRPr="00666C6B">
        <w:rPr>
          <w:sz w:val="24"/>
          <w:szCs w:val="24"/>
        </w:rPr>
        <w:t xml:space="preserve">.  The Company believes in good faith that any </w:t>
      </w:r>
      <w:r w:rsidR="00530D88">
        <w:rPr>
          <w:sz w:val="24"/>
          <w:szCs w:val="24"/>
        </w:rPr>
        <w:t>“</w:t>
      </w:r>
      <w:r w:rsidRPr="00666C6B">
        <w:rPr>
          <w:sz w:val="24"/>
          <w:szCs w:val="24"/>
        </w:rPr>
        <w:t>nonqualified deferred compensation plan</w:t>
      </w:r>
      <w:r w:rsidR="00530D88">
        <w:rPr>
          <w:sz w:val="24"/>
          <w:szCs w:val="24"/>
        </w:rPr>
        <w:t>”</w:t>
      </w:r>
      <w:r w:rsidRPr="00666C6B">
        <w:rPr>
          <w:sz w:val="24"/>
          <w:szCs w:val="24"/>
        </w:rPr>
        <w:t xml:space="preserve"> (as such term is defined under Section 409A(d)(1) of the Code and the guidance thereunder) under which the Company makes, is obligated to make or promises to make, payments (each, a </w:t>
      </w:r>
      <w:r w:rsidR="00530D88">
        <w:rPr>
          <w:sz w:val="24"/>
          <w:szCs w:val="24"/>
        </w:rPr>
        <w:t>“</w:t>
      </w:r>
      <w:r w:rsidRPr="00666C6B">
        <w:rPr>
          <w:b/>
          <w:sz w:val="24"/>
          <w:szCs w:val="24"/>
        </w:rPr>
        <w:t>409A Plan</w:t>
      </w:r>
      <w:r w:rsidR="00530D88">
        <w:rPr>
          <w:color w:val="000080"/>
          <w:sz w:val="24"/>
          <w:szCs w:val="24"/>
        </w:rPr>
        <w:t>”</w:t>
      </w:r>
      <w:r w:rsidRPr="00666C6B">
        <w:rPr>
          <w:sz w:val="24"/>
          <w:szCs w:val="24"/>
        </w:rPr>
        <w:t>) complies in all material respects, in both form and operation, with the requirements of Section 409A of the Code and the guidance thereunder. To the knowledge of the Company, no payment to be made under any 409A Plan is, or will be, subject to the penalties of Section 409A(a)(1) of the Code.]</w:t>
      </w:r>
      <w:r w:rsidRPr="00666C6B">
        <w:rPr>
          <w:rStyle w:val="FootnoteReference"/>
          <w:sz w:val="24"/>
          <w:szCs w:val="24"/>
        </w:rPr>
        <w:footnoteReference w:id="18"/>
      </w:r>
    </w:p>
    <w:p w14:paraId="57974C33" w14:textId="77777777" w:rsidR="009D2311" w:rsidRPr="00666C6B" w:rsidRDefault="009D2311" w:rsidP="00771F9D">
      <w:pPr>
        <w:pStyle w:val="Heading3"/>
        <w:rPr>
          <w:sz w:val="24"/>
          <w:szCs w:val="24"/>
        </w:rPr>
      </w:pPr>
      <w:bookmarkStart w:id="28" w:name="_Ref_ContractCompanion_9kb9Ur015"/>
      <w:r w:rsidRPr="00666C6B">
        <w:rPr>
          <w:sz w:val="24"/>
          <w:szCs w:val="24"/>
        </w:rPr>
        <w:lastRenderedPageBreak/>
        <w:t xml:space="preserve">The Company has obtained valid waivers of any rights by other parties to purchase any of the Shares covered by this Agreement. </w:t>
      </w:r>
      <w:bookmarkStart w:id="29" w:name="_Ref146432696"/>
      <w:bookmarkStart w:id="30" w:name="_Ref264024855"/>
      <w:bookmarkEnd w:id="28"/>
    </w:p>
    <w:p w14:paraId="62532827" w14:textId="77777777" w:rsidR="009D2311" w:rsidRPr="00666C6B" w:rsidRDefault="009D2311" w:rsidP="00771F9D">
      <w:pPr>
        <w:pStyle w:val="Heading2"/>
        <w:rPr>
          <w:sz w:val="24"/>
          <w:szCs w:val="24"/>
        </w:rPr>
      </w:pPr>
      <w:bookmarkStart w:id="31" w:name="_Ref431378651"/>
      <w:bookmarkStart w:id="32" w:name="_Ref_ContractCompanion_9kb9Ur02C"/>
      <w:r w:rsidRPr="00666C6B">
        <w:rPr>
          <w:sz w:val="24"/>
          <w:szCs w:val="24"/>
          <w:u w:val="single"/>
        </w:rPr>
        <w:t>Subsidiaries</w:t>
      </w:r>
      <w:bookmarkEnd w:id="31"/>
      <w:r w:rsidRPr="00666C6B">
        <w:rPr>
          <w:sz w:val="24"/>
          <w:szCs w:val="24"/>
        </w:rPr>
        <w:t>.</w:t>
      </w:r>
      <w:r w:rsidRPr="00666C6B">
        <w:rPr>
          <w:rStyle w:val="FootnoteReference"/>
          <w:sz w:val="24"/>
          <w:szCs w:val="24"/>
        </w:rPr>
        <w:footnoteReference w:id="19"/>
      </w:r>
      <w:bookmarkEnd w:id="29"/>
      <w:r w:rsidRPr="00666C6B">
        <w:rPr>
          <w:sz w:val="24"/>
          <w:szCs w:val="24"/>
        </w:rPr>
        <w:t xml:space="preserve"> The Company does not currently own or control, directly or indirectly, any interest in any other corporation, partnership, trust, joint venture, limited liability company, association, or other business entity. The Company is not a participant in any joint venture, </w:t>
      </w:r>
      <w:proofErr w:type="gramStart"/>
      <w:r w:rsidRPr="00666C6B">
        <w:rPr>
          <w:sz w:val="24"/>
          <w:szCs w:val="24"/>
        </w:rPr>
        <w:t>partnership</w:t>
      </w:r>
      <w:proofErr w:type="gramEnd"/>
      <w:r w:rsidRPr="00666C6B">
        <w:rPr>
          <w:sz w:val="24"/>
          <w:szCs w:val="24"/>
        </w:rPr>
        <w:t xml:space="preserve"> or similar arrangement.</w:t>
      </w:r>
      <w:bookmarkStart w:id="33" w:name="_Ref146432697"/>
      <w:bookmarkStart w:id="34" w:name="_Ref264024891"/>
      <w:bookmarkEnd w:id="30"/>
      <w:bookmarkEnd w:id="32"/>
    </w:p>
    <w:p w14:paraId="2B384207" w14:textId="77777777" w:rsidR="009D2311" w:rsidRPr="00666C6B" w:rsidRDefault="009D2311" w:rsidP="00771F9D">
      <w:pPr>
        <w:pStyle w:val="Heading2"/>
        <w:rPr>
          <w:sz w:val="24"/>
          <w:szCs w:val="24"/>
        </w:rPr>
      </w:pPr>
      <w:bookmarkStart w:id="35" w:name="_Ref431378660"/>
      <w:bookmarkStart w:id="36" w:name="_Ref_ContractCompanion_9kb9Ur035"/>
      <w:r w:rsidRPr="00666C6B">
        <w:rPr>
          <w:sz w:val="24"/>
          <w:szCs w:val="24"/>
          <w:u w:val="single"/>
        </w:rPr>
        <w:t>Authorization</w:t>
      </w:r>
      <w:bookmarkEnd w:id="35"/>
      <w:r w:rsidRPr="00666C6B">
        <w:rPr>
          <w:sz w:val="24"/>
          <w:szCs w:val="24"/>
        </w:rPr>
        <w:t>.</w:t>
      </w:r>
      <w:bookmarkEnd w:id="33"/>
      <w:r w:rsidRPr="00666C6B">
        <w:rPr>
          <w:rStyle w:val="FootnoteReference"/>
          <w:sz w:val="24"/>
          <w:szCs w:val="24"/>
        </w:rPr>
        <w:footnoteReference w:id="20"/>
      </w:r>
      <w:r w:rsidRPr="00666C6B">
        <w:rPr>
          <w:sz w:val="24"/>
          <w:szCs w:val="24"/>
        </w:rPr>
        <w:t xml:space="preserve">  All corporate action required to be taken by the Company</w:t>
      </w:r>
      <w:r w:rsidR="00530D88">
        <w:rPr>
          <w:sz w:val="24"/>
          <w:szCs w:val="24"/>
        </w:rPr>
        <w:t>’</w:t>
      </w:r>
      <w:r w:rsidRPr="00666C6B">
        <w:rPr>
          <w:sz w:val="24"/>
          <w:szCs w:val="24"/>
        </w:rPr>
        <w:t>s Board of Directors and stockholders in order to authorize the Company to enter into the Transaction Agreements, and to issue the Shares at the Closing and the Common Stock issuable upon conversion of the Shares, has been taken[ or will be taken prior to the [applicable] Closing]. All action on the part of the officers of the Company necessary for the execution and delivery of the Transaction Agreements, the performance of all obligations of the Company under the Transaction Agreements to be performed as of the Closing, and the issuance and delivery of the Shares has been taken[ or will be taken prior to the [applicable] 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w:t>
      </w:r>
      <w:r w:rsidR="00530D88">
        <w:rPr>
          <w:sz w:val="24"/>
          <w:szCs w:val="24"/>
        </w:rPr>
        <w:t>’</w:t>
      </w:r>
      <w:r w:rsidRPr="00666C6B">
        <w:rPr>
          <w:sz w:val="24"/>
          <w:szCs w:val="24"/>
        </w:rPr>
        <w:t xml:space="preserve"> rights generally, (ii) as limited by laws relating to the availability of specific performance, injunctive relief, or other equitable remedies, or (iii) to the extent the indemnification provisions contained in the Investors</w:t>
      </w:r>
      <w:r w:rsidR="00530D88">
        <w:rPr>
          <w:sz w:val="24"/>
          <w:szCs w:val="24"/>
        </w:rPr>
        <w:t>’</w:t>
      </w:r>
      <w:r w:rsidRPr="00666C6B">
        <w:rPr>
          <w:sz w:val="24"/>
          <w:szCs w:val="24"/>
        </w:rPr>
        <w:t xml:space="preserve"> Rights Agreement and the Indemnification Agreement may be limited by applicable federal or state securities laws.</w:t>
      </w:r>
      <w:bookmarkStart w:id="37" w:name="_Ref146432700"/>
      <w:bookmarkStart w:id="38" w:name="_Ref264024900"/>
      <w:bookmarkEnd w:id="34"/>
      <w:bookmarkEnd w:id="36"/>
    </w:p>
    <w:p w14:paraId="2849C290" w14:textId="77777777" w:rsidR="009D2311" w:rsidRPr="00666C6B" w:rsidRDefault="009D2311" w:rsidP="00771F9D">
      <w:pPr>
        <w:pStyle w:val="Heading2"/>
        <w:rPr>
          <w:sz w:val="24"/>
          <w:szCs w:val="24"/>
        </w:rPr>
      </w:pPr>
      <w:bookmarkStart w:id="39" w:name="_Ref431378670"/>
      <w:bookmarkStart w:id="40" w:name="_Ref_ContractCompanion_9kb9Ur037"/>
      <w:r w:rsidRPr="00666C6B">
        <w:rPr>
          <w:sz w:val="24"/>
          <w:szCs w:val="24"/>
          <w:u w:val="single"/>
        </w:rPr>
        <w:t>Valid Issuance of Shares</w:t>
      </w:r>
      <w:bookmarkEnd w:id="39"/>
      <w:r w:rsidRPr="00666C6B">
        <w:rPr>
          <w:sz w:val="24"/>
          <w:szCs w:val="24"/>
        </w:rPr>
        <w:t>.</w:t>
      </w:r>
      <w:r w:rsidRPr="00666C6B">
        <w:rPr>
          <w:rStyle w:val="FootnoteReference"/>
          <w:sz w:val="24"/>
          <w:szCs w:val="24"/>
        </w:rPr>
        <w:footnoteReference w:id="21"/>
      </w:r>
      <w:bookmarkEnd w:id="37"/>
      <w:r w:rsidRPr="00666C6B">
        <w:rPr>
          <w:sz w:val="24"/>
          <w:szCs w:val="24"/>
        </w:rPr>
        <w:t xml:space="preserve">  The Shares, when issued, sold and delivered in accordance with the terms and for the consideration set forth in this Agreement, will be validly </w:t>
      </w:r>
      <w:r w:rsidRPr="00666C6B">
        <w:rPr>
          <w:sz w:val="24"/>
          <w:szCs w:val="24"/>
        </w:rPr>
        <w:lastRenderedPageBreak/>
        <w:t xml:space="preserve">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_Ref_ContractCompanion_9kb9Ur04E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3</w:t>
      </w:r>
      <w:r w:rsidRPr="00666C6B">
        <w:rPr>
          <w:sz w:val="24"/>
          <w:szCs w:val="24"/>
          <w:u w:val="single"/>
        </w:rPr>
        <w:fldChar w:fldCharType="end"/>
      </w:r>
      <w:r w:rsidRPr="00666C6B">
        <w:rPr>
          <w:sz w:val="24"/>
          <w:szCs w:val="24"/>
        </w:rPr>
        <w:t xml:space="preserve"> of this Agreement and subject to the filings described in the Voting Agreement, the Shares will be issued in compliance with all applicable federal and state securities laws. The Common Stock issuable upon conversion of the Shares has been duly reserved for issuance, and upon issuance in accordance with the terms of the Restated Certificate, will be validly issued, fully paid and nonassessable and free of restrictions on transfer other than restrictions on transfer under the Transaction Agreements, applicable federal and state securities laws and liens or encumbrances created by or imposed by a Purchaser. Assuming the accuracy of the representations of the Purchasers in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_Ref_ContractCompanion_9kb9Ur04E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3</w:t>
      </w:r>
      <w:r w:rsidRPr="00666C6B">
        <w:rPr>
          <w:sz w:val="24"/>
          <w:szCs w:val="24"/>
          <w:u w:val="single"/>
        </w:rPr>
        <w:fldChar w:fldCharType="end"/>
      </w:r>
      <w:r w:rsidRPr="00666C6B">
        <w:rPr>
          <w:sz w:val="24"/>
          <w:szCs w:val="24"/>
        </w:rPr>
        <w:t xml:space="preserve"> of this Agreement and in the Voting Agreement, the Common Stock issuable upon conversion of the Shares will be issued in compliance with all applicable federal and state securities laws.</w:t>
      </w:r>
      <w:bookmarkEnd w:id="38"/>
      <w:r w:rsidRPr="00666C6B">
        <w:rPr>
          <w:sz w:val="24"/>
          <w:szCs w:val="24"/>
        </w:rPr>
        <w:t xml:space="preserve"> </w:t>
      </w:r>
      <w:bookmarkEnd w:id="40"/>
    </w:p>
    <w:p w14:paraId="30B9D4BF" w14:textId="77777777" w:rsidR="009D2311" w:rsidRPr="00666C6B" w:rsidRDefault="009D2311" w:rsidP="00771F9D">
      <w:pPr>
        <w:pStyle w:val="Heading2"/>
        <w:rPr>
          <w:sz w:val="24"/>
          <w:szCs w:val="24"/>
        </w:rPr>
      </w:pPr>
      <w:bookmarkStart w:id="41" w:name="_Ref431378679"/>
      <w:bookmarkStart w:id="42" w:name="_Ref146432701"/>
      <w:bookmarkStart w:id="43" w:name="_Ref146432803"/>
      <w:bookmarkStart w:id="44" w:name="_Ref146432826"/>
      <w:bookmarkStart w:id="45" w:name="_Ref_ContractCompanion_9kb9Ur03B"/>
      <w:r w:rsidRPr="00666C6B">
        <w:rPr>
          <w:sz w:val="24"/>
          <w:szCs w:val="24"/>
          <w:u w:val="single"/>
        </w:rPr>
        <w:t>Governmental Consents and Filings</w:t>
      </w:r>
      <w:bookmarkEnd w:id="41"/>
      <w:r w:rsidRPr="00666C6B">
        <w:rPr>
          <w:sz w:val="24"/>
          <w:szCs w:val="24"/>
        </w:rPr>
        <w:t>.</w:t>
      </w:r>
      <w:bookmarkEnd w:id="42"/>
      <w:bookmarkEnd w:id="43"/>
      <w:bookmarkEnd w:id="44"/>
      <w:r w:rsidRPr="00666C6B">
        <w:rPr>
          <w:sz w:val="24"/>
          <w:szCs w:val="24"/>
        </w:rPr>
        <w:t xml:space="preserve">  Assuming the accuracy of the representations made by the Purchasers in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_Ref_ContractCompanion_9kb9Ur04E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3</w:t>
      </w:r>
      <w:r w:rsidRPr="00666C6B">
        <w:rPr>
          <w:sz w:val="24"/>
          <w:szCs w:val="24"/>
          <w:u w:val="single"/>
        </w:rPr>
        <w:fldChar w:fldCharType="end"/>
      </w:r>
      <w:r w:rsidRPr="00666C6B">
        <w:rPr>
          <w:sz w:val="24"/>
          <w:szCs w:val="24"/>
        </w:rPr>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the Restated Certificate, which will have been filed as of the Initial Closing, and (ii)] filings pursuant to applicable securities laws, which have been made or will be made in a timely manner.</w:t>
      </w:r>
      <w:bookmarkEnd w:id="45"/>
    </w:p>
    <w:p w14:paraId="64237355" w14:textId="77777777" w:rsidR="009D2311" w:rsidRPr="00666C6B" w:rsidRDefault="009D2311" w:rsidP="00771F9D">
      <w:pPr>
        <w:pStyle w:val="Heading2"/>
        <w:rPr>
          <w:i/>
          <w:sz w:val="24"/>
          <w:szCs w:val="24"/>
        </w:rPr>
      </w:pPr>
      <w:bookmarkStart w:id="46" w:name="_Ref431380143"/>
      <w:bookmarkStart w:id="47" w:name="_Ref_ContractCompanion_9kb9Ur01B"/>
      <w:r w:rsidRPr="00666C6B">
        <w:rPr>
          <w:sz w:val="24"/>
          <w:szCs w:val="24"/>
          <w:u w:val="single"/>
        </w:rPr>
        <w:t>Litigation</w:t>
      </w:r>
      <w:bookmarkEnd w:id="46"/>
      <w:r w:rsidRPr="00666C6B">
        <w:rPr>
          <w:sz w:val="24"/>
          <w:szCs w:val="24"/>
        </w:rPr>
        <w:t>.</w:t>
      </w:r>
      <w:r w:rsidRPr="00666C6B">
        <w:rPr>
          <w:rStyle w:val="FootnoteReference"/>
          <w:sz w:val="24"/>
          <w:szCs w:val="24"/>
        </w:rPr>
        <w:footnoteReference w:id="22"/>
      </w:r>
      <w:r w:rsidRPr="00666C6B">
        <w:rPr>
          <w:sz w:val="24"/>
          <w:szCs w:val="24"/>
        </w:rPr>
        <w:t xml:space="preserve">  There is no claim, action, suit, proceeding, arbitration, complaint, charge or investigation</w:t>
      </w:r>
      <w:r w:rsidRPr="00666C6B">
        <w:rPr>
          <w:rStyle w:val="FootnoteReference"/>
          <w:sz w:val="24"/>
          <w:szCs w:val="24"/>
        </w:rPr>
        <w:footnoteReference w:id="23"/>
      </w:r>
      <w:r w:rsidRPr="00666C6B">
        <w:rPr>
          <w:sz w:val="24"/>
          <w:szCs w:val="24"/>
        </w:rPr>
        <w:t xml:space="preserve"> pending or to the Company</w:t>
      </w:r>
      <w:r w:rsidR="00530D88">
        <w:rPr>
          <w:sz w:val="24"/>
          <w:szCs w:val="24"/>
        </w:rPr>
        <w:t>’</w:t>
      </w:r>
      <w:r w:rsidRPr="00666C6B">
        <w:rPr>
          <w:sz w:val="24"/>
          <w:szCs w:val="24"/>
        </w:rPr>
        <w:t>s knowledge, currently threatened [in writing] (i) against the Company or any officer, director or Key Employee of the Company [arising out of their employment or board relationship with the Company][; or] (ii) [to the Company</w:t>
      </w:r>
      <w:r w:rsidR="00530D88">
        <w:rPr>
          <w:sz w:val="24"/>
          <w:szCs w:val="24"/>
        </w:rPr>
        <w:t>’</w:t>
      </w:r>
      <w:r w:rsidRPr="00666C6B">
        <w:rPr>
          <w:sz w:val="24"/>
          <w:szCs w:val="24"/>
        </w:rPr>
        <w:t>s knowledge,] that questions the validity of the Transaction Agreements or the right of the Company to enter into them, or to consummate the transactions contemplated by the Transaction Agreements[; or (iii) to the Company</w:t>
      </w:r>
      <w:r w:rsidR="00530D88">
        <w:rPr>
          <w:sz w:val="24"/>
          <w:szCs w:val="24"/>
        </w:rPr>
        <w:t>’</w:t>
      </w:r>
      <w:r w:rsidRPr="00666C6B">
        <w:rPr>
          <w:sz w:val="24"/>
          <w:szCs w:val="24"/>
        </w:rPr>
        <w:t>s knowledge, that would reasonably be expected to have, either individually or in the aggregate, a Material Adverse Effect]. Neither the Company nor, to the Company</w:t>
      </w:r>
      <w:r w:rsidR="00530D88">
        <w:rPr>
          <w:sz w:val="24"/>
          <w:szCs w:val="24"/>
        </w:rPr>
        <w:t>’</w:t>
      </w:r>
      <w:r w:rsidRPr="00666C6B">
        <w:rPr>
          <w:sz w:val="24"/>
          <w:szCs w:val="24"/>
        </w:rPr>
        <w:t xml:space="preserve">s knowledge, any of its officers, directors or Key Employees is a party or is named as subject to the provisions of any order, writ, injunction, judgment or decree of any court or government agency or instrumentality (in the case of officers, directors or Key Employees, such as would affect the Company). There is no action, suit, proceeding or investigation by the Company pending or which the Company intends to initiate. The foregoing includes, without </w:t>
      </w:r>
      <w:r w:rsidRPr="00666C6B">
        <w:rPr>
          <w:sz w:val="24"/>
          <w:szCs w:val="24"/>
        </w:rPr>
        <w:lastRenderedPageBreak/>
        <w:t>limitation, actions, suits, proceedings or investigations pending or threatened in writing (or any basis therefor known to the Company) involving the prior employment of any of the Company</w:t>
      </w:r>
      <w:r w:rsidR="00530D88">
        <w:rPr>
          <w:sz w:val="24"/>
          <w:szCs w:val="24"/>
        </w:rPr>
        <w:t>’</w:t>
      </w:r>
      <w:r w:rsidRPr="00666C6B">
        <w:rPr>
          <w:sz w:val="24"/>
          <w:szCs w:val="24"/>
        </w:rPr>
        <w:t>s employees, their services provided in connection with the Company</w:t>
      </w:r>
      <w:r w:rsidR="00530D88">
        <w:rPr>
          <w:sz w:val="24"/>
          <w:szCs w:val="24"/>
        </w:rPr>
        <w:t>’</w:t>
      </w:r>
      <w:r w:rsidRPr="00666C6B">
        <w:rPr>
          <w:sz w:val="24"/>
          <w:szCs w:val="24"/>
        </w:rPr>
        <w:t>s business, any information or techniques allegedly proprietary to any of their former employers or their obligations under any agreements with prior employers.</w:t>
      </w:r>
      <w:bookmarkStart w:id="48" w:name="_Ref146432845"/>
      <w:bookmarkStart w:id="49" w:name="_Ref264024928"/>
      <w:bookmarkEnd w:id="47"/>
    </w:p>
    <w:p w14:paraId="3F0C7CD0" w14:textId="77777777" w:rsidR="009D2311" w:rsidRPr="00666C6B" w:rsidRDefault="009D2311" w:rsidP="00771F9D">
      <w:pPr>
        <w:pStyle w:val="Heading2"/>
        <w:rPr>
          <w:sz w:val="24"/>
          <w:szCs w:val="24"/>
        </w:rPr>
      </w:pPr>
      <w:bookmarkStart w:id="50" w:name="_Ref431380044"/>
      <w:bookmarkStart w:id="51" w:name="_Ref_ContractCompanion_9kb9Ur019"/>
      <w:r w:rsidRPr="00666C6B">
        <w:rPr>
          <w:sz w:val="24"/>
          <w:szCs w:val="24"/>
          <w:u w:val="single"/>
        </w:rPr>
        <w:t>Intellectual Property</w:t>
      </w:r>
      <w:bookmarkEnd w:id="50"/>
      <w:r w:rsidRPr="00666C6B">
        <w:rPr>
          <w:sz w:val="24"/>
          <w:szCs w:val="24"/>
        </w:rPr>
        <w:t>.</w:t>
      </w:r>
      <w:bookmarkEnd w:id="48"/>
      <w:r w:rsidRPr="00666C6B">
        <w:rPr>
          <w:rStyle w:val="FootnoteReference"/>
          <w:sz w:val="24"/>
          <w:szCs w:val="24"/>
        </w:rPr>
        <w:footnoteReference w:id="24"/>
      </w:r>
      <w:r w:rsidRPr="00666C6B">
        <w:rPr>
          <w:sz w:val="24"/>
          <w:szCs w:val="24"/>
        </w:rPr>
        <w:t xml:space="preserve"> </w:t>
      </w:r>
      <w:bookmarkEnd w:id="51"/>
    </w:p>
    <w:p w14:paraId="5D1D17D8" w14:textId="77777777" w:rsidR="009D2311" w:rsidRPr="00666C6B" w:rsidRDefault="009D2311" w:rsidP="00771F9D">
      <w:pPr>
        <w:pStyle w:val="Heading3"/>
        <w:rPr>
          <w:sz w:val="24"/>
          <w:szCs w:val="24"/>
        </w:rPr>
      </w:pPr>
      <w:r w:rsidRPr="00666C6B">
        <w:rPr>
          <w:sz w:val="24"/>
          <w:szCs w:val="24"/>
        </w:rPr>
        <w:t xml:space="preserve">[The Company owns or possesses or [believes it] can acquire on commercially reasonable terms sufficient legal rights to all Company Intellectual Property without any known conflict with, or infringement of, the rights of others, including prior employees or consultants[, or academic or medical institutions with which any of them may be affiliated now or may have been affiliated in the past].] The Company has not received any communications alleging that the Company has violated, or by conducting its business, would violate any of the patents, trademarks, service marks, tradenames, copyrights, trade secrets, mask works or other proprietary rights or processes of any other Person. </w:t>
      </w:r>
    </w:p>
    <w:p w14:paraId="4028A2F8" w14:textId="77777777" w:rsidR="009D2311" w:rsidRPr="00666C6B" w:rsidRDefault="009D2311" w:rsidP="00771F9D">
      <w:pPr>
        <w:pStyle w:val="Heading3"/>
        <w:rPr>
          <w:sz w:val="24"/>
          <w:szCs w:val="24"/>
        </w:rPr>
      </w:pPr>
      <w:r w:rsidRPr="00666C6B">
        <w:rPr>
          <w:b/>
          <w:sz w:val="24"/>
          <w:szCs w:val="24"/>
        </w:rPr>
        <w:t>[</w:t>
      </w:r>
      <w:r w:rsidRPr="00666C6B">
        <w:rPr>
          <w:sz w:val="24"/>
          <w:szCs w:val="24"/>
        </w:rPr>
        <w:t>To the Company</w:t>
      </w:r>
      <w:r w:rsidR="00530D88">
        <w:rPr>
          <w:sz w:val="24"/>
          <w:szCs w:val="24"/>
        </w:rPr>
        <w:t>’</w:t>
      </w:r>
      <w:r w:rsidRPr="00666C6B">
        <w:rPr>
          <w:sz w:val="24"/>
          <w:szCs w:val="24"/>
        </w:rPr>
        <w:t xml:space="preserve">s knowledge,] no product or service marketed or sold (or proposed to be marketed or sold) by the Company violates or will violate any license or infringes or will infringe any intellectual property rights of any other party. </w:t>
      </w:r>
    </w:p>
    <w:p w14:paraId="7200D457" w14:textId="77777777" w:rsidR="009D2311" w:rsidRPr="00666C6B" w:rsidRDefault="009D2311" w:rsidP="00771F9D">
      <w:pPr>
        <w:pStyle w:val="Heading3"/>
        <w:rPr>
          <w:sz w:val="24"/>
          <w:szCs w:val="24"/>
        </w:rPr>
      </w:pPr>
      <w:r w:rsidRPr="00666C6B">
        <w:rPr>
          <w:sz w:val="24"/>
          <w:szCs w:val="24"/>
        </w:rPr>
        <w:t xml:space="preserve">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w:t>
      </w:r>
    </w:p>
    <w:p w14:paraId="24DEFC0D" w14:textId="77777777" w:rsidR="009D2311" w:rsidRPr="00666C6B" w:rsidRDefault="009D2311" w:rsidP="00771F9D">
      <w:pPr>
        <w:pStyle w:val="Heading3"/>
        <w:rPr>
          <w:sz w:val="24"/>
          <w:szCs w:val="24"/>
        </w:rPr>
      </w:pPr>
      <w:r w:rsidRPr="00666C6B">
        <w:rPr>
          <w:sz w:val="24"/>
          <w:szCs w:val="24"/>
        </w:rPr>
        <w:t>The Company has obtained and possesses valid licenses to use all of the software programs present on the computers and other software-enabled electronic devices that it owns or leases or that it has otherwise provided to its employees for their use in connection with the Company</w:t>
      </w:r>
      <w:r w:rsidR="00530D88">
        <w:rPr>
          <w:sz w:val="24"/>
          <w:szCs w:val="24"/>
        </w:rPr>
        <w:t>’</w:t>
      </w:r>
      <w:r w:rsidRPr="00666C6B">
        <w:rPr>
          <w:sz w:val="24"/>
          <w:szCs w:val="24"/>
        </w:rPr>
        <w:t>s business.</w:t>
      </w:r>
    </w:p>
    <w:p w14:paraId="19784EAC" w14:textId="77777777" w:rsidR="009D2311" w:rsidRPr="00666C6B" w:rsidRDefault="009D2311" w:rsidP="00771F9D">
      <w:pPr>
        <w:pStyle w:val="Heading3"/>
        <w:rPr>
          <w:sz w:val="24"/>
          <w:szCs w:val="24"/>
        </w:rPr>
      </w:pPr>
      <w:r w:rsidRPr="00666C6B">
        <w:rPr>
          <w:sz w:val="24"/>
          <w:szCs w:val="24"/>
        </w:rPr>
        <w:t>Each employee and consultant has assigned to the Company all intellectual property rights he or she owns that are related to the Company</w:t>
      </w:r>
      <w:r w:rsidR="00530D88">
        <w:rPr>
          <w:sz w:val="24"/>
          <w:szCs w:val="24"/>
        </w:rPr>
        <w:t>’</w:t>
      </w:r>
      <w:r w:rsidRPr="00666C6B">
        <w:rPr>
          <w:sz w:val="24"/>
          <w:szCs w:val="24"/>
        </w:rPr>
        <w:t xml:space="preserve">s business as now conducted and as presently proposed to be conducted and all intellectual property rights that he, she or it solely or jointly conceived, reduced to practice, developed or made during the period of his, her or its employment or consulting relationship with the Company that (i) relate, at the time of conception, reduction to practice, development, or making of such intellectual property right, to </w:t>
      </w:r>
      <w:r w:rsidRPr="00666C6B">
        <w:rPr>
          <w:sz w:val="24"/>
          <w:szCs w:val="24"/>
        </w:rPr>
        <w:lastRenderedPageBreak/>
        <w:t>the Company</w:t>
      </w:r>
      <w:r w:rsidR="00530D88">
        <w:rPr>
          <w:sz w:val="24"/>
          <w:szCs w:val="24"/>
        </w:rPr>
        <w:t>’</w:t>
      </w:r>
      <w:r w:rsidRPr="00666C6B">
        <w:rPr>
          <w:sz w:val="24"/>
          <w:szCs w:val="24"/>
        </w:rPr>
        <w:t>s business as then conducted or as then proposed to be conducted, (ii) were developed on any amount of the Company</w:t>
      </w:r>
      <w:r w:rsidR="00530D88">
        <w:rPr>
          <w:sz w:val="24"/>
          <w:szCs w:val="24"/>
        </w:rPr>
        <w:t>’</w:t>
      </w:r>
      <w:r w:rsidRPr="00666C6B">
        <w:rPr>
          <w:sz w:val="24"/>
          <w:szCs w:val="24"/>
        </w:rPr>
        <w:t>s time or with the use of any of the Company</w:t>
      </w:r>
      <w:r w:rsidR="00530D88">
        <w:rPr>
          <w:sz w:val="24"/>
          <w:szCs w:val="24"/>
        </w:rPr>
        <w:t>’</w:t>
      </w:r>
      <w:r w:rsidRPr="00666C6B">
        <w:rPr>
          <w:sz w:val="24"/>
          <w:szCs w:val="24"/>
        </w:rPr>
        <w:t>s equipment, supplies, facilities or information or (iii) resulted from the performance of services for the Company. [To the Company</w:t>
      </w:r>
      <w:r w:rsidR="00530D88">
        <w:rPr>
          <w:sz w:val="24"/>
          <w:szCs w:val="24"/>
        </w:rPr>
        <w:t>’</w:t>
      </w:r>
      <w:r w:rsidRPr="00666C6B">
        <w:rPr>
          <w:sz w:val="24"/>
          <w:szCs w:val="24"/>
        </w:rPr>
        <w:t>s knowledge,] it will not be necessary to use any inventions of any of its employees or consultants (or Persons it currently intends to hire) made prior to their employment by the Company, including prior employees or consultants[, or academic or medical institutions with which any of them may be affiliated now or may have been affiliated in the past].</w:t>
      </w:r>
    </w:p>
    <w:p w14:paraId="376EEF0E" w14:textId="77777777" w:rsidR="009D2311" w:rsidRPr="00666C6B" w:rsidRDefault="009D2311" w:rsidP="00771F9D">
      <w:pPr>
        <w:pStyle w:val="Heading3"/>
        <w:rPr>
          <w:sz w:val="24"/>
          <w:szCs w:val="24"/>
        </w:rPr>
      </w:pPr>
      <w:r w:rsidRPr="00666C6B">
        <w:rPr>
          <w:sz w:val="24"/>
          <w:szCs w:val="24"/>
          <w:u w:val="single"/>
        </w:rPr>
        <w:t>Section 2.8(f)</w:t>
      </w:r>
      <w:r w:rsidRPr="00666C6B">
        <w:rPr>
          <w:sz w:val="24"/>
          <w:szCs w:val="24"/>
        </w:rPr>
        <w:t xml:space="preserve"> of the Disclosure Schedule lists all patents, patent applications, [registered] trademarks, trademark applications, service marks, service mark applications, tradenames, [registered] copyrights, and licenses to and under any of the foregoing, in each case owned by the Company.</w:t>
      </w:r>
      <w:r w:rsidRPr="00666C6B">
        <w:rPr>
          <w:rStyle w:val="FootnoteReference"/>
          <w:sz w:val="24"/>
          <w:szCs w:val="24"/>
        </w:rPr>
        <w:footnoteReference w:id="25"/>
      </w:r>
      <w:r w:rsidRPr="00666C6B">
        <w:rPr>
          <w:sz w:val="24"/>
          <w:szCs w:val="24"/>
        </w:rPr>
        <w:t xml:space="preserve"> </w:t>
      </w:r>
    </w:p>
    <w:p w14:paraId="35D5CC5F" w14:textId="77777777" w:rsidR="009D2311" w:rsidRPr="00666C6B" w:rsidRDefault="009D2311" w:rsidP="00771F9D">
      <w:pPr>
        <w:pStyle w:val="Heading3"/>
        <w:rPr>
          <w:sz w:val="24"/>
          <w:szCs w:val="24"/>
        </w:rPr>
      </w:pPr>
      <w:r w:rsidRPr="00666C6B">
        <w:rPr>
          <w:sz w:val="24"/>
          <w:szCs w:val="24"/>
        </w:rPr>
        <w:t xml:space="preserve">The Company has not embedded, used or distributed any open source, copyleft or community source code (including but not limited to any libraries or code, software, technologies or other materials that are licensed or distributed under any General Public License, Lesser General Public License or similar license arrangement or other distribution model described by the Open Source Initiative at www.opensource.org, collectively </w:t>
      </w:r>
      <w:r w:rsidR="00530D88">
        <w:rPr>
          <w:sz w:val="24"/>
          <w:szCs w:val="24"/>
        </w:rPr>
        <w:t>“</w:t>
      </w:r>
      <w:r w:rsidRPr="00666C6B">
        <w:rPr>
          <w:b/>
          <w:sz w:val="24"/>
          <w:szCs w:val="24"/>
        </w:rPr>
        <w:t>Open Source Software</w:t>
      </w:r>
      <w:r w:rsidR="00530D88">
        <w:rPr>
          <w:sz w:val="24"/>
          <w:szCs w:val="24"/>
        </w:rPr>
        <w:t>”</w:t>
      </w:r>
      <w:r w:rsidRPr="00666C6B">
        <w:rPr>
          <w:sz w:val="24"/>
          <w:szCs w:val="24"/>
        </w:rPr>
        <w:t>) in connection with any of its products or services that are generally available or in development in any manner that would materially restrict the ability of the Company to protect its proprietary interests in any such product or service or in any manner that requires, or purports to require (i) any Company IP (other than the Open Source Software itself) be disclosed or distributed in source code form or be licensed for the purpose of making derivative works; (ii) any restriction on the consideration to be charged for the distribution of any Company IP; (iii) the creation of any obligation for the Company with respect to Company IP owned by the Company, or the grant to any third party of any rights or immunities under Company IP owned by the Company; or (iv) any other limitation, restriction or condition on the right of the Company with respect to its use or distribution of any Company IP.</w:t>
      </w:r>
      <w:r w:rsidRPr="00666C6B">
        <w:rPr>
          <w:rStyle w:val="FootnoteReference"/>
          <w:sz w:val="24"/>
          <w:szCs w:val="24"/>
        </w:rPr>
        <w:footnoteReference w:id="26"/>
      </w:r>
      <w:r w:rsidRPr="00666C6B">
        <w:rPr>
          <w:sz w:val="24"/>
          <w:szCs w:val="24"/>
        </w:rPr>
        <w:t xml:space="preserve"> </w:t>
      </w:r>
    </w:p>
    <w:bookmarkEnd w:id="49"/>
    <w:p w14:paraId="660E1BA5" w14:textId="77777777" w:rsidR="009D2311" w:rsidRPr="00666C6B" w:rsidRDefault="009D2311" w:rsidP="00771F9D">
      <w:pPr>
        <w:pStyle w:val="Heading3"/>
        <w:rPr>
          <w:sz w:val="24"/>
          <w:szCs w:val="24"/>
        </w:rPr>
      </w:pPr>
      <w:r w:rsidRPr="00666C6B">
        <w:rPr>
          <w:sz w:val="24"/>
          <w:szCs w:val="24"/>
        </w:rPr>
        <w:lastRenderedPageBreak/>
        <w:t>No government funding, facilities of a university, college, other educational institution or research center, or funding from third parties was used in the development of any Company Intellectual Property. No Person who was involved in, or who contributed to, the creation or development of any Company Intellectual Property, has performed services for the government, university, college, or other educational institution or research center in a manner that would affect Company</w:t>
      </w:r>
      <w:r w:rsidR="00530D88">
        <w:rPr>
          <w:sz w:val="24"/>
          <w:szCs w:val="24"/>
        </w:rPr>
        <w:t>’</w:t>
      </w:r>
      <w:r w:rsidRPr="00666C6B">
        <w:rPr>
          <w:sz w:val="24"/>
          <w:szCs w:val="24"/>
        </w:rPr>
        <w:t>s rights in the Company Intellectual Property.</w:t>
      </w:r>
    </w:p>
    <w:p w14:paraId="46477F8E" w14:textId="77777777" w:rsidR="009D2311" w:rsidRPr="00666C6B" w:rsidRDefault="009D2311" w:rsidP="00771F9D">
      <w:pPr>
        <w:pStyle w:val="Heading2"/>
        <w:rPr>
          <w:sz w:val="24"/>
          <w:szCs w:val="24"/>
        </w:rPr>
      </w:pPr>
      <w:r w:rsidRPr="00666C6B">
        <w:rPr>
          <w:sz w:val="24"/>
          <w:szCs w:val="24"/>
          <w:u w:val="single"/>
        </w:rPr>
        <w:t>Compliance with Other Instruments</w:t>
      </w:r>
      <w:r w:rsidRPr="00666C6B">
        <w:rPr>
          <w:sz w:val="24"/>
          <w:szCs w:val="24"/>
        </w:rPr>
        <w:t>. The Company is not in violation or default (i) of any provisions of its Restated Certificate or Bylaws, (ii) of any instrument, judgment, order, writ or decree, (iii) under any note, indenture or mortgage, or (iv) under any lease, agreement, contract or purchase order to which it is a party or by which it is bound that is required to be listed on the Disclosure Schedule,</w:t>
      </w:r>
      <w:r w:rsidRPr="00666C6B">
        <w:rPr>
          <w:i/>
          <w:sz w:val="24"/>
          <w:szCs w:val="24"/>
        </w:rPr>
        <w:t xml:space="preserve"> </w:t>
      </w:r>
      <w:r w:rsidRPr="00666C6B">
        <w:rPr>
          <w:sz w:val="24"/>
          <w:szCs w:val="24"/>
        </w:rPr>
        <w:t>or (v) [to its knowledge,] of any provision of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bookmarkStart w:id="52" w:name="_Ref146432903"/>
    </w:p>
    <w:p w14:paraId="3FF532AB" w14:textId="77777777" w:rsidR="009D2311" w:rsidRPr="00666C6B" w:rsidRDefault="009D2311" w:rsidP="00771F9D">
      <w:pPr>
        <w:pStyle w:val="Heading2"/>
        <w:rPr>
          <w:sz w:val="24"/>
          <w:szCs w:val="24"/>
        </w:rPr>
      </w:pPr>
      <w:bookmarkStart w:id="53" w:name="_Ref444616193"/>
      <w:bookmarkStart w:id="54" w:name="_Ref_ContractCompanion_9kb9Ur07H"/>
      <w:r w:rsidRPr="00666C6B">
        <w:rPr>
          <w:sz w:val="24"/>
          <w:szCs w:val="24"/>
          <w:u w:val="single"/>
        </w:rPr>
        <w:t>Agreements; Actions</w:t>
      </w:r>
      <w:bookmarkEnd w:id="53"/>
      <w:r w:rsidRPr="00666C6B">
        <w:rPr>
          <w:sz w:val="24"/>
          <w:szCs w:val="24"/>
        </w:rPr>
        <w:t>.</w:t>
      </w:r>
      <w:bookmarkEnd w:id="52"/>
      <w:r w:rsidRPr="00666C6B">
        <w:rPr>
          <w:rStyle w:val="FootnoteReference"/>
          <w:sz w:val="24"/>
          <w:szCs w:val="24"/>
        </w:rPr>
        <w:footnoteReference w:id="27"/>
      </w:r>
      <w:bookmarkStart w:id="55" w:name="_Ref264024941"/>
      <w:bookmarkEnd w:id="54"/>
    </w:p>
    <w:p w14:paraId="3CA599EC" w14:textId="77777777" w:rsidR="009D2311" w:rsidRPr="00666C6B" w:rsidRDefault="009D2311" w:rsidP="00771F9D">
      <w:pPr>
        <w:pStyle w:val="Heading3"/>
        <w:rPr>
          <w:sz w:val="24"/>
          <w:szCs w:val="24"/>
        </w:rPr>
      </w:pPr>
      <w:bookmarkStart w:id="56" w:name="_Ref_ContractCompanion_9kb9Ur07D"/>
      <w:r w:rsidRPr="00666C6B">
        <w:rPr>
          <w:sz w:val="24"/>
          <w:szCs w:val="24"/>
        </w:rPr>
        <w:t>Except for the Transaction Agreements, there are no agreements, understandings, instruments, contracts or proposed transactions to which the Company is a party or by which it is bound that involve (i) obligations (contingent or otherwise) of, or payments to, the Company in excess of [_________], (ii) the license of any patent, copyright, trademark, trade secret or other proprietary right to or from the Company, (iii) the grant of rights to manufacture, produce, assemble, license, market, or sell its products to any other Person that limit the Company</w:t>
      </w:r>
      <w:r w:rsidR="00530D88">
        <w:rPr>
          <w:sz w:val="24"/>
          <w:szCs w:val="24"/>
        </w:rPr>
        <w:t>’</w:t>
      </w:r>
      <w:r w:rsidRPr="00666C6B">
        <w:rPr>
          <w:sz w:val="24"/>
          <w:szCs w:val="24"/>
        </w:rPr>
        <w:t>s exclusive right to develop, manufacture, assemble, distribute, market or sell its products, or (iv) indemnification by the Company with respect to infringements of proprietary rights.</w:t>
      </w:r>
      <w:bookmarkStart w:id="57" w:name="_Ref146432873"/>
      <w:bookmarkEnd w:id="55"/>
      <w:bookmarkEnd w:id="56"/>
    </w:p>
    <w:p w14:paraId="380EB75F" w14:textId="77777777" w:rsidR="009D2311" w:rsidRPr="00666C6B" w:rsidRDefault="009D2311" w:rsidP="00771F9D">
      <w:pPr>
        <w:pStyle w:val="Heading3"/>
        <w:rPr>
          <w:sz w:val="24"/>
          <w:szCs w:val="24"/>
        </w:rPr>
      </w:pPr>
      <w:bookmarkStart w:id="58" w:name="_Ref_ContractCompanion_9kb9Ur07F"/>
      <w:r w:rsidRPr="00666C6B">
        <w:rPr>
          <w:sz w:val="24"/>
          <w:szCs w:val="24"/>
        </w:rPr>
        <w:t xml:space="preserve">The Company has not (i) declared or paid any dividends, or authorized or made any distribution upon or with respect to any class or series of its capital stock, (ii) incurred any indebtedness for money borrowed or incurred any other liabilities individually in excess of [___________] or in excess of [__________] in the aggregate, (iii) made any loans or advances to any Person, other than ordinary advances for business expenses, or (iv) sold, exchanged or otherwise disposed of any of its assets or rights, other than in the ordinary course of business. For the purposes of </w:t>
      </w:r>
      <w:r w:rsidRPr="00666C6B">
        <w:rPr>
          <w:sz w:val="24"/>
          <w:szCs w:val="24"/>
        </w:rPr>
        <w:fldChar w:fldCharType="begin"/>
      </w:r>
      <w:r w:rsidRPr="00666C6B">
        <w:rPr>
          <w:sz w:val="24"/>
          <w:szCs w:val="24"/>
        </w:rPr>
        <w:instrText xml:space="preserve"> REF _Ref_ContractCompanion_9kb9Ur07D \w \n \h \t \* MERGEFORMAT </w:instrText>
      </w:r>
      <w:r w:rsidRPr="00666C6B">
        <w:rPr>
          <w:sz w:val="24"/>
          <w:szCs w:val="24"/>
        </w:rPr>
      </w:r>
      <w:r w:rsidRPr="00666C6B">
        <w:rPr>
          <w:sz w:val="24"/>
          <w:szCs w:val="24"/>
        </w:rPr>
        <w:fldChar w:fldCharType="separate"/>
      </w:r>
      <w:r w:rsidR="005A3C56" w:rsidRPr="00666C6B">
        <w:rPr>
          <w:sz w:val="24"/>
          <w:szCs w:val="24"/>
        </w:rPr>
        <w:t>(a)</w:t>
      </w:r>
      <w:r w:rsidRPr="00666C6B">
        <w:rPr>
          <w:sz w:val="24"/>
          <w:szCs w:val="24"/>
        </w:rPr>
        <w:fldChar w:fldCharType="end"/>
      </w:r>
      <w:r w:rsidRPr="00666C6B">
        <w:rPr>
          <w:sz w:val="24"/>
          <w:szCs w:val="24"/>
        </w:rPr>
        <w:t xml:space="preserve"> and </w:t>
      </w:r>
      <w:r w:rsidRPr="00666C6B">
        <w:rPr>
          <w:sz w:val="24"/>
          <w:szCs w:val="24"/>
        </w:rPr>
        <w:fldChar w:fldCharType="begin"/>
      </w:r>
      <w:r w:rsidRPr="00666C6B">
        <w:rPr>
          <w:sz w:val="24"/>
          <w:szCs w:val="24"/>
        </w:rPr>
        <w:instrText xml:space="preserve"> REF _Ref_ContractCompanion_9kb9Ur07F \w \n \h \t \* MERGEFORMAT </w:instrText>
      </w:r>
      <w:r w:rsidRPr="00666C6B">
        <w:rPr>
          <w:sz w:val="24"/>
          <w:szCs w:val="24"/>
        </w:rPr>
      </w:r>
      <w:r w:rsidRPr="00666C6B">
        <w:rPr>
          <w:sz w:val="24"/>
          <w:szCs w:val="24"/>
        </w:rPr>
        <w:fldChar w:fldCharType="separate"/>
      </w:r>
      <w:r w:rsidR="005A3C56" w:rsidRPr="00666C6B">
        <w:rPr>
          <w:sz w:val="24"/>
          <w:szCs w:val="24"/>
        </w:rPr>
        <w:t>(b)</w:t>
      </w:r>
      <w:r w:rsidRPr="00666C6B">
        <w:rPr>
          <w:sz w:val="24"/>
          <w:szCs w:val="24"/>
        </w:rPr>
        <w:fldChar w:fldCharType="end"/>
      </w:r>
      <w:r w:rsidRPr="00666C6B">
        <w:rPr>
          <w:sz w:val="24"/>
          <w:szCs w:val="24"/>
        </w:rPr>
        <w:t xml:space="preserve"> of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_Ref_ContractCompanion_9kb9Ur07H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2.10</w:t>
      </w:r>
      <w:r w:rsidRPr="00666C6B">
        <w:rPr>
          <w:sz w:val="24"/>
          <w:szCs w:val="24"/>
          <w:u w:val="single"/>
        </w:rPr>
        <w:fldChar w:fldCharType="end"/>
      </w:r>
      <w:r w:rsidRPr="00666C6B">
        <w:rPr>
          <w:sz w:val="24"/>
          <w:szCs w:val="24"/>
        </w:rPr>
        <w:t xml:space="preserve">, all indebtedness, liabilities, agreements, understandings, instruments, contracts and proposed transactions involving the same </w:t>
      </w:r>
      <w:r w:rsidRPr="00666C6B">
        <w:rPr>
          <w:sz w:val="24"/>
          <w:szCs w:val="24"/>
        </w:rPr>
        <w:lastRenderedPageBreak/>
        <w:t>Person (including Persons the Company has reason to believe are affiliated with each other) shall be aggregated for the purpose of meeting the individual minimum dollar amounts of such section.</w:t>
      </w:r>
      <w:bookmarkStart w:id="59" w:name="_Ref146432889"/>
      <w:bookmarkEnd w:id="57"/>
      <w:bookmarkEnd w:id="58"/>
    </w:p>
    <w:p w14:paraId="279D79AD" w14:textId="77777777" w:rsidR="009D2311" w:rsidRPr="00666C6B" w:rsidRDefault="009D2311" w:rsidP="00771F9D">
      <w:pPr>
        <w:pStyle w:val="Heading3"/>
        <w:rPr>
          <w:sz w:val="24"/>
          <w:szCs w:val="24"/>
        </w:rPr>
      </w:pPr>
      <w:r w:rsidRPr="00666C6B">
        <w:rPr>
          <w:sz w:val="24"/>
          <w:szCs w:val="24"/>
        </w:rPr>
        <w:t>The Company is not a guarantor or indemnitor of any indebtedness of any other Person.</w:t>
      </w:r>
      <w:bookmarkEnd w:id="59"/>
    </w:p>
    <w:p w14:paraId="5F51A43C" w14:textId="77777777" w:rsidR="009D2311" w:rsidRPr="00666C6B" w:rsidRDefault="009D2311" w:rsidP="00771F9D">
      <w:pPr>
        <w:pStyle w:val="Heading3"/>
        <w:rPr>
          <w:sz w:val="24"/>
          <w:szCs w:val="24"/>
        </w:rPr>
      </w:pPr>
      <w:r w:rsidRPr="00666C6B">
        <w:rPr>
          <w:sz w:val="24"/>
          <w:szCs w:val="24"/>
        </w:rPr>
        <w:t xml:space="preserve">[The Company has not engaged in the past [three (3) months] in any discussion with any representative of any Person regarding (i) a sale or exclusive license of all or substantially </w:t>
      </w:r>
      <w:proofErr w:type="gramStart"/>
      <w:r w:rsidRPr="00666C6B">
        <w:rPr>
          <w:sz w:val="24"/>
          <w:szCs w:val="24"/>
        </w:rPr>
        <w:t>all of</w:t>
      </w:r>
      <w:proofErr w:type="gramEnd"/>
      <w:r w:rsidRPr="00666C6B">
        <w:rPr>
          <w:sz w:val="24"/>
          <w:szCs w:val="24"/>
        </w:rPr>
        <w:t xml:space="preserve"> the Company</w:t>
      </w:r>
      <w:r w:rsidR="00530D88">
        <w:rPr>
          <w:sz w:val="24"/>
          <w:szCs w:val="24"/>
        </w:rPr>
        <w:t>’</w:t>
      </w:r>
      <w:r w:rsidRPr="00666C6B">
        <w:rPr>
          <w:sz w:val="24"/>
          <w:szCs w:val="24"/>
        </w:rPr>
        <w:t>s assets, or (ii) any merger, consolidation or other business combination transaction of the Company with or into another Person.]</w:t>
      </w:r>
      <w:r w:rsidRPr="00666C6B">
        <w:rPr>
          <w:rStyle w:val="FootnoteReference"/>
          <w:sz w:val="24"/>
          <w:szCs w:val="24"/>
        </w:rPr>
        <w:footnoteReference w:id="28"/>
      </w:r>
    </w:p>
    <w:p w14:paraId="5A166916" w14:textId="77777777" w:rsidR="009D2311" w:rsidRPr="00666C6B" w:rsidRDefault="009D2311" w:rsidP="00771F9D">
      <w:pPr>
        <w:pStyle w:val="Heading2"/>
        <w:keepNext/>
        <w:rPr>
          <w:sz w:val="24"/>
          <w:szCs w:val="24"/>
        </w:rPr>
      </w:pPr>
      <w:bookmarkStart w:id="60" w:name="_Ref431380609"/>
      <w:r w:rsidRPr="00666C6B">
        <w:rPr>
          <w:sz w:val="24"/>
          <w:szCs w:val="24"/>
          <w:u w:val="single"/>
        </w:rPr>
        <w:t>Certain Transactions</w:t>
      </w:r>
      <w:bookmarkEnd w:id="60"/>
      <w:r w:rsidRPr="00666C6B">
        <w:rPr>
          <w:sz w:val="24"/>
          <w:szCs w:val="24"/>
        </w:rPr>
        <w:t>.</w:t>
      </w:r>
      <w:bookmarkStart w:id="61" w:name="_Ref367787922"/>
      <w:r w:rsidRPr="00666C6B">
        <w:rPr>
          <w:rStyle w:val="FootnoteReference"/>
          <w:sz w:val="24"/>
          <w:szCs w:val="24"/>
        </w:rPr>
        <w:footnoteReference w:id="29"/>
      </w:r>
      <w:bookmarkEnd w:id="61"/>
    </w:p>
    <w:p w14:paraId="28CA6249" w14:textId="77777777" w:rsidR="009D2311" w:rsidRPr="00666C6B" w:rsidRDefault="009D2311" w:rsidP="00771F9D">
      <w:pPr>
        <w:pStyle w:val="Heading3"/>
        <w:rPr>
          <w:sz w:val="24"/>
          <w:szCs w:val="24"/>
        </w:rPr>
      </w:pPr>
      <w:r w:rsidRPr="00666C6B">
        <w:rPr>
          <w:sz w:val="24"/>
          <w:szCs w:val="24"/>
        </w:rPr>
        <w:t>Other than (i) standard employee benefits generally made available to all employees, standard employee offer letters and Confidential Information Agreements (as defined below), (ii) standard director and officer indemnification agreements approved by the Board of Directors, (iii) the purchase of shares of the Company</w:t>
      </w:r>
      <w:r w:rsidR="00530D88">
        <w:rPr>
          <w:sz w:val="24"/>
          <w:szCs w:val="24"/>
        </w:rPr>
        <w:t>’</w:t>
      </w:r>
      <w:r w:rsidRPr="00666C6B">
        <w:rPr>
          <w:sz w:val="24"/>
          <w:szCs w:val="24"/>
        </w:rPr>
        <w:t>s capital stock and the issuance of options to purchase shares of the Company</w:t>
      </w:r>
      <w:r w:rsidR="00530D88">
        <w:rPr>
          <w:sz w:val="24"/>
          <w:szCs w:val="24"/>
        </w:rPr>
        <w:t>’</w:t>
      </w:r>
      <w:r w:rsidRPr="00666C6B">
        <w:rPr>
          <w:sz w:val="24"/>
          <w:szCs w:val="24"/>
        </w:rPr>
        <w:t xml:space="preserve">s Common Stock, in each instance, approved in the written minutes of the Board of Directors (previously provided to the Purchasers or their respective counsel), and (iv) the Transaction Documents, there are no agreements, understandings or proposed transactions between the Company and any of its officers, directors, consultants or Key Employees, or any Affiliate thereof. </w:t>
      </w:r>
    </w:p>
    <w:p w14:paraId="77295692" w14:textId="77777777" w:rsidR="009D2311" w:rsidRPr="00666C6B" w:rsidRDefault="009D2311" w:rsidP="00771F9D">
      <w:pPr>
        <w:pStyle w:val="Heading3"/>
        <w:rPr>
          <w:sz w:val="24"/>
          <w:szCs w:val="24"/>
        </w:rPr>
      </w:pPr>
      <w:r w:rsidRPr="00666C6B">
        <w:rPr>
          <w:sz w:val="24"/>
          <w:szCs w:val="24"/>
        </w:rPr>
        <w:t>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w:t>
      </w:r>
      <w:r w:rsidR="00530D88">
        <w:rPr>
          <w:sz w:val="24"/>
          <w:szCs w:val="24"/>
        </w:rPr>
        <w:t>’</w:t>
      </w:r>
      <w:r w:rsidRPr="00666C6B">
        <w:rPr>
          <w:sz w:val="24"/>
          <w:szCs w:val="24"/>
        </w:rPr>
        <w:t>s directors, officers or employees, or any members of their immediate families, or any Affiliate of the foregoing are, directly or indirectly, indebted to the Company[ or, [to the Company</w:t>
      </w:r>
      <w:r w:rsidR="00530D88">
        <w:rPr>
          <w:sz w:val="24"/>
          <w:szCs w:val="24"/>
        </w:rPr>
        <w:t>’</w:t>
      </w:r>
      <w:r w:rsidRPr="00666C6B">
        <w:rPr>
          <w:sz w:val="24"/>
          <w:szCs w:val="24"/>
        </w:rPr>
        <w:t>s knowledge], have any (i) material commercial, industrial, banking, consulting, legal, accounting, charitable or familial relationship with any of the Company</w:t>
      </w:r>
      <w:r w:rsidR="00530D88">
        <w:rPr>
          <w:sz w:val="24"/>
          <w:szCs w:val="24"/>
        </w:rPr>
        <w:t>’</w:t>
      </w:r>
      <w:r w:rsidRPr="00666C6B">
        <w:rPr>
          <w:sz w:val="24"/>
          <w:szCs w:val="24"/>
        </w:rPr>
        <w:t>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two percent (2%) of the outstanding capital stock of) publicly traded companies that may compete with the Company; or (iii) financial interest in any [material] contract with the Company].</w:t>
      </w:r>
      <w:bookmarkStart w:id="62" w:name="_Ref264904617"/>
      <w:r w:rsidRPr="00666C6B">
        <w:rPr>
          <w:rStyle w:val="FootnoteReference"/>
          <w:sz w:val="24"/>
          <w:szCs w:val="24"/>
        </w:rPr>
        <w:footnoteReference w:id="30"/>
      </w:r>
      <w:bookmarkEnd w:id="62"/>
      <w:r w:rsidRPr="00666C6B">
        <w:rPr>
          <w:sz w:val="24"/>
          <w:szCs w:val="24"/>
        </w:rPr>
        <w:t xml:space="preserve"> </w:t>
      </w:r>
    </w:p>
    <w:p w14:paraId="07EB06E5" w14:textId="77777777" w:rsidR="009D2311" w:rsidRPr="00666C6B" w:rsidRDefault="009D2311" w:rsidP="00771F9D">
      <w:pPr>
        <w:pStyle w:val="Heading2"/>
        <w:rPr>
          <w:sz w:val="24"/>
          <w:szCs w:val="24"/>
        </w:rPr>
      </w:pPr>
      <w:r w:rsidRPr="00666C6B">
        <w:rPr>
          <w:sz w:val="24"/>
          <w:szCs w:val="24"/>
          <w:u w:val="single"/>
        </w:rPr>
        <w:lastRenderedPageBreak/>
        <w:t>Rights of Registration and Voting Rights</w:t>
      </w:r>
      <w:r w:rsidRPr="00666C6B">
        <w:rPr>
          <w:sz w:val="24"/>
          <w:szCs w:val="24"/>
        </w:rPr>
        <w:t>.</w:t>
      </w:r>
      <w:r w:rsidRPr="00666C6B">
        <w:rPr>
          <w:rStyle w:val="FootnoteReference"/>
          <w:sz w:val="24"/>
          <w:szCs w:val="24"/>
        </w:rPr>
        <w:footnoteReference w:id="31"/>
      </w:r>
      <w:r w:rsidRPr="00666C6B">
        <w:rPr>
          <w:sz w:val="24"/>
          <w:szCs w:val="24"/>
        </w:rPr>
        <w:t xml:space="preserve">  Except as provided in the Investors</w:t>
      </w:r>
      <w:r w:rsidR="00530D88">
        <w:rPr>
          <w:sz w:val="24"/>
          <w:szCs w:val="24"/>
        </w:rPr>
        <w:t>’</w:t>
      </w:r>
      <w:r w:rsidRPr="00666C6B">
        <w:rPr>
          <w:sz w:val="24"/>
          <w:szCs w:val="24"/>
        </w:rPr>
        <w:t xml:space="preserve"> Rights Agreement, the Company is not under any obligation to register under the Securities Act any of its currently outstanding securities or any securities issuable upon exercise or conversion of its currently outstanding securities. To the Company</w:t>
      </w:r>
      <w:r w:rsidR="00530D88">
        <w:rPr>
          <w:sz w:val="24"/>
          <w:szCs w:val="24"/>
        </w:rPr>
        <w:t>’</w:t>
      </w:r>
      <w:r w:rsidRPr="00666C6B">
        <w:rPr>
          <w:sz w:val="24"/>
          <w:szCs w:val="24"/>
        </w:rPr>
        <w:t>s knowledge, except as contemplated in the Voting Agreement, no stockholder of the Company has entered into any agreements with respect to the voting of capital shares of the Company.</w:t>
      </w:r>
    </w:p>
    <w:p w14:paraId="5E742960" w14:textId="77777777" w:rsidR="009D2311" w:rsidRPr="00666C6B" w:rsidRDefault="009D2311" w:rsidP="00771F9D">
      <w:pPr>
        <w:pStyle w:val="Heading2"/>
        <w:rPr>
          <w:sz w:val="24"/>
          <w:szCs w:val="24"/>
        </w:rPr>
      </w:pPr>
      <w:r w:rsidRPr="00666C6B">
        <w:rPr>
          <w:sz w:val="24"/>
          <w:szCs w:val="24"/>
          <w:u w:val="single"/>
        </w:rPr>
        <w:t>Property</w:t>
      </w:r>
      <w:r w:rsidRPr="00666C6B">
        <w:rPr>
          <w:sz w:val="24"/>
          <w:szCs w:val="24"/>
        </w:rPr>
        <w:t>.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w:t>
      </w:r>
      <w:r w:rsidR="00530D88">
        <w:rPr>
          <w:sz w:val="24"/>
          <w:szCs w:val="24"/>
        </w:rPr>
        <w:t>’</w:t>
      </w:r>
      <w:r w:rsidRPr="00666C6B">
        <w:rPr>
          <w:sz w:val="24"/>
          <w:szCs w:val="24"/>
        </w:rPr>
        <w:t xml:space="preserve">s ownership or use of such property or assets. With respect to the property and assets it leases, the Company </w:t>
      </w:r>
      <w:proofErr w:type="gramStart"/>
      <w:r w:rsidRPr="00666C6B">
        <w:rPr>
          <w:sz w:val="24"/>
          <w:szCs w:val="24"/>
        </w:rPr>
        <w:t>is in compliance with</w:t>
      </w:r>
      <w:proofErr w:type="gramEnd"/>
      <w:r w:rsidRPr="00666C6B">
        <w:rPr>
          <w:sz w:val="24"/>
          <w:szCs w:val="24"/>
        </w:rPr>
        <w:t xml:space="preserve"> such leases and holds a valid leasehold interest free of any liens, claims or encumbrances other than those of the lessors of such property or assets. The Company does not own any real property. </w:t>
      </w:r>
    </w:p>
    <w:p w14:paraId="29642BD5" w14:textId="77777777" w:rsidR="009D2311" w:rsidRPr="00666C6B" w:rsidRDefault="009D2311" w:rsidP="00771F9D">
      <w:pPr>
        <w:pStyle w:val="Heading2"/>
        <w:rPr>
          <w:sz w:val="24"/>
          <w:szCs w:val="24"/>
        </w:rPr>
      </w:pPr>
      <w:bookmarkStart w:id="63" w:name="_Ref479017423"/>
      <w:bookmarkStart w:id="64" w:name="_Ref_ContractCompanion_9kb9Ur026"/>
      <w:r w:rsidRPr="00666C6B">
        <w:rPr>
          <w:sz w:val="24"/>
          <w:szCs w:val="24"/>
          <w:u w:val="single"/>
        </w:rPr>
        <w:t>Financial Statements</w:t>
      </w:r>
      <w:bookmarkEnd w:id="63"/>
      <w:r w:rsidRPr="00666C6B">
        <w:rPr>
          <w:sz w:val="24"/>
          <w:szCs w:val="24"/>
        </w:rPr>
        <w:t>.</w:t>
      </w:r>
      <w:r w:rsidRPr="00666C6B">
        <w:rPr>
          <w:rStyle w:val="FootnoteReference"/>
          <w:sz w:val="24"/>
          <w:szCs w:val="24"/>
        </w:rPr>
        <w:footnoteReference w:id="32"/>
      </w:r>
      <w:r w:rsidRPr="00666C6B">
        <w:rPr>
          <w:sz w:val="24"/>
          <w:szCs w:val="24"/>
        </w:rPr>
        <w:t xml:space="preserve">  The Company has delivered to each Purchaser its [unaudited] [audited] financial statements as of [_______ __, 20_] and for the fiscal year ended [_______ __, 20_] [and its unaudited financial statements (including balance sheet, income statement and statement of cash flows) as of [_______ __, 20_] (the </w:t>
      </w:r>
      <w:r w:rsidR="00530D88">
        <w:rPr>
          <w:sz w:val="24"/>
          <w:szCs w:val="24"/>
        </w:rPr>
        <w:t>“</w:t>
      </w:r>
      <w:r w:rsidRPr="00666C6B">
        <w:rPr>
          <w:sz w:val="24"/>
          <w:szCs w:val="24"/>
        </w:rPr>
        <w:t>Balance Sheet Date</w:t>
      </w:r>
      <w:r w:rsidR="00530D88">
        <w:rPr>
          <w:sz w:val="24"/>
          <w:szCs w:val="24"/>
        </w:rPr>
        <w:t>”</w:t>
      </w:r>
      <w:r w:rsidRPr="00666C6B">
        <w:rPr>
          <w:sz w:val="24"/>
          <w:szCs w:val="24"/>
        </w:rPr>
        <w:t xml:space="preserve">) and for the [_____]-month period ended on the Balance Sheet Date (collectively, the </w:t>
      </w:r>
      <w:r w:rsidR="00530D88">
        <w:rPr>
          <w:sz w:val="24"/>
          <w:szCs w:val="24"/>
        </w:rPr>
        <w:t>“</w:t>
      </w:r>
      <w:r w:rsidRPr="00666C6B">
        <w:rPr>
          <w:sz w:val="24"/>
          <w:szCs w:val="24"/>
        </w:rPr>
        <w:t>Financial Statements</w:t>
      </w:r>
      <w:r w:rsidR="00530D88">
        <w:rPr>
          <w:sz w:val="24"/>
          <w:szCs w:val="24"/>
        </w:rPr>
        <w:t>”</w:t>
      </w:r>
      <w:r w:rsidRPr="00666C6B">
        <w:rPr>
          <w:sz w:val="24"/>
          <w:szCs w:val="24"/>
        </w:rPr>
        <w:t>). The Financial Statements have been prepared in accordance with generally accepted accounting principles (</w:t>
      </w:r>
      <w:r w:rsidR="00530D88">
        <w:rPr>
          <w:sz w:val="24"/>
          <w:szCs w:val="24"/>
        </w:rPr>
        <w:t>“</w:t>
      </w:r>
      <w:r w:rsidRPr="00666C6B">
        <w:rPr>
          <w:b/>
          <w:sz w:val="24"/>
          <w:szCs w:val="24"/>
        </w:rPr>
        <w:t>GAAP</w:t>
      </w:r>
      <w:r w:rsidR="00530D88">
        <w:rPr>
          <w:sz w:val="24"/>
          <w:szCs w:val="24"/>
        </w:rPr>
        <w:t>”</w:t>
      </w:r>
      <w:r w:rsidRPr="00666C6B">
        <w:rPr>
          <w:sz w:val="24"/>
          <w:szCs w:val="24"/>
        </w:rPr>
        <w:t xml:space="preserve">) applied on a consistent basis throughout the periods indicated[, except that the unaudited Financial Statements may not contain all footnotes required by GAAP]. The Financial 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the Balance Sheet Date;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Effect. The Company maintains and will continue </w:t>
      </w:r>
      <w:r w:rsidRPr="00666C6B">
        <w:rPr>
          <w:sz w:val="24"/>
          <w:szCs w:val="24"/>
        </w:rPr>
        <w:lastRenderedPageBreak/>
        <w:t>to maintain a standard system of accounting established and administered in accordance with GAAP.</w:t>
      </w:r>
      <w:bookmarkStart w:id="65" w:name="_Ref146371666"/>
      <w:bookmarkStart w:id="66" w:name="_Ref264024966"/>
      <w:bookmarkEnd w:id="64"/>
    </w:p>
    <w:p w14:paraId="02F249B3" w14:textId="77777777" w:rsidR="009D2311" w:rsidRPr="00666C6B" w:rsidRDefault="009D2311" w:rsidP="00771F9D">
      <w:pPr>
        <w:pStyle w:val="Heading2"/>
        <w:rPr>
          <w:sz w:val="24"/>
          <w:szCs w:val="24"/>
        </w:rPr>
      </w:pPr>
      <w:bookmarkStart w:id="67" w:name="_Ref444621396"/>
      <w:bookmarkStart w:id="68" w:name="_Ref_ContractCompanion_9kb9Ur08E"/>
      <w:r w:rsidRPr="00666C6B">
        <w:rPr>
          <w:sz w:val="24"/>
          <w:szCs w:val="24"/>
          <w:u w:val="single"/>
        </w:rPr>
        <w:t>Changes</w:t>
      </w:r>
      <w:bookmarkEnd w:id="67"/>
      <w:r w:rsidRPr="00666C6B">
        <w:rPr>
          <w:sz w:val="24"/>
          <w:szCs w:val="24"/>
        </w:rPr>
        <w:t>.</w:t>
      </w:r>
      <w:bookmarkEnd w:id="65"/>
      <w:r w:rsidRPr="00666C6B">
        <w:rPr>
          <w:rStyle w:val="FootnoteReference"/>
          <w:sz w:val="24"/>
          <w:szCs w:val="24"/>
        </w:rPr>
        <w:footnoteReference w:id="33"/>
      </w:r>
      <w:r w:rsidRPr="00666C6B">
        <w:rPr>
          <w:sz w:val="24"/>
          <w:szCs w:val="24"/>
        </w:rPr>
        <w:t xml:space="preserve"> Since the Balance Sheet Date there has not been:</w:t>
      </w:r>
      <w:bookmarkEnd w:id="66"/>
      <w:bookmarkEnd w:id="68"/>
    </w:p>
    <w:p w14:paraId="2401F7CD" w14:textId="77777777" w:rsidR="009D2311" w:rsidRPr="00666C6B" w:rsidRDefault="009D2311" w:rsidP="00771F9D">
      <w:pPr>
        <w:pStyle w:val="Heading3"/>
        <w:rPr>
          <w:sz w:val="24"/>
          <w:szCs w:val="24"/>
        </w:rPr>
      </w:pPr>
      <w:r w:rsidRPr="00666C6B">
        <w:rPr>
          <w:sz w:val="24"/>
          <w:szCs w:val="24"/>
        </w:rPr>
        <w:t>any change in the assets, liabilities, financial condition or operating results of the Company from that reflected in the Financial Statements, except changes in the ordinary course of business that have not caused, in the aggregate, a Material Adverse Effect;</w:t>
      </w:r>
    </w:p>
    <w:p w14:paraId="7A8C278C" w14:textId="77777777" w:rsidR="009D2311" w:rsidRPr="00666C6B" w:rsidRDefault="009D2311" w:rsidP="00771F9D">
      <w:pPr>
        <w:pStyle w:val="Heading3"/>
        <w:rPr>
          <w:sz w:val="24"/>
          <w:szCs w:val="24"/>
        </w:rPr>
      </w:pPr>
      <w:r w:rsidRPr="00666C6B">
        <w:rPr>
          <w:sz w:val="24"/>
          <w:szCs w:val="24"/>
        </w:rPr>
        <w:t xml:space="preserve">any damage, destruction or loss, whether or not covered by insurance, that would have a Material Adverse </w:t>
      </w:r>
      <w:proofErr w:type="gramStart"/>
      <w:r w:rsidRPr="00666C6B">
        <w:rPr>
          <w:sz w:val="24"/>
          <w:szCs w:val="24"/>
        </w:rPr>
        <w:t>Effect;</w:t>
      </w:r>
      <w:proofErr w:type="gramEnd"/>
    </w:p>
    <w:p w14:paraId="6DD61FEA" w14:textId="77777777" w:rsidR="009D2311" w:rsidRPr="00666C6B" w:rsidRDefault="009D2311" w:rsidP="00771F9D">
      <w:pPr>
        <w:pStyle w:val="Heading3"/>
        <w:rPr>
          <w:sz w:val="24"/>
          <w:szCs w:val="24"/>
        </w:rPr>
      </w:pPr>
      <w:r w:rsidRPr="00666C6B">
        <w:rPr>
          <w:sz w:val="24"/>
          <w:szCs w:val="24"/>
        </w:rPr>
        <w:t xml:space="preserve">any waiver or compromise by the Company of a valuable right or of a material debt owed to </w:t>
      </w:r>
      <w:proofErr w:type="gramStart"/>
      <w:r w:rsidRPr="00666C6B">
        <w:rPr>
          <w:sz w:val="24"/>
          <w:szCs w:val="24"/>
        </w:rPr>
        <w:t>it;</w:t>
      </w:r>
      <w:proofErr w:type="gramEnd"/>
    </w:p>
    <w:p w14:paraId="4A93502A" w14:textId="77777777" w:rsidR="009D2311" w:rsidRPr="00666C6B" w:rsidRDefault="009D2311" w:rsidP="00771F9D">
      <w:pPr>
        <w:pStyle w:val="Heading3"/>
        <w:rPr>
          <w:sz w:val="24"/>
          <w:szCs w:val="24"/>
        </w:rPr>
      </w:pPr>
      <w:r w:rsidRPr="00666C6B">
        <w:rPr>
          <w:sz w:val="24"/>
          <w:szCs w:val="24"/>
        </w:rPr>
        <w:t xml:space="preserve">any satisfaction or discharge of any lien, claim, or encumbrance or payment of any obligation by the Company, except in the ordinary course of business and the satisfaction or discharge of which would not have a Material Adverse </w:t>
      </w:r>
      <w:proofErr w:type="gramStart"/>
      <w:r w:rsidRPr="00666C6B">
        <w:rPr>
          <w:sz w:val="24"/>
          <w:szCs w:val="24"/>
        </w:rPr>
        <w:t>Effect;</w:t>
      </w:r>
      <w:proofErr w:type="gramEnd"/>
    </w:p>
    <w:p w14:paraId="1077345A" w14:textId="77777777" w:rsidR="009D2311" w:rsidRPr="00666C6B" w:rsidRDefault="009D2311" w:rsidP="00771F9D">
      <w:pPr>
        <w:pStyle w:val="Heading3"/>
        <w:rPr>
          <w:sz w:val="24"/>
          <w:szCs w:val="24"/>
        </w:rPr>
      </w:pPr>
      <w:r w:rsidRPr="00666C6B">
        <w:rPr>
          <w:sz w:val="24"/>
          <w:szCs w:val="24"/>
        </w:rPr>
        <w:t xml:space="preserve">any material </w:t>
      </w:r>
      <w:proofErr w:type="gramStart"/>
      <w:r w:rsidRPr="00666C6B">
        <w:rPr>
          <w:sz w:val="24"/>
          <w:szCs w:val="24"/>
        </w:rPr>
        <w:t>change</w:t>
      </w:r>
      <w:proofErr w:type="gramEnd"/>
      <w:r w:rsidRPr="00666C6B">
        <w:rPr>
          <w:sz w:val="24"/>
          <w:szCs w:val="24"/>
        </w:rPr>
        <w:t xml:space="preserve"> to a material contract or agreement by which the Company or any of its assets is bound or subject;</w:t>
      </w:r>
    </w:p>
    <w:p w14:paraId="4820130C" w14:textId="77777777" w:rsidR="009D2311" w:rsidRPr="00666C6B" w:rsidRDefault="009D2311" w:rsidP="00771F9D">
      <w:pPr>
        <w:pStyle w:val="Heading3"/>
        <w:rPr>
          <w:sz w:val="24"/>
          <w:szCs w:val="24"/>
        </w:rPr>
      </w:pPr>
      <w:r w:rsidRPr="00666C6B">
        <w:rPr>
          <w:sz w:val="24"/>
          <w:szCs w:val="24"/>
        </w:rPr>
        <w:t xml:space="preserve">any material </w:t>
      </w:r>
      <w:proofErr w:type="gramStart"/>
      <w:r w:rsidRPr="00666C6B">
        <w:rPr>
          <w:sz w:val="24"/>
          <w:szCs w:val="24"/>
        </w:rPr>
        <w:t>change</w:t>
      </w:r>
      <w:proofErr w:type="gramEnd"/>
      <w:r w:rsidRPr="00666C6B">
        <w:rPr>
          <w:sz w:val="24"/>
          <w:szCs w:val="24"/>
        </w:rPr>
        <w:t xml:space="preserve"> in any compensation arrangement or agreement with any employee, officer, director or stockholder;</w:t>
      </w:r>
    </w:p>
    <w:p w14:paraId="11878F99" w14:textId="77777777" w:rsidR="009D2311" w:rsidRPr="00666C6B" w:rsidRDefault="009D2311" w:rsidP="00771F9D">
      <w:pPr>
        <w:pStyle w:val="Heading3"/>
        <w:rPr>
          <w:sz w:val="24"/>
          <w:szCs w:val="24"/>
        </w:rPr>
      </w:pPr>
      <w:r w:rsidRPr="00666C6B">
        <w:rPr>
          <w:sz w:val="24"/>
          <w:szCs w:val="24"/>
        </w:rPr>
        <w:t xml:space="preserve">any resignation or termination of employment of any officer or Key Employee of the </w:t>
      </w:r>
      <w:proofErr w:type="gramStart"/>
      <w:r w:rsidRPr="00666C6B">
        <w:rPr>
          <w:sz w:val="24"/>
          <w:szCs w:val="24"/>
        </w:rPr>
        <w:t>Company;</w:t>
      </w:r>
      <w:proofErr w:type="gramEnd"/>
      <w:r w:rsidRPr="00666C6B">
        <w:rPr>
          <w:sz w:val="24"/>
          <w:szCs w:val="24"/>
        </w:rPr>
        <w:t xml:space="preserve"> </w:t>
      </w:r>
    </w:p>
    <w:p w14:paraId="189CAB10" w14:textId="77777777" w:rsidR="009D2311" w:rsidRPr="00666C6B" w:rsidRDefault="009D2311" w:rsidP="00771F9D">
      <w:pPr>
        <w:pStyle w:val="Heading3"/>
        <w:rPr>
          <w:sz w:val="24"/>
          <w:szCs w:val="24"/>
        </w:rPr>
      </w:pPr>
      <w:r w:rsidRPr="00666C6B">
        <w:rPr>
          <w:sz w:val="24"/>
          <w:szCs w:val="24"/>
        </w:rPr>
        <w:t>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w:t>
      </w:r>
      <w:r w:rsidR="00530D88">
        <w:rPr>
          <w:sz w:val="24"/>
          <w:szCs w:val="24"/>
        </w:rPr>
        <w:t>’</w:t>
      </w:r>
      <w:r w:rsidRPr="00666C6B">
        <w:rPr>
          <w:sz w:val="24"/>
          <w:szCs w:val="24"/>
        </w:rPr>
        <w:t>s ownership or use of such property or assets;</w:t>
      </w:r>
    </w:p>
    <w:p w14:paraId="4D5B4D6B" w14:textId="77777777" w:rsidR="009D2311" w:rsidRPr="00666C6B" w:rsidRDefault="009D2311" w:rsidP="00771F9D">
      <w:pPr>
        <w:pStyle w:val="Heading3"/>
        <w:rPr>
          <w:sz w:val="24"/>
          <w:szCs w:val="24"/>
        </w:rPr>
      </w:pPr>
      <w:r w:rsidRPr="00666C6B">
        <w:rPr>
          <w:sz w:val="24"/>
          <w:szCs w:val="24"/>
        </w:rPr>
        <w:t xml:space="preserve">any loans or guarantees made by the Company to or for the benefit of its employees, officers or directors, or any members of their immediate families, other than travel advances and other advances made in the ordinary course of its </w:t>
      </w:r>
      <w:proofErr w:type="gramStart"/>
      <w:r w:rsidRPr="00666C6B">
        <w:rPr>
          <w:sz w:val="24"/>
          <w:szCs w:val="24"/>
        </w:rPr>
        <w:t>business;</w:t>
      </w:r>
      <w:proofErr w:type="gramEnd"/>
    </w:p>
    <w:p w14:paraId="42B5DC16" w14:textId="77777777" w:rsidR="009D2311" w:rsidRPr="00666C6B" w:rsidRDefault="009D2311" w:rsidP="00771F9D">
      <w:pPr>
        <w:pStyle w:val="Heading3"/>
        <w:rPr>
          <w:sz w:val="24"/>
          <w:szCs w:val="24"/>
        </w:rPr>
      </w:pPr>
      <w:r w:rsidRPr="00666C6B">
        <w:rPr>
          <w:sz w:val="24"/>
          <w:szCs w:val="24"/>
        </w:rPr>
        <w:t>any declaration, setting aside or payment or other distribution in respect of any of the Company</w:t>
      </w:r>
      <w:r w:rsidR="00530D88">
        <w:rPr>
          <w:sz w:val="24"/>
          <w:szCs w:val="24"/>
        </w:rPr>
        <w:t>’</w:t>
      </w:r>
      <w:r w:rsidRPr="00666C6B">
        <w:rPr>
          <w:sz w:val="24"/>
          <w:szCs w:val="24"/>
        </w:rPr>
        <w:t xml:space="preserve">s capital stock, or any direct or indirect redemption, purchase, or other acquisition of any of such stock by the </w:t>
      </w:r>
      <w:proofErr w:type="gramStart"/>
      <w:r w:rsidRPr="00666C6B">
        <w:rPr>
          <w:sz w:val="24"/>
          <w:szCs w:val="24"/>
        </w:rPr>
        <w:t>Company;</w:t>
      </w:r>
      <w:proofErr w:type="gramEnd"/>
    </w:p>
    <w:p w14:paraId="55C90624" w14:textId="77777777" w:rsidR="009D2311" w:rsidRPr="00666C6B" w:rsidRDefault="009D2311" w:rsidP="00771F9D">
      <w:pPr>
        <w:pStyle w:val="Heading3"/>
        <w:rPr>
          <w:sz w:val="24"/>
          <w:szCs w:val="24"/>
        </w:rPr>
      </w:pPr>
      <w:r w:rsidRPr="00666C6B">
        <w:rPr>
          <w:sz w:val="24"/>
          <w:szCs w:val="24"/>
        </w:rPr>
        <w:lastRenderedPageBreak/>
        <w:t xml:space="preserve">any sale, assignment or transfer of any Company Intellectual Property that could reasonably be expected to result in a Material Adverse </w:t>
      </w:r>
      <w:proofErr w:type="gramStart"/>
      <w:r w:rsidRPr="00666C6B">
        <w:rPr>
          <w:sz w:val="24"/>
          <w:szCs w:val="24"/>
        </w:rPr>
        <w:t>Effect;</w:t>
      </w:r>
      <w:proofErr w:type="gramEnd"/>
    </w:p>
    <w:p w14:paraId="1BFD7E3A" w14:textId="77777777" w:rsidR="009D2311" w:rsidRPr="00666C6B" w:rsidRDefault="009D2311" w:rsidP="00771F9D">
      <w:pPr>
        <w:pStyle w:val="Heading3"/>
        <w:rPr>
          <w:sz w:val="24"/>
          <w:szCs w:val="24"/>
        </w:rPr>
      </w:pPr>
      <w:r w:rsidRPr="00666C6B">
        <w:rPr>
          <w:sz w:val="24"/>
          <w:szCs w:val="24"/>
        </w:rPr>
        <w:t xml:space="preserve">receipt of notice that there has been a loss of, or material order cancellation by, any major customer of the </w:t>
      </w:r>
      <w:proofErr w:type="gramStart"/>
      <w:r w:rsidRPr="00666C6B">
        <w:rPr>
          <w:sz w:val="24"/>
          <w:szCs w:val="24"/>
        </w:rPr>
        <w:t>Company;</w:t>
      </w:r>
      <w:proofErr w:type="gramEnd"/>
    </w:p>
    <w:p w14:paraId="66E0472B" w14:textId="77777777" w:rsidR="009D2311" w:rsidRPr="00666C6B" w:rsidRDefault="009D2311" w:rsidP="00771F9D">
      <w:pPr>
        <w:pStyle w:val="Heading3"/>
        <w:rPr>
          <w:sz w:val="24"/>
          <w:szCs w:val="24"/>
        </w:rPr>
      </w:pPr>
      <w:r w:rsidRPr="00666C6B">
        <w:rPr>
          <w:sz w:val="24"/>
          <w:szCs w:val="24"/>
        </w:rPr>
        <w:t>[to the Company</w:t>
      </w:r>
      <w:r w:rsidR="00530D88">
        <w:rPr>
          <w:sz w:val="24"/>
          <w:szCs w:val="24"/>
        </w:rPr>
        <w:t>’</w:t>
      </w:r>
      <w:r w:rsidRPr="00666C6B">
        <w:rPr>
          <w:sz w:val="24"/>
          <w:szCs w:val="24"/>
        </w:rPr>
        <w:t>s knowledge,] any other event or condition of any character, other than events affecting the economy or the Company</w:t>
      </w:r>
      <w:r w:rsidR="00530D88">
        <w:rPr>
          <w:sz w:val="24"/>
          <w:szCs w:val="24"/>
        </w:rPr>
        <w:t>’</w:t>
      </w:r>
      <w:r w:rsidRPr="00666C6B">
        <w:rPr>
          <w:sz w:val="24"/>
          <w:szCs w:val="24"/>
        </w:rPr>
        <w:t>s industry generally, that could reasonably be expected to result in a Material Adverse Effect; or</w:t>
      </w:r>
    </w:p>
    <w:p w14:paraId="45171D21" w14:textId="77777777" w:rsidR="009D2311" w:rsidRPr="00666C6B" w:rsidRDefault="009D2311" w:rsidP="00771F9D">
      <w:pPr>
        <w:pStyle w:val="Heading3"/>
        <w:rPr>
          <w:sz w:val="24"/>
          <w:szCs w:val="24"/>
        </w:rPr>
      </w:pPr>
      <w:bookmarkStart w:id="69" w:name="_Ref_ContractCompanion_9kb9Ur03D"/>
      <w:r w:rsidRPr="00666C6B">
        <w:rPr>
          <w:sz w:val="24"/>
          <w:szCs w:val="24"/>
        </w:rPr>
        <w:t xml:space="preserve">any arrangement or commitment by the Company to do any of the things described in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_Ref_ContractCompanion_9kb9Ur08E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2.15</w:t>
      </w:r>
      <w:r w:rsidRPr="00666C6B">
        <w:rPr>
          <w:sz w:val="24"/>
          <w:szCs w:val="24"/>
          <w:u w:val="single"/>
        </w:rPr>
        <w:fldChar w:fldCharType="end"/>
      </w:r>
      <w:r w:rsidRPr="00666C6B">
        <w:rPr>
          <w:sz w:val="24"/>
          <w:szCs w:val="24"/>
        </w:rPr>
        <w:t>.</w:t>
      </w:r>
      <w:bookmarkStart w:id="70" w:name="_Ref146371696"/>
      <w:bookmarkEnd w:id="69"/>
    </w:p>
    <w:p w14:paraId="22C55308" w14:textId="77777777" w:rsidR="009D2311" w:rsidRPr="00666C6B" w:rsidRDefault="009D2311" w:rsidP="00771F9D">
      <w:pPr>
        <w:pStyle w:val="Heading2"/>
        <w:keepNext/>
        <w:rPr>
          <w:sz w:val="24"/>
          <w:szCs w:val="24"/>
        </w:rPr>
      </w:pPr>
      <w:bookmarkStart w:id="71" w:name="_Ref_ContractCompanion_9kb9Ur039"/>
      <w:r w:rsidRPr="00666C6B">
        <w:rPr>
          <w:sz w:val="24"/>
          <w:szCs w:val="24"/>
          <w:u w:val="single"/>
        </w:rPr>
        <w:t>Employee Matters</w:t>
      </w:r>
      <w:r w:rsidRPr="00666C6B">
        <w:rPr>
          <w:sz w:val="24"/>
          <w:szCs w:val="24"/>
        </w:rPr>
        <w:t>.</w:t>
      </w:r>
      <w:bookmarkEnd w:id="70"/>
      <w:r w:rsidRPr="00666C6B">
        <w:rPr>
          <w:rStyle w:val="FootnoteReference"/>
          <w:sz w:val="24"/>
          <w:szCs w:val="24"/>
        </w:rPr>
        <w:footnoteReference w:id="34"/>
      </w:r>
      <w:bookmarkEnd w:id="71"/>
    </w:p>
    <w:p w14:paraId="070F1DCC" w14:textId="77777777" w:rsidR="009D2311" w:rsidRPr="00666C6B" w:rsidRDefault="009D2311" w:rsidP="00771F9D">
      <w:pPr>
        <w:pStyle w:val="Heading3"/>
        <w:rPr>
          <w:sz w:val="24"/>
          <w:szCs w:val="24"/>
        </w:rPr>
      </w:pPr>
      <w:r w:rsidRPr="00666C6B">
        <w:rPr>
          <w:sz w:val="24"/>
          <w:szCs w:val="24"/>
        </w:rPr>
        <w:t>[To the Company</w:t>
      </w:r>
      <w:r w:rsidR="00530D88">
        <w:rPr>
          <w:sz w:val="24"/>
          <w:szCs w:val="24"/>
        </w:rPr>
        <w:t>’</w:t>
      </w:r>
      <w:r w:rsidRPr="00666C6B">
        <w:rPr>
          <w:sz w:val="24"/>
          <w:szCs w:val="24"/>
        </w:rPr>
        <w:t xml:space="preserve">s knowledge,] none of its employees is obligated under any contract (including licenses, </w:t>
      </w:r>
      <w:proofErr w:type="gramStart"/>
      <w:r w:rsidRPr="00666C6B">
        <w:rPr>
          <w:sz w:val="24"/>
          <w:szCs w:val="24"/>
        </w:rPr>
        <w:t>covenants</w:t>
      </w:r>
      <w:proofErr w:type="gramEnd"/>
      <w:r w:rsidRPr="00666C6B">
        <w:rPr>
          <w:sz w:val="24"/>
          <w:szCs w:val="24"/>
        </w:rPr>
        <w:t xml:space="preserve"> or commitments of any nature) or other agreement, or subject to any judgment, decree or order of any court or administrative agency, that would materially interfere with such employee</w:t>
      </w:r>
      <w:r w:rsidR="00530D88">
        <w:rPr>
          <w:sz w:val="24"/>
          <w:szCs w:val="24"/>
        </w:rPr>
        <w:t>’</w:t>
      </w:r>
      <w:r w:rsidRPr="00666C6B">
        <w:rPr>
          <w:sz w:val="24"/>
          <w:szCs w:val="24"/>
        </w:rPr>
        <w:t>s ability to promote the interest of the Company or that would conflict with the Company</w:t>
      </w:r>
      <w:r w:rsidR="00530D88">
        <w:rPr>
          <w:sz w:val="24"/>
          <w:szCs w:val="24"/>
        </w:rPr>
        <w:t>’</w:t>
      </w:r>
      <w:r w:rsidRPr="00666C6B">
        <w:rPr>
          <w:sz w:val="24"/>
          <w:szCs w:val="24"/>
        </w:rPr>
        <w:t>s business. Neither the execution or delivery of the Transaction Agreements, nor the carrying on of the Company</w:t>
      </w:r>
      <w:r w:rsidR="00530D88">
        <w:rPr>
          <w:sz w:val="24"/>
          <w:szCs w:val="24"/>
        </w:rPr>
        <w:t>’</w:t>
      </w:r>
      <w:r w:rsidRPr="00666C6B">
        <w:rPr>
          <w:sz w:val="24"/>
          <w:szCs w:val="24"/>
        </w:rPr>
        <w:t>s business by the employees of the Company, nor the conduct of the Company</w:t>
      </w:r>
      <w:r w:rsidR="00530D88">
        <w:rPr>
          <w:sz w:val="24"/>
          <w:szCs w:val="24"/>
        </w:rPr>
        <w:t>’</w:t>
      </w:r>
      <w:r w:rsidRPr="00666C6B">
        <w:rPr>
          <w:sz w:val="24"/>
          <w:szCs w:val="24"/>
        </w:rPr>
        <w:t>s business as now conducted and as presently proposed to be conducted, will, [to the Company</w:t>
      </w:r>
      <w:r w:rsidR="00530D88">
        <w:rPr>
          <w:sz w:val="24"/>
          <w:szCs w:val="24"/>
        </w:rPr>
        <w:t>’</w:t>
      </w:r>
      <w:r w:rsidRPr="00666C6B">
        <w:rPr>
          <w:sz w:val="24"/>
          <w:szCs w:val="24"/>
        </w:rPr>
        <w:t xml:space="preserve">s knowledge,] conflict with or result in a breach of the terms, conditions, or provisions of, or constitute a default under, any contract, covenant or instrument under which any such employee is now obligated. </w:t>
      </w:r>
    </w:p>
    <w:p w14:paraId="69F6BDF3" w14:textId="77777777" w:rsidR="009D2311" w:rsidRPr="00666C6B" w:rsidRDefault="009D2311" w:rsidP="00771F9D">
      <w:pPr>
        <w:pStyle w:val="Heading3"/>
        <w:rPr>
          <w:sz w:val="24"/>
          <w:szCs w:val="24"/>
        </w:rPr>
      </w:pPr>
      <w:r w:rsidRPr="00666C6B">
        <w:rPr>
          <w:sz w:val="24"/>
          <w:szCs w:val="24"/>
        </w:rPr>
        <w:t>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r>
    </w:p>
    <w:p w14:paraId="39E1FEE0" w14:textId="77777777" w:rsidR="009D2311" w:rsidRPr="00666C6B" w:rsidRDefault="009D2311" w:rsidP="00771F9D">
      <w:pPr>
        <w:pStyle w:val="Heading3"/>
        <w:rPr>
          <w:sz w:val="24"/>
          <w:szCs w:val="24"/>
        </w:rPr>
      </w:pPr>
      <w:r w:rsidRPr="00666C6B">
        <w:rPr>
          <w:sz w:val="24"/>
          <w:szCs w:val="24"/>
        </w:rPr>
        <w:lastRenderedPageBreak/>
        <w:t>To the Company</w:t>
      </w:r>
      <w:r w:rsidR="00530D88">
        <w:rPr>
          <w:sz w:val="24"/>
          <w:szCs w:val="24"/>
        </w:rPr>
        <w:t>’</w:t>
      </w:r>
      <w:r w:rsidRPr="00666C6B">
        <w:rPr>
          <w:sz w:val="24"/>
          <w:szCs w:val="24"/>
        </w:rPr>
        <w:t xml:space="preserve">s knowledge, no Key Employee intends to terminate employment with the Company or is otherwise likely to become unavailable to continue as a Key Employee. The Company does not have a present intention to terminate the employment of any of the foregoing. The employment of each employee of the Company is terminable at the will of the Company. Except as set forth in </w:t>
      </w:r>
      <w:r w:rsidRPr="00666C6B">
        <w:rPr>
          <w:sz w:val="24"/>
          <w:szCs w:val="24"/>
          <w:u w:val="single"/>
        </w:rPr>
        <w:t>Section 2.16(c)(i)</w:t>
      </w:r>
      <w:r w:rsidRPr="00666C6B">
        <w:rPr>
          <w:sz w:val="24"/>
          <w:szCs w:val="24"/>
        </w:rPr>
        <w:t xml:space="preserve"> of the Disclosure Schedule or as required by law, upon termination of the employment of any such employees, no severance or other payments will become due. Except as set forth in </w:t>
      </w:r>
      <w:r w:rsidRPr="00666C6B">
        <w:rPr>
          <w:sz w:val="24"/>
          <w:szCs w:val="24"/>
          <w:u w:val="single"/>
        </w:rPr>
        <w:t>Section 2.16(c)(ii)</w:t>
      </w:r>
      <w:r w:rsidRPr="00666C6B">
        <w:rPr>
          <w:sz w:val="24"/>
          <w:szCs w:val="24"/>
        </w:rPr>
        <w:t xml:space="preserve"> of the Disclosure Schedule, the Company has no policy, practice, </w:t>
      </w:r>
      <w:proofErr w:type="gramStart"/>
      <w:r w:rsidRPr="00666C6B">
        <w:rPr>
          <w:sz w:val="24"/>
          <w:szCs w:val="24"/>
        </w:rPr>
        <w:t>plan</w:t>
      </w:r>
      <w:proofErr w:type="gramEnd"/>
      <w:r w:rsidRPr="00666C6B">
        <w:rPr>
          <w:sz w:val="24"/>
          <w:szCs w:val="24"/>
        </w:rPr>
        <w:t xml:space="preserve"> or program of paying severance pay or any form of severance compensation in connection with the termination of employment services.</w:t>
      </w:r>
    </w:p>
    <w:p w14:paraId="2DFBAAEC" w14:textId="77777777" w:rsidR="009D2311" w:rsidRPr="00666C6B" w:rsidRDefault="009D2311" w:rsidP="00771F9D">
      <w:pPr>
        <w:pStyle w:val="Heading3"/>
        <w:rPr>
          <w:sz w:val="24"/>
          <w:szCs w:val="24"/>
        </w:rPr>
      </w:pPr>
      <w:r w:rsidRPr="00666C6B">
        <w:rPr>
          <w:sz w:val="24"/>
          <w:szCs w:val="24"/>
        </w:rPr>
        <w:t>The Company has not made any representations regarding equity incentives to any officer, employee, director or consultant that are inconsistent with the share amounts and terms set forth in the minutes of meetings of (or actions taken by unanimous written consent by) the Company</w:t>
      </w:r>
      <w:r w:rsidR="00530D88">
        <w:rPr>
          <w:sz w:val="24"/>
          <w:szCs w:val="24"/>
        </w:rPr>
        <w:t>’</w:t>
      </w:r>
      <w:r w:rsidRPr="00666C6B">
        <w:rPr>
          <w:sz w:val="24"/>
          <w:szCs w:val="24"/>
        </w:rPr>
        <w:t xml:space="preserve">s Board of Directors. </w:t>
      </w:r>
    </w:p>
    <w:p w14:paraId="2AD8E784" w14:textId="77777777" w:rsidR="009D2311" w:rsidRPr="00666C6B" w:rsidRDefault="009D2311" w:rsidP="00771F9D">
      <w:pPr>
        <w:pStyle w:val="Heading3"/>
        <w:rPr>
          <w:sz w:val="24"/>
          <w:szCs w:val="24"/>
        </w:rPr>
      </w:pPr>
      <w:r w:rsidRPr="00666C6B">
        <w:rPr>
          <w:sz w:val="24"/>
          <w:szCs w:val="24"/>
        </w:rPr>
        <w:t>Each former Key Employee whose employment was terminated by the Company has entered into an agreement with the Company providing for the full release of any claims against the Company or any related party arising out of such employment.</w:t>
      </w:r>
    </w:p>
    <w:p w14:paraId="5E368D3D" w14:textId="77777777" w:rsidR="009D2311" w:rsidRPr="00666C6B" w:rsidRDefault="009D2311" w:rsidP="00771F9D">
      <w:pPr>
        <w:pStyle w:val="Heading3"/>
        <w:rPr>
          <w:sz w:val="24"/>
          <w:szCs w:val="24"/>
        </w:rPr>
      </w:pPr>
      <w:r w:rsidRPr="00666C6B">
        <w:rPr>
          <w:sz w:val="24"/>
          <w:szCs w:val="24"/>
          <w:u w:val="single"/>
        </w:rPr>
        <w:t>Section 2.16(f)</w:t>
      </w:r>
      <w:r w:rsidRPr="00666C6B">
        <w:rPr>
          <w:sz w:val="24"/>
          <w:szCs w:val="24"/>
        </w:rPr>
        <w:t xml:space="preserve"> of the</w:t>
      </w:r>
      <w:r w:rsidRPr="00666C6B">
        <w:rPr>
          <w:b/>
          <w:sz w:val="24"/>
          <w:szCs w:val="24"/>
        </w:rPr>
        <w:t xml:space="preserve"> </w:t>
      </w:r>
      <w:r w:rsidRPr="00666C6B">
        <w:rPr>
          <w:sz w:val="24"/>
          <w:szCs w:val="24"/>
        </w:rPr>
        <w:t>Disclosure Schedule sets forth each employee benefit plan maintained, established or sponsored by the Company, or which the Company participates in or contributes to, which is subject to the Employee Retirement Income Security Act of 1974, as amended (</w:t>
      </w:r>
      <w:r w:rsidR="00530D88">
        <w:rPr>
          <w:sz w:val="24"/>
          <w:szCs w:val="24"/>
        </w:rPr>
        <w:t>“</w:t>
      </w:r>
      <w:r w:rsidRPr="00666C6B">
        <w:rPr>
          <w:b/>
          <w:sz w:val="24"/>
          <w:szCs w:val="24"/>
        </w:rPr>
        <w:t>ERISA</w:t>
      </w:r>
      <w:r w:rsidR="00530D88">
        <w:rPr>
          <w:sz w:val="24"/>
          <w:szCs w:val="24"/>
        </w:rPr>
        <w:t>”</w:t>
      </w:r>
      <w:r w:rsidRPr="00666C6B">
        <w:rPr>
          <w:sz w:val="24"/>
          <w:szCs w:val="24"/>
        </w:rPr>
        <w:t>). The Company has made all required contributions and has no liability to any such employee benefit plan, other than liability for health plan continuation coverage described in Part 6 of Title I(B) of ERISA, and has complied in all material respects with all applicable laws for any such employee benefit plan.</w:t>
      </w:r>
    </w:p>
    <w:p w14:paraId="6DD558A4" w14:textId="77777777" w:rsidR="009D2311" w:rsidRPr="00666C6B" w:rsidRDefault="009D2311" w:rsidP="00771F9D">
      <w:pPr>
        <w:pStyle w:val="Heading3"/>
        <w:rPr>
          <w:sz w:val="24"/>
          <w:szCs w:val="24"/>
        </w:rPr>
      </w:pPr>
      <w:r w:rsidRPr="00666C6B">
        <w:rPr>
          <w:sz w:val="24"/>
          <w:szCs w:val="24"/>
        </w:rPr>
        <w:t>[The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w:t>
      </w:r>
      <w:r w:rsidR="00530D88">
        <w:rPr>
          <w:sz w:val="24"/>
          <w:szCs w:val="24"/>
        </w:rPr>
        <w:t>’</w:t>
      </w:r>
      <w:r w:rsidRPr="00666C6B">
        <w:rPr>
          <w:sz w:val="24"/>
          <w:szCs w:val="24"/>
        </w:rPr>
        <w:t>s knowledge, threatened, which could have a Material Adverse Effect, nor is the Company aware of any labor organization activity involving its employees.]</w:t>
      </w:r>
    </w:p>
    <w:p w14:paraId="2CB6729B" w14:textId="77777777" w:rsidR="009D2311" w:rsidRPr="00666C6B" w:rsidRDefault="009D2311" w:rsidP="00771F9D">
      <w:pPr>
        <w:pStyle w:val="Heading3"/>
        <w:rPr>
          <w:sz w:val="24"/>
          <w:szCs w:val="24"/>
        </w:rPr>
      </w:pPr>
      <w:r w:rsidRPr="00666C6B">
        <w:rPr>
          <w:sz w:val="24"/>
          <w:szCs w:val="24"/>
        </w:rPr>
        <w:t>[To the Company</w:t>
      </w:r>
      <w:r w:rsidR="00530D88">
        <w:rPr>
          <w:sz w:val="24"/>
          <w:szCs w:val="24"/>
        </w:rPr>
        <w:t>’</w:t>
      </w:r>
      <w:r w:rsidRPr="00666C6B">
        <w:rPr>
          <w:sz w:val="24"/>
          <w:szCs w:val="24"/>
        </w:rPr>
        <w:t>s knowledge, none of the Key Employees or directors</w:t>
      </w:r>
      <w:r w:rsidRPr="00666C6B">
        <w:rPr>
          <w:rStyle w:val="FootnoteReference"/>
          <w:sz w:val="24"/>
          <w:szCs w:val="24"/>
        </w:rPr>
        <w:footnoteReference w:id="35"/>
      </w:r>
      <w:r w:rsidRPr="00666C6B">
        <w:rPr>
          <w:sz w:val="24"/>
          <w:szCs w:val="24"/>
        </w:rPr>
        <w:t xml:space="preserve"> of the Company has been (</w:t>
      </w:r>
      <w:proofErr w:type="spellStart"/>
      <w:r w:rsidRPr="00666C6B">
        <w:rPr>
          <w:sz w:val="24"/>
          <w:szCs w:val="24"/>
        </w:rPr>
        <w:t>i</w:t>
      </w:r>
      <w:proofErr w:type="spellEnd"/>
      <w:r w:rsidRPr="00666C6B">
        <w:rPr>
          <w:sz w:val="24"/>
          <w:szCs w:val="24"/>
        </w:rPr>
        <w:t xml:space="preserve">) subject to voluntary or involuntary petition under the federal bankruptcy laws or any state insolvency law or the appointment of a receiver, fiscal agent or similar officer by a court for his or her business or property; (ii) convicted in a criminal proceeding or named as a subject of a pending criminal proceeding (excluding traffic violations and other minor offenses); (iii) subject to any order, judgment or decree (not subsequently reversed, suspended, or vacated) of any court of competent jurisdiction permanently or temporarily enjoining him or her from engaging, or otherwise imposing limits or conditions on his or her engagement in any securities, investment advisory, banking, insurance, or other type of business or acting as an officer or director of a public company; or (iv) found by a court of competent </w:t>
      </w:r>
      <w:r w:rsidRPr="00666C6B">
        <w:rPr>
          <w:sz w:val="24"/>
          <w:szCs w:val="24"/>
        </w:rPr>
        <w:lastRenderedPageBreak/>
        <w:t>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r w:rsidRPr="00666C6B">
        <w:rPr>
          <w:rStyle w:val="FootnoteReference"/>
          <w:sz w:val="24"/>
          <w:szCs w:val="24"/>
        </w:rPr>
        <w:footnoteReference w:id="36"/>
      </w:r>
    </w:p>
    <w:p w14:paraId="6E5774DB" w14:textId="77777777" w:rsidR="009D2311" w:rsidRPr="00666C6B" w:rsidRDefault="009D2311" w:rsidP="00771F9D">
      <w:pPr>
        <w:pStyle w:val="Heading2"/>
        <w:rPr>
          <w:sz w:val="24"/>
          <w:szCs w:val="24"/>
        </w:rPr>
      </w:pPr>
      <w:r w:rsidRPr="00666C6B">
        <w:rPr>
          <w:sz w:val="24"/>
          <w:szCs w:val="24"/>
          <w:u w:val="single"/>
        </w:rPr>
        <w:t>Tax Returns and Payments</w:t>
      </w:r>
      <w:r w:rsidRPr="00666C6B">
        <w:rPr>
          <w:sz w:val="24"/>
          <w:szCs w:val="24"/>
        </w:rPr>
        <w:t xml:space="preserve">. There are no federal, state, county, local or foreign taxes due and payable by the Company which have not been timely paid. There are no accrued and unpaid federal, state, country, local or foreign taxes of the Company which are due, </w:t>
      </w:r>
      <w:proofErr w:type="gramStart"/>
      <w:r w:rsidRPr="00666C6B">
        <w:rPr>
          <w:sz w:val="24"/>
          <w:szCs w:val="24"/>
        </w:rPr>
        <w:t>whether or not</w:t>
      </w:r>
      <w:proofErr w:type="gramEnd"/>
      <w:r w:rsidRPr="00666C6B">
        <w:rPr>
          <w:sz w:val="24"/>
          <w:szCs w:val="24"/>
        </w:rPr>
        <w:t xml:space="preserve"> assessed or disputed. There have been no examinations or audits of any tax returns or reports by any applicable federal, state, local or foreign governmental agency. The Company has duly and timely filed all federal, state, county, local and foreign tax returns required to have been filed by it and there are in effect no waivers of applicable statutes of limitations with respect to taxes for any year.</w:t>
      </w:r>
      <w:r w:rsidRPr="00666C6B">
        <w:rPr>
          <w:rStyle w:val="FootnoteReference"/>
          <w:sz w:val="24"/>
          <w:szCs w:val="24"/>
        </w:rPr>
        <w:footnoteReference w:id="37"/>
      </w:r>
    </w:p>
    <w:p w14:paraId="2C2AD984" w14:textId="77777777" w:rsidR="009D2311" w:rsidRPr="00666C6B" w:rsidRDefault="009D2311" w:rsidP="00771F9D">
      <w:pPr>
        <w:pStyle w:val="Heading2"/>
        <w:rPr>
          <w:sz w:val="24"/>
          <w:szCs w:val="24"/>
        </w:rPr>
      </w:pPr>
      <w:r w:rsidRPr="00666C6B">
        <w:rPr>
          <w:sz w:val="24"/>
          <w:szCs w:val="24"/>
          <w:u w:val="single"/>
        </w:rPr>
        <w:t>Insurance</w:t>
      </w:r>
      <w:r w:rsidRPr="00666C6B">
        <w:rPr>
          <w:sz w:val="24"/>
          <w:szCs w:val="24"/>
        </w:rPr>
        <w:t>.</w:t>
      </w:r>
      <w:r w:rsidRPr="00666C6B">
        <w:rPr>
          <w:rStyle w:val="FootnoteReference"/>
          <w:sz w:val="24"/>
          <w:szCs w:val="24"/>
        </w:rPr>
        <w:footnoteReference w:id="38"/>
      </w:r>
      <w:r w:rsidRPr="00666C6B">
        <w:rPr>
          <w:sz w:val="24"/>
          <w:szCs w:val="24"/>
        </w:rPr>
        <w:t xml:space="preserve">  The Company has in full force and effect insurance policies concerning such casualties as would be reasonable and customary for companies like the Company,</w:t>
      </w:r>
      <w:r w:rsidRPr="00666C6B">
        <w:rPr>
          <w:rStyle w:val="FootnoteReference"/>
          <w:sz w:val="24"/>
          <w:szCs w:val="24"/>
        </w:rPr>
        <w:footnoteReference w:id="39"/>
      </w:r>
      <w:r w:rsidRPr="00666C6B">
        <w:rPr>
          <w:sz w:val="24"/>
          <w:szCs w:val="24"/>
        </w:rPr>
        <w:t xml:space="preserve"> with extended coverage, sufficient in amount (subject to reasonable deductions) to allow it to replace any of its properties that might be damaged or destroyed. </w:t>
      </w:r>
      <w:bookmarkStart w:id="72" w:name="_Ref264024504"/>
    </w:p>
    <w:p w14:paraId="02E75C6C" w14:textId="77777777" w:rsidR="009D2311" w:rsidRPr="00666C6B" w:rsidRDefault="009D2311" w:rsidP="00771F9D">
      <w:pPr>
        <w:pStyle w:val="Heading2"/>
        <w:rPr>
          <w:sz w:val="24"/>
          <w:szCs w:val="24"/>
        </w:rPr>
      </w:pPr>
      <w:bookmarkStart w:id="73" w:name="_Ref444621503"/>
      <w:bookmarkStart w:id="74" w:name="_Ref_ContractCompanion_9kb9Ur08G"/>
      <w:r w:rsidRPr="00666C6B">
        <w:rPr>
          <w:sz w:val="24"/>
          <w:szCs w:val="24"/>
          <w:u w:val="single"/>
        </w:rPr>
        <w:t>Employee Agreements</w:t>
      </w:r>
      <w:bookmarkEnd w:id="73"/>
      <w:r w:rsidRPr="00666C6B">
        <w:rPr>
          <w:sz w:val="24"/>
          <w:szCs w:val="24"/>
        </w:rPr>
        <w:t xml:space="preserve">.  Each current and former employee, consultant and officer of the Company has executed an agreement with the Company regarding confidentiality and proprietary information substantially in the form or forms delivered to the Purchasers or their respective counsel (the </w:t>
      </w:r>
      <w:r w:rsidR="00530D88">
        <w:rPr>
          <w:sz w:val="24"/>
          <w:szCs w:val="24"/>
        </w:rPr>
        <w:t>“</w:t>
      </w:r>
      <w:r w:rsidRPr="00666C6B">
        <w:rPr>
          <w:b/>
          <w:sz w:val="24"/>
          <w:szCs w:val="24"/>
        </w:rPr>
        <w:t>Confidential Information Agreements</w:t>
      </w:r>
      <w:r w:rsidR="00530D88">
        <w:rPr>
          <w:sz w:val="24"/>
          <w:szCs w:val="24"/>
        </w:rPr>
        <w:t>”</w:t>
      </w:r>
      <w:r w:rsidRPr="00666C6B">
        <w:rPr>
          <w:sz w:val="24"/>
          <w:szCs w:val="24"/>
        </w:rPr>
        <w:t>). No current or former Key Employee has excluded works or inventions from his or her assignment of inventions pursuant to such Key Employee</w:t>
      </w:r>
      <w:r w:rsidR="00530D88">
        <w:rPr>
          <w:sz w:val="24"/>
          <w:szCs w:val="24"/>
        </w:rPr>
        <w:t>’</w:t>
      </w:r>
      <w:r w:rsidRPr="00666C6B">
        <w:rPr>
          <w:sz w:val="24"/>
          <w:szCs w:val="24"/>
        </w:rPr>
        <w:t xml:space="preserve">s Confidential Information Agreement. Each current and former Key Employee has executed a [non-competition and] non-solicitation agreement substantially in the form or forms delivered to the Purchasers or their respective counsel. The Company is not aware that any of its Key Employees is in violation of any agreement described in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_Ref_ContractCompanion_9kb9Ur08G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2.19</w:t>
      </w:r>
      <w:r w:rsidRPr="00666C6B">
        <w:rPr>
          <w:sz w:val="24"/>
          <w:szCs w:val="24"/>
          <w:u w:val="single"/>
        </w:rPr>
        <w:fldChar w:fldCharType="end"/>
      </w:r>
      <w:r w:rsidRPr="00666C6B">
        <w:rPr>
          <w:sz w:val="24"/>
          <w:szCs w:val="24"/>
        </w:rPr>
        <w:t>.</w:t>
      </w:r>
      <w:bookmarkEnd w:id="72"/>
      <w:bookmarkEnd w:id="74"/>
    </w:p>
    <w:p w14:paraId="00D148F2" w14:textId="77777777" w:rsidR="009D2311" w:rsidRPr="00666C6B" w:rsidRDefault="009D2311" w:rsidP="00771F9D">
      <w:pPr>
        <w:pStyle w:val="Heading2"/>
        <w:rPr>
          <w:sz w:val="24"/>
          <w:szCs w:val="24"/>
        </w:rPr>
      </w:pPr>
      <w:r w:rsidRPr="00666C6B">
        <w:rPr>
          <w:sz w:val="24"/>
          <w:szCs w:val="24"/>
          <w:u w:val="single"/>
        </w:rPr>
        <w:t>Permits</w:t>
      </w:r>
      <w:r w:rsidRPr="00666C6B">
        <w:rPr>
          <w:sz w:val="24"/>
          <w:szCs w:val="24"/>
        </w:rPr>
        <w:t>.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p>
    <w:p w14:paraId="77E817BF" w14:textId="77777777" w:rsidR="009D2311" w:rsidRPr="00666C6B" w:rsidRDefault="009D2311" w:rsidP="00771F9D">
      <w:pPr>
        <w:pStyle w:val="Heading2"/>
        <w:rPr>
          <w:b/>
          <w:i/>
          <w:sz w:val="24"/>
          <w:szCs w:val="24"/>
        </w:rPr>
      </w:pPr>
      <w:r w:rsidRPr="00666C6B">
        <w:rPr>
          <w:sz w:val="24"/>
          <w:szCs w:val="24"/>
          <w:u w:val="single"/>
        </w:rPr>
        <w:lastRenderedPageBreak/>
        <w:t>Corporate Documents</w:t>
      </w:r>
      <w:r w:rsidRPr="00666C6B">
        <w:rPr>
          <w:sz w:val="24"/>
          <w:szCs w:val="24"/>
        </w:rPr>
        <w:t>.  The Certificate of Incorporation and Bylaws of the Company as of the date of this Agreement are in the form provided to the Purchasers. The copy of the minute books of the Company provided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w:t>
      </w:r>
    </w:p>
    <w:p w14:paraId="1DE3F531" w14:textId="77777777" w:rsidR="009D2311" w:rsidRPr="00666C6B" w:rsidRDefault="009D2311" w:rsidP="00771F9D">
      <w:pPr>
        <w:pStyle w:val="Heading2"/>
        <w:rPr>
          <w:sz w:val="24"/>
          <w:szCs w:val="24"/>
        </w:rPr>
      </w:pPr>
      <w:r w:rsidRPr="00666C6B">
        <w:rPr>
          <w:sz w:val="24"/>
          <w:szCs w:val="24"/>
          <w:u w:val="single"/>
        </w:rPr>
        <w:t>[83(b) Elections</w:t>
      </w:r>
      <w:r w:rsidRPr="00666C6B">
        <w:rPr>
          <w:sz w:val="24"/>
          <w:szCs w:val="24"/>
        </w:rPr>
        <w:t>.</w:t>
      </w:r>
      <w:r w:rsidRPr="00666C6B">
        <w:rPr>
          <w:color w:val="000000"/>
          <w:sz w:val="24"/>
          <w:szCs w:val="24"/>
        </w:rPr>
        <w:t xml:space="preserve">  </w:t>
      </w:r>
      <w:r w:rsidRPr="00666C6B">
        <w:rPr>
          <w:sz w:val="24"/>
          <w:szCs w:val="24"/>
        </w:rPr>
        <w:t>To the Company</w:t>
      </w:r>
      <w:r w:rsidR="00530D88">
        <w:rPr>
          <w:sz w:val="24"/>
          <w:szCs w:val="24"/>
        </w:rPr>
        <w:t>’</w:t>
      </w:r>
      <w:r w:rsidRPr="00666C6B">
        <w:rPr>
          <w:sz w:val="24"/>
          <w:szCs w:val="24"/>
        </w:rPr>
        <w:t>s knowledge, all elections and notices under Section 83(b) of the Code have been or will be timely filed by all individuals who have acquired unvested shares of the Company</w:t>
      </w:r>
      <w:r w:rsidR="00530D88">
        <w:rPr>
          <w:sz w:val="24"/>
          <w:szCs w:val="24"/>
        </w:rPr>
        <w:t>’</w:t>
      </w:r>
      <w:r w:rsidRPr="00666C6B">
        <w:rPr>
          <w:sz w:val="24"/>
          <w:szCs w:val="24"/>
        </w:rPr>
        <w:t xml:space="preserve">s Common Stock]. </w:t>
      </w:r>
    </w:p>
    <w:p w14:paraId="4D42145E" w14:textId="77777777" w:rsidR="009D2311" w:rsidRPr="00666C6B" w:rsidRDefault="009D2311" w:rsidP="00771F9D">
      <w:pPr>
        <w:pStyle w:val="Heading2"/>
        <w:rPr>
          <w:sz w:val="24"/>
          <w:szCs w:val="24"/>
        </w:rPr>
      </w:pPr>
      <w:r w:rsidRPr="00666C6B">
        <w:rPr>
          <w:sz w:val="24"/>
          <w:szCs w:val="24"/>
        </w:rPr>
        <w:t>[</w:t>
      </w:r>
      <w:r w:rsidRPr="00666C6B">
        <w:rPr>
          <w:sz w:val="24"/>
          <w:szCs w:val="24"/>
          <w:u w:val="single"/>
        </w:rPr>
        <w:t>Real Property Holding Corporation</w:t>
      </w:r>
      <w:r w:rsidRPr="00666C6B">
        <w:rPr>
          <w:sz w:val="24"/>
          <w:szCs w:val="24"/>
        </w:rPr>
        <w:t>.</w:t>
      </w:r>
      <w:r w:rsidRPr="00666C6B">
        <w:rPr>
          <w:rStyle w:val="FootnoteReference"/>
          <w:sz w:val="24"/>
          <w:szCs w:val="24"/>
        </w:rPr>
        <w:footnoteReference w:id="40"/>
      </w:r>
      <w:r w:rsidRPr="00666C6B">
        <w:rPr>
          <w:sz w:val="24"/>
          <w:szCs w:val="24"/>
        </w:rPr>
        <w:t xml:space="preserve">  The Company is not now and has never been a </w:t>
      </w:r>
      <w:r w:rsidR="00530D88">
        <w:rPr>
          <w:sz w:val="24"/>
          <w:szCs w:val="24"/>
        </w:rPr>
        <w:t>“</w:t>
      </w:r>
      <w:r w:rsidRPr="00666C6B">
        <w:rPr>
          <w:sz w:val="24"/>
          <w:szCs w:val="24"/>
        </w:rPr>
        <w:t>United States real property holding corporation</w:t>
      </w:r>
      <w:r w:rsidR="00530D88">
        <w:rPr>
          <w:sz w:val="24"/>
          <w:szCs w:val="24"/>
        </w:rPr>
        <w:t>”</w:t>
      </w:r>
      <w:r w:rsidRPr="00666C6B">
        <w:rPr>
          <w:sz w:val="24"/>
          <w:szCs w:val="24"/>
        </w:rPr>
        <w:t xml:space="preserve"> as defined in the Code and any applicable regulations promulgated thereunder. The Company has filed with the Internal Revenue Service all statements, if any, with its United States income tax returns which are required under such regulations.]</w:t>
      </w:r>
      <w:bookmarkStart w:id="75" w:name="_Ref146371919"/>
    </w:p>
    <w:p w14:paraId="7B14437F" w14:textId="2E3E72BD" w:rsidR="009D2311" w:rsidRPr="00666C6B" w:rsidRDefault="00B31316" w:rsidP="00771F9D">
      <w:pPr>
        <w:pStyle w:val="Heading2"/>
        <w:rPr>
          <w:sz w:val="24"/>
          <w:szCs w:val="24"/>
        </w:rPr>
      </w:pPr>
      <w:bookmarkStart w:id="76" w:name="_Ref431379009"/>
      <w:bookmarkStart w:id="77" w:name="_Ref_ContractCompanion_9kb9Ur08I"/>
      <w:r>
        <w:rPr>
          <w:sz w:val="24"/>
          <w:szCs w:val="24"/>
          <w:u w:val="single"/>
        </w:rPr>
        <w:t>[</w:t>
      </w:r>
      <w:r w:rsidR="009D2311" w:rsidRPr="00666C6B">
        <w:rPr>
          <w:sz w:val="24"/>
          <w:szCs w:val="24"/>
          <w:u w:val="single"/>
        </w:rPr>
        <w:t>Environmental and Safety Laws</w:t>
      </w:r>
      <w:bookmarkEnd w:id="76"/>
      <w:r w:rsidR="009D2311" w:rsidRPr="00666C6B">
        <w:rPr>
          <w:sz w:val="24"/>
          <w:szCs w:val="24"/>
        </w:rPr>
        <w:t>.</w:t>
      </w:r>
      <w:bookmarkEnd w:id="75"/>
      <w:r w:rsidR="009D2311" w:rsidRPr="00666C6B">
        <w:rPr>
          <w:sz w:val="24"/>
          <w:szCs w:val="24"/>
        </w:rPr>
        <w:t xml:space="preserve">  Except as could not reasonably be expected to have a Material Adverse Effect [to the best of its knowledge] (a) the Company is and has been in compliance with all Environmental Laws; (b) there has been no release or [to the Company</w:t>
      </w:r>
      <w:r w:rsidR="00530D88">
        <w:rPr>
          <w:sz w:val="24"/>
          <w:szCs w:val="24"/>
        </w:rPr>
        <w:t>’</w:t>
      </w:r>
      <w:r w:rsidR="009D2311" w:rsidRPr="00666C6B">
        <w:rPr>
          <w:sz w:val="24"/>
          <w:szCs w:val="24"/>
        </w:rPr>
        <w:t xml:space="preserve">s knowledge] threatened release of any pollutant, contaminant or toxic or hazardous material, substance or waste or petroleum or any fraction thereof (each a </w:t>
      </w:r>
      <w:r w:rsidR="00530D88">
        <w:rPr>
          <w:sz w:val="24"/>
          <w:szCs w:val="24"/>
        </w:rPr>
        <w:t>“</w:t>
      </w:r>
      <w:r w:rsidR="009D2311" w:rsidRPr="00666C6B">
        <w:rPr>
          <w:b/>
          <w:sz w:val="24"/>
          <w:szCs w:val="24"/>
        </w:rPr>
        <w:t>Hazardous Substance</w:t>
      </w:r>
      <w:r w:rsidR="00530D88">
        <w:rPr>
          <w:sz w:val="24"/>
          <w:szCs w:val="24"/>
        </w:rPr>
        <w:t>”</w:t>
      </w:r>
      <w:r w:rsidR="009D2311" w:rsidRPr="00666C6B">
        <w:rPr>
          <w:sz w:val="24"/>
          <w:szCs w:val="24"/>
        </w:rPr>
        <w:t xml:space="preserve">),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w:t>
      </w:r>
      <w:r w:rsidR="00530D88">
        <w:rPr>
          <w:sz w:val="24"/>
          <w:szCs w:val="24"/>
        </w:rPr>
        <w:t>“</w:t>
      </w:r>
      <w:r w:rsidR="009D2311" w:rsidRPr="00666C6B">
        <w:rPr>
          <w:sz w:val="24"/>
          <w:szCs w:val="24"/>
        </w:rPr>
        <w:t>superfund</w:t>
      </w:r>
      <w:r w:rsidR="00530D88">
        <w:rPr>
          <w:sz w:val="24"/>
          <w:szCs w:val="24"/>
        </w:rPr>
        <w:t>”</w:t>
      </w:r>
      <w:r w:rsidR="009D2311" w:rsidRPr="00666C6B">
        <w:rPr>
          <w:sz w:val="24"/>
          <w:szCs w:val="24"/>
        </w:rPr>
        <w:t xml:space="preserve"> site list or any other similar list of hazardous or toxic waste sites published by any governmental authority in the United States; and (d) there are no underground storage tanks located on, no polychlorinated biphenyls (</w:t>
      </w:r>
      <w:r w:rsidR="00530D88">
        <w:rPr>
          <w:sz w:val="24"/>
          <w:szCs w:val="24"/>
        </w:rPr>
        <w:t>“</w:t>
      </w:r>
      <w:r w:rsidR="009D2311" w:rsidRPr="00666C6B">
        <w:rPr>
          <w:b/>
          <w:sz w:val="24"/>
          <w:szCs w:val="24"/>
        </w:rPr>
        <w:t>PCBs</w:t>
      </w:r>
      <w:r w:rsidR="00530D88">
        <w:rPr>
          <w:sz w:val="24"/>
          <w:szCs w:val="24"/>
        </w:rPr>
        <w:t>”</w:t>
      </w:r>
      <w:r w:rsidR="009D2311" w:rsidRPr="00666C6B">
        <w:rPr>
          <w:sz w:val="24"/>
          <w:szCs w:val="24"/>
        </w:rPr>
        <w:t>)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the Purchasers true and complete copies of all material environmental records, reports, notifications, certificates of need, permits, pending permit applications, correspondence, engineering studies and environmental studies or assessments.</w:t>
      </w:r>
      <w:r>
        <w:rPr>
          <w:sz w:val="24"/>
          <w:szCs w:val="24"/>
        </w:rPr>
        <w:t>]</w:t>
      </w:r>
      <w:r w:rsidR="009D2311" w:rsidRPr="00666C6B">
        <w:rPr>
          <w:sz w:val="24"/>
          <w:szCs w:val="24"/>
        </w:rPr>
        <w:t xml:space="preserve"> </w:t>
      </w:r>
      <w:bookmarkEnd w:id="77"/>
    </w:p>
    <w:p w14:paraId="536E47D0" w14:textId="77777777" w:rsidR="009D2311" w:rsidRPr="00666C6B" w:rsidRDefault="009D2311" w:rsidP="0080449F">
      <w:pPr>
        <w:pStyle w:val="BodyText"/>
        <w:rPr>
          <w:sz w:val="24"/>
          <w:szCs w:val="24"/>
        </w:rPr>
      </w:pPr>
      <w:r w:rsidRPr="00666C6B">
        <w:rPr>
          <w:sz w:val="24"/>
          <w:szCs w:val="24"/>
        </w:rPr>
        <w:t xml:space="preserve">For purposes of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_Ref_ContractCompanion_9kb9Ur08I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2.24</w:t>
      </w:r>
      <w:r w:rsidRPr="00666C6B">
        <w:rPr>
          <w:sz w:val="24"/>
          <w:szCs w:val="24"/>
          <w:u w:val="single"/>
        </w:rPr>
        <w:fldChar w:fldCharType="end"/>
      </w:r>
      <w:r w:rsidRPr="00666C6B">
        <w:rPr>
          <w:sz w:val="24"/>
          <w:szCs w:val="24"/>
        </w:rPr>
        <w:t xml:space="preserve">, </w:t>
      </w:r>
      <w:r w:rsidR="00530D88">
        <w:rPr>
          <w:sz w:val="24"/>
          <w:szCs w:val="24"/>
        </w:rPr>
        <w:t>“</w:t>
      </w:r>
      <w:r w:rsidRPr="00666C6B">
        <w:rPr>
          <w:b/>
          <w:sz w:val="24"/>
          <w:szCs w:val="24"/>
        </w:rPr>
        <w:t>Environmental Laws</w:t>
      </w:r>
      <w:r w:rsidR="00530D88">
        <w:rPr>
          <w:sz w:val="24"/>
          <w:szCs w:val="24"/>
        </w:rPr>
        <w:t>”</w:t>
      </w:r>
      <w:r w:rsidRPr="00666C6B">
        <w:rPr>
          <w:sz w:val="24"/>
          <w:szCs w:val="24"/>
        </w:rPr>
        <w:t xml:space="preserve"> means any law, regulation, or other applicable requirement relating to (a) releases or threatened release of Hazardous Substance; (b) pollution or protection of employee health or safety, public health or the environment; or (c) the </w:t>
      </w:r>
      <w:r w:rsidRPr="00666C6B">
        <w:rPr>
          <w:sz w:val="24"/>
          <w:szCs w:val="24"/>
        </w:rPr>
        <w:lastRenderedPageBreak/>
        <w:t>manufacture, handling, transport, use, treatment, storage, or disposal of Hazardous Substances.</w:t>
      </w:r>
    </w:p>
    <w:p w14:paraId="48C5C6F6" w14:textId="77777777" w:rsidR="009D2311" w:rsidRPr="00666C6B" w:rsidRDefault="009D2311" w:rsidP="00771F9D">
      <w:pPr>
        <w:pStyle w:val="Heading2"/>
        <w:rPr>
          <w:sz w:val="24"/>
          <w:szCs w:val="24"/>
        </w:rPr>
      </w:pPr>
      <w:r w:rsidRPr="00666C6B">
        <w:rPr>
          <w:sz w:val="24"/>
          <w:szCs w:val="24"/>
          <w:u w:val="single"/>
        </w:rPr>
        <w:t>[Qualified Small Business Stock</w:t>
      </w:r>
      <w:r w:rsidRPr="00666C6B">
        <w:rPr>
          <w:sz w:val="24"/>
          <w:szCs w:val="24"/>
        </w:rPr>
        <w:t>.</w:t>
      </w:r>
      <w:r w:rsidRPr="00666C6B">
        <w:rPr>
          <w:rStyle w:val="FootnoteReference"/>
          <w:sz w:val="24"/>
          <w:szCs w:val="24"/>
        </w:rPr>
        <w:footnoteReference w:id="41"/>
      </w:r>
      <w:r w:rsidRPr="00666C6B">
        <w:rPr>
          <w:sz w:val="24"/>
          <w:szCs w:val="24"/>
        </w:rPr>
        <w:t xml:space="preserve">  As of and immediately following the Closing: (i) the Company will be an eligible corporation as defined in Section 1202(e)(4) of the Code, (ii) the Company will not have made purchases of its own stock described in Code Section 1202(c)(3)(B) during the one (1) year period preceding the Initial Closing, except for purchases that are disregarded for such purposes under Treasury Regulation Section 1.1202-2, and (iii) the Company</w:t>
      </w:r>
      <w:r w:rsidR="00530D88">
        <w:rPr>
          <w:sz w:val="24"/>
          <w:szCs w:val="24"/>
        </w:rPr>
        <w:t>’</w:t>
      </w:r>
      <w:r w:rsidRPr="00666C6B">
        <w:rPr>
          <w:sz w:val="24"/>
          <w:szCs w:val="24"/>
        </w:rPr>
        <w:t xml:space="preserve">s aggregate gross assets, as defined by Code Section 1202(d)(2), at no time between its incorporation and through the Initial Closing have exceeded $50 million, taking into account the assets of any corporations required to be aggregated with the Company in accordance with Code Section 1202(d)(3); </w:t>
      </w:r>
      <w:r w:rsidRPr="00666C6B">
        <w:rPr>
          <w:sz w:val="24"/>
          <w:szCs w:val="24"/>
          <w:u w:val="single"/>
        </w:rPr>
        <w:t>provided</w:t>
      </w:r>
      <w:r w:rsidRPr="00666C6B">
        <w:rPr>
          <w:sz w:val="24"/>
          <w:szCs w:val="24"/>
        </w:rPr>
        <w:t xml:space="preserve">, </w:t>
      </w:r>
      <w:r w:rsidRPr="00666C6B">
        <w:rPr>
          <w:sz w:val="24"/>
          <w:szCs w:val="24"/>
          <w:u w:val="single"/>
        </w:rPr>
        <w:t>however</w:t>
      </w:r>
      <w:r w:rsidRPr="00666C6B">
        <w:rPr>
          <w:sz w:val="24"/>
          <w:szCs w:val="24"/>
        </w:rPr>
        <w:t>, that in no event shall the Company be liable to the Purchasers or any other party for any damages arising from any subsequently proven or identified error in the Company</w:t>
      </w:r>
      <w:r w:rsidR="00530D88">
        <w:rPr>
          <w:sz w:val="24"/>
          <w:szCs w:val="24"/>
        </w:rPr>
        <w:t>’</w:t>
      </w:r>
      <w:r w:rsidRPr="00666C6B">
        <w:rPr>
          <w:sz w:val="24"/>
          <w:szCs w:val="24"/>
        </w:rPr>
        <w:t xml:space="preserve">s determination with respect to the applicability or interpretation of Code Section 1202, unless such determination shall have been given by the Company in a manner either grossly negligent or fraudulent.] </w:t>
      </w:r>
    </w:p>
    <w:p w14:paraId="666EA162" w14:textId="77777777" w:rsidR="009D2311" w:rsidRPr="00666C6B" w:rsidRDefault="009D2311" w:rsidP="00771F9D">
      <w:pPr>
        <w:pStyle w:val="Heading2"/>
        <w:rPr>
          <w:sz w:val="24"/>
          <w:szCs w:val="24"/>
        </w:rPr>
      </w:pPr>
      <w:r w:rsidRPr="00666C6B">
        <w:rPr>
          <w:sz w:val="24"/>
          <w:szCs w:val="24"/>
          <w:u w:val="single"/>
        </w:rPr>
        <w:t>[Small Business Concern</w:t>
      </w:r>
      <w:r w:rsidRPr="00666C6B">
        <w:rPr>
          <w:sz w:val="24"/>
          <w:szCs w:val="24"/>
        </w:rPr>
        <w:t>.</w:t>
      </w:r>
      <w:r w:rsidRPr="00666C6B">
        <w:rPr>
          <w:rStyle w:val="FootnoteReference"/>
          <w:sz w:val="24"/>
          <w:szCs w:val="24"/>
        </w:rPr>
        <w:footnoteReference w:id="42"/>
      </w:r>
      <w:r w:rsidRPr="00666C6B">
        <w:rPr>
          <w:sz w:val="24"/>
          <w:szCs w:val="24"/>
        </w:rPr>
        <w:t xml:space="preserve"> The Company together with its </w:t>
      </w:r>
      <w:r w:rsidR="00530D88">
        <w:rPr>
          <w:sz w:val="24"/>
          <w:szCs w:val="24"/>
        </w:rPr>
        <w:t>“</w:t>
      </w:r>
      <w:r w:rsidRPr="00666C6B">
        <w:rPr>
          <w:sz w:val="24"/>
          <w:szCs w:val="24"/>
        </w:rPr>
        <w:t>affiliates</w:t>
      </w:r>
      <w:r w:rsidR="00530D88">
        <w:rPr>
          <w:sz w:val="24"/>
          <w:szCs w:val="24"/>
        </w:rPr>
        <w:t>”</w:t>
      </w:r>
      <w:r w:rsidRPr="00666C6B">
        <w:rPr>
          <w:sz w:val="24"/>
          <w:szCs w:val="24"/>
        </w:rPr>
        <w:t xml:space="preserve"> (as that term is defined in Section 121.103 of Title 13 of the Code of Federal Regulations (</w:t>
      </w:r>
      <w:r w:rsidR="00530D88">
        <w:rPr>
          <w:sz w:val="24"/>
          <w:szCs w:val="24"/>
        </w:rPr>
        <w:t>“</w:t>
      </w:r>
      <w:r w:rsidRPr="00666C6B">
        <w:rPr>
          <w:sz w:val="24"/>
          <w:szCs w:val="24"/>
        </w:rPr>
        <w:t>CFR</w:t>
      </w:r>
      <w:r w:rsidR="00530D88">
        <w:rPr>
          <w:sz w:val="24"/>
          <w:szCs w:val="24"/>
        </w:rPr>
        <w:t>”</w:t>
      </w:r>
      <w:r w:rsidRPr="00666C6B">
        <w:rPr>
          <w:sz w:val="24"/>
          <w:szCs w:val="24"/>
        </w:rPr>
        <w:t>), is a [</w:t>
      </w:r>
      <w:r w:rsidR="00530D88">
        <w:rPr>
          <w:sz w:val="24"/>
          <w:szCs w:val="24"/>
        </w:rPr>
        <w:t>“</w:t>
      </w:r>
      <w:r w:rsidRPr="00666C6B">
        <w:rPr>
          <w:sz w:val="24"/>
          <w:szCs w:val="24"/>
        </w:rPr>
        <w:t>small business concern</w:t>
      </w:r>
      <w:r w:rsidR="00530D88">
        <w:rPr>
          <w:sz w:val="24"/>
          <w:szCs w:val="24"/>
        </w:rPr>
        <w:t>”</w:t>
      </w:r>
      <w:r w:rsidRPr="00666C6B">
        <w:rPr>
          <w:sz w:val="24"/>
          <w:szCs w:val="24"/>
        </w:rPr>
        <w:t>][</w:t>
      </w:r>
      <w:r w:rsidR="00530D88">
        <w:rPr>
          <w:sz w:val="24"/>
          <w:szCs w:val="24"/>
        </w:rPr>
        <w:t>“</w:t>
      </w:r>
      <w:r w:rsidRPr="00666C6B">
        <w:rPr>
          <w:sz w:val="24"/>
          <w:szCs w:val="24"/>
        </w:rPr>
        <w:t>smaller business</w:t>
      </w:r>
      <w:r w:rsidR="00530D88">
        <w:rPr>
          <w:sz w:val="24"/>
          <w:szCs w:val="24"/>
        </w:rPr>
        <w:t>”</w:t>
      </w:r>
      <w:r w:rsidRPr="00666C6B">
        <w:rPr>
          <w:sz w:val="24"/>
          <w:szCs w:val="24"/>
        </w:rPr>
        <w:t xml:space="preserve">] within the meaning of the Small Business Investment Act of 1958, as amended (the </w:t>
      </w:r>
      <w:r w:rsidR="00530D88">
        <w:rPr>
          <w:sz w:val="24"/>
          <w:szCs w:val="24"/>
        </w:rPr>
        <w:t>“</w:t>
      </w:r>
      <w:r w:rsidRPr="00666C6B">
        <w:rPr>
          <w:b/>
          <w:sz w:val="24"/>
          <w:szCs w:val="24"/>
        </w:rPr>
        <w:t>Small Business Act</w:t>
      </w:r>
      <w:r w:rsidR="00530D88">
        <w:rPr>
          <w:sz w:val="24"/>
          <w:szCs w:val="24"/>
        </w:rPr>
        <w:t>”</w:t>
      </w:r>
      <w:r w:rsidRPr="00666C6B">
        <w:rPr>
          <w:sz w:val="24"/>
          <w:szCs w:val="24"/>
        </w:rPr>
        <w:t xml:space="preserve">), and the regulations promulgated thereunder, including [Section 121.301 of Title 13 of the CFR][Section 107.710 of Title 13 of the CFR]. The information delivered to each Purchaser that is a licensed Small Business Investment Company (an </w:t>
      </w:r>
      <w:r w:rsidR="00530D88">
        <w:rPr>
          <w:sz w:val="24"/>
          <w:szCs w:val="24"/>
        </w:rPr>
        <w:t>“</w:t>
      </w:r>
      <w:r w:rsidRPr="00666C6B">
        <w:rPr>
          <w:b/>
          <w:sz w:val="24"/>
          <w:szCs w:val="24"/>
        </w:rPr>
        <w:t>SBIC Purchaser</w:t>
      </w:r>
      <w:r w:rsidR="00530D88">
        <w:rPr>
          <w:sz w:val="24"/>
          <w:szCs w:val="24"/>
        </w:rPr>
        <w:t>”</w:t>
      </w:r>
      <w:r w:rsidRPr="00666C6B">
        <w:rPr>
          <w:sz w:val="24"/>
          <w:szCs w:val="24"/>
        </w:rPr>
        <w:t>) on SBA Forms 480, 652 and 1031 delivered in connection herewith is true and complete. The Company is not ineligible for financing by any SBIC Purchaser pursuant to Section 107.720 of the CFR. The Company acknowledges that each SBIC Purchaser is a Federal licensee under the Small Business Act.]</w:t>
      </w:r>
    </w:p>
    <w:p w14:paraId="3D321A86" w14:textId="77777777" w:rsidR="009D2311" w:rsidRPr="00666C6B" w:rsidRDefault="009D2311" w:rsidP="00771F9D">
      <w:pPr>
        <w:pStyle w:val="Heading2"/>
        <w:rPr>
          <w:sz w:val="24"/>
          <w:szCs w:val="24"/>
        </w:rPr>
      </w:pPr>
      <w:r w:rsidRPr="00666C6B">
        <w:rPr>
          <w:sz w:val="24"/>
          <w:szCs w:val="24"/>
          <w:u w:val="single"/>
        </w:rPr>
        <w:t>[Foreign Corrupt Practices Act</w:t>
      </w:r>
      <w:r w:rsidRPr="00666C6B">
        <w:rPr>
          <w:sz w:val="24"/>
          <w:szCs w:val="24"/>
        </w:rPr>
        <w:t>. Neither the Company nor any of its directors,</w:t>
      </w:r>
      <w:r w:rsidRPr="00666C6B">
        <w:rPr>
          <w:rStyle w:val="FootnoteReference"/>
          <w:sz w:val="24"/>
          <w:szCs w:val="24"/>
        </w:rPr>
        <w:footnoteReference w:id="43"/>
      </w:r>
      <w:r w:rsidRPr="00666C6B">
        <w:rPr>
          <w:sz w:val="24"/>
          <w:szCs w:val="24"/>
        </w:rPr>
        <w:t xml:space="preserve"> officers, employees or agents have, directly or indirectly, made, offered, promised or authorized any payment or gift of any money or anything of value to or for the benefit of any </w:t>
      </w:r>
      <w:r w:rsidR="00530D88">
        <w:rPr>
          <w:sz w:val="24"/>
          <w:szCs w:val="24"/>
        </w:rPr>
        <w:t>“</w:t>
      </w:r>
      <w:r w:rsidRPr="00666C6B">
        <w:rPr>
          <w:sz w:val="24"/>
          <w:szCs w:val="24"/>
        </w:rPr>
        <w:t>foreign official</w:t>
      </w:r>
      <w:r w:rsidR="00530D88">
        <w:rPr>
          <w:sz w:val="24"/>
          <w:szCs w:val="24"/>
        </w:rPr>
        <w:t>”</w:t>
      </w:r>
      <w:r w:rsidRPr="00666C6B">
        <w:rPr>
          <w:sz w:val="24"/>
          <w:szCs w:val="24"/>
        </w:rPr>
        <w:t xml:space="preserve"> (as such term is defined in the U.S. Foreign Corrupt Practices Act of 1977, as amended (the </w:t>
      </w:r>
      <w:r w:rsidR="00530D88">
        <w:rPr>
          <w:sz w:val="24"/>
          <w:szCs w:val="24"/>
        </w:rPr>
        <w:t>“</w:t>
      </w:r>
      <w:r w:rsidRPr="00666C6B">
        <w:rPr>
          <w:b/>
          <w:sz w:val="24"/>
          <w:szCs w:val="24"/>
        </w:rPr>
        <w:t>FCPA</w:t>
      </w:r>
      <w:r w:rsidR="00530D88">
        <w:rPr>
          <w:sz w:val="24"/>
          <w:szCs w:val="24"/>
        </w:rPr>
        <w:t>”</w:t>
      </w:r>
      <w:r w:rsidRPr="00666C6B">
        <w:rPr>
          <w:sz w:val="24"/>
          <w:szCs w:val="24"/>
        </w:rPr>
        <w:t xml:space="preserve">)),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the Company or any of its affiliates in obtaining </w:t>
      </w:r>
      <w:r w:rsidRPr="00666C6B">
        <w:rPr>
          <w:sz w:val="24"/>
          <w:szCs w:val="24"/>
        </w:rPr>
        <w:lastRenderedPageBreak/>
        <w:t>or retaining business for or with, or directing business to, any person. Neither the Company nor any of its directors, officers, employees or agents have made or authorized any bribe, rebate, payoff, influence payment, kickback or other unlawful payment of funds or received or retained any funds in violation of any law, rule or regulation. [The Company further represents that it has maintained, and has caused each of its subsidiaries and affiliates to maintain, systems of internal controls (including, but not limited to, accounting systems, purchasing systems and billing systems) and written policies to ensure compliance with the FCPA or any other applicable anti-bribery or anti-corruption law, and to ensure that all books and records of the Company accurately and fairly reflect, in reasonable detail, all transactions and dispositions of funds and assets.]</w:t>
      </w:r>
      <w:r w:rsidRPr="00666C6B">
        <w:rPr>
          <w:rStyle w:val="FootnoteReference"/>
          <w:sz w:val="24"/>
          <w:szCs w:val="24"/>
        </w:rPr>
        <w:footnoteReference w:id="44"/>
      </w:r>
      <w:r w:rsidRPr="00666C6B">
        <w:rPr>
          <w:sz w:val="24"/>
          <w:szCs w:val="24"/>
        </w:rPr>
        <w:t xml:space="preserve"> Neither the Company nor[, to the Company</w:t>
      </w:r>
      <w:r w:rsidR="00530D88">
        <w:rPr>
          <w:sz w:val="24"/>
          <w:szCs w:val="24"/>
        </w:rPr>
        <w:t>’</w:t>
      </w:r>
      <w:r w:rsidRPr="00666C6B">
        <w:rPr>
          <w:sz w:val="24"/>
          <w:szCs w:val="24"/>
        </w:rPr>
        <w:t xml:space="preserve">s knowledge,] any of its officers, directors or employees are the subject of any allegation, voluntary disclosure, investigation, prosecution or other enforcement action related to the FCPA or any other anti-corruption law (collectively, </w:t>
      </w:r>
      <w:r w:rsidR="00530D88">
        <w:rPr>
          <w:sz w:val="24"/>
          <w:szCs w:val="24"/>
        </w:rPr>
        <w:t>“</w:t>
      </w:r>
      <w:r w:rsidRPr="00666C6B">
        <w:rPr>
          <w:b/>
          <w:sz w:val="24"/>
          <w:szCs w:val="24"/>
        </w:rPr>
        <w:t>Enforcement Action</w:t>
      </w:r>
      <w:r w:rsidR="00530D88">
        <w:rPr>
          <w:sz w:val="24"/>
          <w:szCs w:val="24"/>
        </w:rPr>
        <w:t>”</w:t>
      </w:r>
      <w:r w:rsidRPr="00666C6B">
        <w:rPr>
          <w:sz w:val="24"/>
          <w:szCs w:val="24"/>
        </w:rPr>
        <w:t>).]</w:t>
      </w:r>
    </w:p>
    <w:p w14:paraId="46304C10" w14:textId="10603932" w:rsidR="009D2311" w:rsidRPr="00666C6B" w:rsidRDefault="009D2311" w:rsidP="00771F9D">
      <w:pPr>
        <w:pStyle w:val="Heading2"/>
        <w:rPr>
          <w:sz w:val="24"/>
          <w:szCs w:val="24"/>
        </w:rPr>
      </w:pPr>
      <w:bookmarkStart w:id="78" w:name="_Ref_ContractCompanion_9kb9Ur04C"/>
      <w:r w:rsidRPr="00666C6B">
        <w:rPr>
          <w:sz w:val="24"/>
          <w:szCs w:val="24"/>
          <w:u w:val="single"/>
        </w:rPr>
        <w:t>[Data Privacy</w:t>
      </w:r>
      <w:r w:rsidRPr="00666C6B">
        <w:rPr>
          <w:sz w:val="24"/>
          <w:szCs w:val="24"/>
        </w:rPr>
        <w:t xml:space="preserve">. In connection with its collection, storage, use and/or disclosure of any information that constitutes </w:t>
      </w:r>
      <w:r w:rsidR="00530D88">
        <w:rPr>
          <w:sz w:val="24"/>
          <w:szCs w:val="24"/>
        </w:rPr>
        <w:t>“</w:t>
      </w:r>
      <w:r w:rsidRPr="00666C6B">
        <w:rPr>
          <w:sz w:val="24"/>
          <w:szCs w:val="24"/>
        </w:rPr>
        <w:t>personal information,</w:t>
      </w:r>
      <w:r w:rsidR="00530D88">
        <w:rPr>
          <w:sz w:val="24"/>
          <w:szCs w:val="24"/>
        </w:rPr>
        <w:t>”</w:t>
      </w:r>
      <w:r w:rsidRPr="00666C6B">
        <w:rPr>
          <w:sz w:val="24"/>
          <w:szCs w:val="24"/>
        </w:rPr>
        <w:t xml:space="preserve"> </w:t>
      </w:r>
      <w:r w:rsidR="00530D88">
        <w:rPr>
          <w:sz w:val="24"/>
          <w:szCs w:val="24"/>
        </w:rPr>
        <w:t>“</w:t>
      </w:r>
      <w:r w:rsidRPr="00666C6B">
        <w:rPr>
          <w:sz w:val="24"/>
          <w:szCs w:val="24"/>
        </w:rPr>
        <w:t>personal data</w:t>
      </w:r>
      <w:r w:rsidR="00530D88">
        <w:rPr>
          <w:sz w:val="24"/>
          <w:szCs w:val="24"/>
        </w:rPr>
        <w:t>”</w:t>
      </w:r>
      <w:r w:rsidRPr="00666C6B">
        <w:rPr>
          <w:sz w:val="24"/>
          <w:szCs w:val="24"/>
        </w:rPr>
        <w:t xml:space="preserve"> or </w:t>
      </w:r>
      <w:r w:rsidR="00530D88">
        <w:rPr>
          <w:sz w:val="24"/>
          <w:szCs w:val="24"/>
        </w:rPr>
        <w:t>“</w:t>
      </w:r>
      <w:r w:rsidRPr="00666C6B">
        <w:rPr>
          <w:sz w:val="24"/>
          <w:szCs w:val="24"/>
        </w:rPr>
        <w:t>personally identifiable information</w:t>
      </w:r>
      <w:r w:rsidR="00530D88">
        <w:rPr>
          <w:sz w:val="24"/>
          <w:szCs w:val="24"/>
        </w:rPr>
        <w:t>”</w:t>
      </w:r>
      <w:r w:rsidRPr="00666C6B">
        <w:rPr>
          <w:sz w:val="24"/>
          <w:szCs w:val="24"/>
        </w:rPr>
        <w:t xml:space="preserve"> as defined in applicable laws (collectively </w:t>
      </w:r>
      <w:r w:rsidR="00530D88">
        <w:rPr>
          <w:sz w:val="24"/>
          <w:szCs w:val="24"/>
        </w:rPr>
        <w:t>“</w:t>
      </w:r>
      <w:r w:rsidRPr="00666C6B">
        <w:rPr>
          <w:b/>
          <w:sz w:val="24"/>
          <w:szCs w:val="24"/>
        </w:rPr>
        <w:t>Personal Information</w:t>
      </w:r>
      <w:r w:rsidR="00530D88">
        <w:rPr>
          <w:sz w:val="24"/>
          <w:szCs w:val="24"/>
        </w:rPr>
        <w:t>”</w:t>
      </w:r>
      <w:r w:rsidRPr="00666C6B">
        <w:rPr>
          <w:sz w:val="24"/>
          <w:szCs w:val="24"/>
        </w:rPr>
        <w:t>) by or on behalf of the Company, the Company is and has been[, to the Company</w:t>
      </w:r>
      <w:r w:rsidR="00530D88">
        <w:rPr>
          <w:sz w:val="24"/>
          <w:szCs w:val="24"/>
        </w:rPr>
        <w:t>’</w:t>
      </w:r>
      <w:r w:rsidRPr="00666C6B">
        <w:rPr>
          <w:sz w:val="24"/>
          <w:szCs w:val="24"/>
        </w:rPr>
        <w:t>s knowledge,] in compliance with (i) all applicable laws (including, without limitation, laws relating to privacy, data security, telephone and text message communications, and marketing by email or other channels) in all relevant jurisdictions, (ii) the Company</w:t>
      </w:r>
      <w:r w:rsidR="00530D88">
        <w:rPr>
          <w:sz w:val="24"/>
          <w:szCs w:val="24"/>
        </w:rPr>
        <w:t>’</w:t>
      </w:r>
      <w:r w:rsidRPr="00666C6B">
        <w:rPr>
          <w:sz w:val="24"/>
          <w:szCs w:val="24"/>
        </w:rPr>
        <w:t>s privacy policies [and public written statements regarding the Company</w:t>
      </w:r>
      <w:r w:rsidR="00530D88">
        <w:rPr>
          <w:sz w:val="24"/>
          <w:szCs w:val="24"/>
        </w:rPr>
        <w:t>’</w:t>
      </w:r>
      <w:r w:rsidRPr="00666C6B">
        <w:rPr>
          <w:sz w:val="24"/>
          <w:szCs w:val="24"/>
        </w:rPr>
        <w:t>s privacy or data security practices, and (iii) the requirements of any contract codes of conduct or industry standards[, including, without limitation, the Payment Card Industry Data Security Standard],</w:t>
      </w:r>
      <w:r w:rsidRPr="00666C6B">
        <w:rPr>
          <w:rStyle w:val="FootnoteReference"/>
          <w:sz w:val="24"/>
          <w:szCs w:val="24"/>
        </w:rPr>
        <w:footnoteReference w:id="45"/>
      </w:r>
      <w:r w:rsidRPr="00666C6B">
        <w:rPr>
          <w:sz w:val="24"/>
          <w:szCs w:val="24"/>
        </w:rPr>
        <w:t xml:space="preserve"> by which the Company is bound. The Company maintains and has maintained reasonable physical, technical, and administrative security measures and policies designed to protect all Personal Information owned, stored, used, maintained or controlled by or on behalf of the Company from and against unlawful, accidental or unauthorized access, destruction, loss, use, modification and/or disclosure. [To the extent the Company maintains or transmits protected health information, as defined under 45 C.F.R. § 160.103, the Company is in compliance with the applicable requirements of the Health Insurance Portability and Accountability Act of 1996, as amended by the Health Information Technology for Economic and Clinical Health Act, including all rules and regulations promulgated thereunder.]  The Company is and has </w:t>
      </w:r>
      <w:proofErr w:type="gramStart"/>
      <w:r w:rsidRPr="00666C6B">
        <w:rPr>
          <w:sz w:val="24"/>
          <w:szCs w:val="24"/>
        </w:rPr>
        <w:t>been[</w:t>
      </w:r>
      <w:proofErr w:type="gramEnd"/>
      <w:r w:rsidRPr="00666C6B">
        <w:rPr>
          <w:sz w:val="24"/>
          <w:szCs w:val="24"/>
        </w:rPr>
        <w:t>, to the Company</w:t>
      </w:r>
      <w:r w:rsidR="00530D88">
        <w:rPr>
          <w:sz w:val="24"/>
          <w:szCs w:val="24"/>
        </w:rPr>
        <w:t>’</w:t>
      </w:r>
      <w:r w:rsidRPr="00666C6B">
        <w:rPr>
          <w:sz w:val="24"/>
          <w:szCs w:val="24"/>
        </w:rPr>
        <w:t>s knowledge,] in compliance in all material respects with all laws relating to data loss, theft and breach of security notification obligations. [To the Company</w:t>
      </w:r>
      <w:r w:rsidR="00530D88">
        <w:rPr>
          <w:sz w:val="24"/>
          <w:szCs w:val="24"/>
        </w:rPr>
        <w:t>’</w:t>
      </w:r>
      <w:r w:rsidRPr="00666C6B">
        <w:rPr>
          <w:sz w:val="24"/>
          <w:szCs w:val="24"/>
        </w:rPr>
        <w:t xml:space="preserve">s knowledge, there has been no occurrence of (x) unlawful, accidental or unauthorized destruction, loss, use, modification or disclosure of or access to Personal Information owned, stored, used, maintained or controlled by or on behalf of the Company such that Privacy Requirements require or required the Company to notify government authorities, affected individuals or other parties of such occurrence or (y) unauthorized access to or disclosure of the </w:t>
      </w:r>
      <w:r w:rsidRPr="00666C6B">
        <w:rPr>
          <w:sz w:val="24"/>
          <w:szCs w:val="24"/>
        </w:rPr>
        <w:lastRenderedPageBreak/>
        <w:t>Company</w:t>
      </w:r>
      <w:r w:rsidR="00530D88">
        <w:rPr>
          <w:sz w:val="24"/>
          <w:szCs w:val="24"/>
        </w:rPr>
        <w:t>’</w:t>
      </w:r>
      <w:r w:rsidRPr="00666C6B">
        <w:rPr>
          <w:sz w:val="24"/>
          <w:szCs w:val="24"/>
        </w:rPr>
        <w:t>s confidential information or trade secrets [that reasonably would be expected to result in a Material Adverse Effect.]]</w:t>
      </w:r>
      <w:r w:rsidRPr="00666C6B">
        <w:rPr>
          <w:rStyle w:val="FootnoteReference"/>
          <w:noProof/>
          <w:sz w:val="24"/>
          <w:szCs w:val="24"/>
        </w:rPr>
        <w:footnoteReference w:id="46"/>
      </w:r>
      <w:bookmarkEnd w:id="78"/>
    </w:p>
    <w:p w14:paraId="45E2E34B" w14:textId="77777777" w:rsidR="009D2311" w:rsidRPr="00666C6B" w:rsidRDefault="009D2311" w:rsidP="00771F9D">
      <w:pPr>
        <w:pStyle w:val="Heading2"/>
        <w:rPr>
          <w:sz w:val="24"/>
          <w:szCs w:val="24"/>
        </w:rPr>
      </w:pPr>
      <w:r w:rsidRPr="00666C6B">
        <w:rPr>
          <w:sz w:val="24"/>
          <w:szCs w:val="24"/>
          <w:u w:val="single"/>
        </w:rPr>
        <w:t>[Export Control Laws</w:t>
      </w:r>
      <w:r w:rsidRPr="00666C6B">
        <w:rPr>
          <w:sz w:val="24"/>
          <w:szCs w:val="24"/>
        </w:rPr>
        <w:t>. The Company has conducted all export transactions in accordance with applicable provisions of United States export control laws and regulations, including the Export Administration Regulations, the International Traffic in Arms Regulations, the regulations administered by the Office of Foreign Assets Control of the U.S. Treasury Department, and the export control laws and regulations of any other applicable jurisdiction. Without limiting the foregoing: (a) the Company has obtained all export licenses and other approvals, timely filed all required filings and has assigned the appropriate export classifications to all products, in each case as required for its exports of products, software and technologies from the United States and any other applicable jurisdiction; (b) the Company is in compliance with the terms of all applicable export licenses, classifications, filing requirements or other approvals; (c) there are no pending or[, to the knowledge of the Company,] threatened claims against the Company with respect to such exports, classifications, required filings or other approvals; (d) there are no pending investigations related to the Company</w:t>
      </w:r>
      <w:r w:rsidR="00530D88">
        <w:rPr>
          <w:sz w:val="24"/>
          <w:szCs w:val="24"/>
        </w:rPr>
        <w:t>’</w:t>
      </w:r>
      <w:r w:rsidRPr="00666C6B">
        <w:rPr>
          <w:sz w:val="24"/>
          <w:szCs w:val="24"/>
        </w:rPr>
        <w:t>s exports; and (e) there are no actions, conditions, or circumstances pertaining to the Company</w:t>
      </w:r>
      <w:r w:rsidR="00530D88">
        <w:rPr>
          <w:sz w:val="24"/>
          <w:szCs w:val="24"/>
        </w:rPr>
        <w:t>’</w:t>
      </w:r>
      <w:r w:rsidRPr="00666C6B">
        <w:rPr>
          <w:sz w:val="24"/>
          <w:szCs w:val="24"/>
        </w:rPr>
        <w:t>s export transactions that would reasonably be expected to give rise to any material future claims.]</w:t>
      </w:r>
    </w:p>
    <w:p w14:paraId="2C369A26" w14:textId="77777777" w:rsidR="009D2311" w:rsidRPr="00666C6B" w:rsidRDefault="009D2311" w:rsidP="00771F9D">
      <w:pPr>
        <w:pStyle w:val="Heading2"/>
        <w:rPr>
          <w:sz w:val="24"/>
          <w:szCs w:val="24"/>
        </w:rPr>
      </w:pPr>
      <w:bookmarkStart w:id="79" w:name="_Ref146432964"/>
      <w:bookmarkStart w:id="80" w:name="_Ref146433085"/>
      <w:r w:rsidRPr="00666C6B">
        <w:rPr>
          <w:sz w:val="24"/>
          <w:szCs w:val="24"/>
          <w:u w:val="single"/>
        </w:rPr>
        <w:t>CFIUS Representations</w:t>
      </w:r>
      <w:r w:rsidRPr="00666C6B">
        <w:rPr>
          <w:sz w:val="24"/>
          <w:szCs w:val="24"/>
        </w:rPr>
        <w:t xml:space="preserve">. The Company does not engage in (a) the design, fabrication, development, testing, production or manufacture of one </w:t>
      </w:r>
      <w:r w:rsidR="00A675C4">
        <w:rPr>
          <w:sz w:val="24"/>
          <w:szCs w:val="24"/>
        </w:rPr>
        <w:t xml:space="preserve">(1) </w:t>
      </w:r>
      <w:r w:rsidRPr="00666C6B">
        <w:rPr>
          <w:sz w:val="24"/>
          <w:szCs w:val="24"/>
        </w:rPr>
        <w:t xml:space="preserve">or more </w:t>
      </w:r>
      <w:r w:rsidR="00530D88">
        <w:rPr>
          <w:sz w:val="24"/>
          <w:szCs w:val="24"/>
        </w:rPr>
        <w:t>“</w:t>
      </w:r>
      <w:r w:rsidRPr="00666C6B">
        <w:rPr>
          <w:sz w:val="24"/>
          <w:szCs w:val="24"/>
        </w:rPr>
        <w:t>critical technologies</w:t>
      </w:r>
      <w:r w:rsidR="00530D88">
        <w:rPr>
          <w:sz w:val="24"/>
          <w:szCs w:val="24"/>
        </w:rPr>
        <w:t>”</w:t>
      </w:r>
      <w:r w:rsidRPr="00666C6B">
        <w:rPr>
          <w:sz w:val="24"/>
          <w:szCs w:val="24"/>
        </w:rPr>
        <w:t xml:space="preserve"> within the meaning of the Defense Production Act of 1950, as amended, including all implementing regulations thereof (the </w:t>
      </w:r>
      <w:r w:rsidR="00530D88">
        <w:rPr>
          <w:sz w:val="24"/>
          <w:szCs w:val="24"/>
        </w:rPr>
        <w:t>“</w:t>
      </w:r>
      <w:r w:rsidRPr="00666C6B">
        <w:rPr>
          <w:sz w:val="24"/>
          <w:szCs w:val="24"/>
        </w:rPr>
        <w:t>DPA</w:t>
      </w:r>
      <w:r w:rsidR="00530D88">
        <w:rPr>
          <w:sz w:val="24"/>
          <w:szCs w:val="24"/>
        </w:rPr>
        <w:t>”</w:t>
      </w:r>
      <w:r w:rsidRPr="00666C6B">
        <w:rPr>
          <w:sz w:val="24"/>
          <w:szCs w:val="24"/>
        </w:rPr>
        <w:t xml:space="preserve">); (b) the ownership, operation, maintenance, supply, manufacture, or servicing of </w:t>
      </w:r>
      <w:r w:rsidR="00530D88">
        <w:rPr>
          <w:sz w:val="24"/>
          <w:szCs w:val="24"/>
        </w:rPr>
        <w:t>“</w:t>
      </w:r>
      <w:r w:rsidRPr="00666C6B">
        <w:rPr>
          <w:sz w:val="24"/>
          <w:szCs w:val="24"/>
        </w:rPr>
        <w:t>covered investment critical infrastructure</w:t>
      </w:r>
      <w:r w:rsidR="00530D88">
        <w:rPr>
          <w:sz w:val="24"/>
          <w:szCs w:val="24"/>
        </w:rPr>
        <w:t>”</w:t>
      </w:r>
      <w:r w:rsidRPr="00666C6B">
        <w:rPr>
          <w:sz w:val="24"/>
          <w:szCs w:val="24"/>
        </w:rPr>
        <w:t xml:space="preserve"> within the meaning of the DPA (where such activities are covered by column 2 of Appendix A to 31 C.F.R. Part 800); or (c) the maintenance or collection, directly or indirectly, of </w:t>
      </w:r>
      <w:r w:rsidR="00530D88">
        <w:rPr>
          <w:sz w:val="24"/>
          <w:szCs w:val="24"/>
        </w:rPr>
        <w:t>“</w:t>
      </w:r>
      <w:r w:rsidRPr="00666C6B">
        <w:rPr>
          <w:sz w:val="24"/>
          <w:szCs w:val="24"/>
        </w:rPr>
        <w:t>sensitive personal data</w:t>
      </w:r>
      <w:r w:rsidR="00530D88">
        <w:rPr>
          <w:sz w:val="24"/>
          <w:szCs w:val="24"/>
        </w:rPr>
        <w:t>”</w:t>
      </w:r>
      <w:r w:rsidRPr="00666C6B">
        <w:rPr>
          <w:sz w:val="24"/>
          <w:szCs w:val="24"/>
        </w:rPr>
        <w:t xml:space="preserve"> of U.S. citizens within the meaning of the DPA.  The Company has no current intention of engaging in such activities in the future.</w:t>
      </w:r>
      <w:r w:rsidRPr="00666C6B">
        <w:rPr>
          <w:rStyle w:val="FootnoteReference"/>
          <w:color w:val="282828"/>
          <w:sz w:val="24"/>
          <w:szCs w:val="24"/>
        </w:rPr>
        <w:t xml:space="preserve"> </w:t>
      </w:r>
      <w:r w:rsidRPr="00666C6B">
        <w:rPr>
          <w:rStyle w:val="FootnoteReference"/>
          <w:color w:val="282828"/>
          <w:sz w:val="24"/>
          <w:szCs w:val="24"/>
        </w:rPr>
        <w:footnoteReference w:id="47"/>
      </w:r>
      <w:bookmarkStart w:id="81" w:name="_Ref444619863"/>
    </w:p>
    <w:p w14:paraId="45C47ED8" w14:textId="77777777" w:rsidR="009D2311" w:rsidRPr="00666C6B" w:rsidRDefault="009D2311" w:rsidP="00771F9D">
      <w:pPr>
        <w:pStyle w:val="Heading2"/>
        <w:rPr>
          <w:sz w:val="24"/>
          <w:szCs w:val="24"/>
        </w:rPr>
      </w:pPr>
      <w:bookmarkStart w:id="82" w:name="_Ref_ContractCompanion_9kb9Ur059"/>
      <w:r w:rsidRPr="00666C6B">
        <w:rPr>
          <w:sz w:val="24"/>
          <w:szCs w:val="24"/>
          <w:u w:val="single"/>
        </w:rPr>
        <w:t>[Preclinical Development and Clinical Trials</w:t>
      </w:r>
      <w:bookmarkEnd w:id="81"/>
      <w:r w:rsidRPr="00666C6B">
        <w:rPr>
          <w:sz w:val="24"/>
          <w:szCs w:val="24"/>
        </w:rPr>
        <w:t>.</w:t>
      </w:r>
      <w:r w:rsidRPr="00666C6B">
        <w:rPr>
          <w:rStyle w:val="FootnoteReference"/>
          <w:color w:val="282828"/>
          <w:sz w:val="24"/>
          <w:szCs w:val="24"/>
        </w:rPr>
        <w:footnoteReference w:id="48"/>
      </w:r>
      <w:r w:rsidRPr="00666C6B">
        <w:rPr>
          <w:sz w:val="24"/>
          <w:szCs w:val="24"/>
        </w:rPr>
        <w:t xml:space="preserve"> The studies, tests, preclinical development and clinical trials, if any, conducted by or on behalf of the Company are </w:t>
      </w:r>
      <w:r w:rsidRPr="00666C6B">
        <w:rPr>
          <w:sz w:val="24"/>
          <w:szCs w:val="24"/>
        </w:rPr>
        <w:lastRenderedPageBreak/>
        <w:t>being conducted in all material respects in accordance with experimental protocols, procedures and controls pursuant to accepted professional and scientific standards for products or product candidates comparable to those being developed by the Company and all applicable laws and regulations</w:t>
      </w:r>
      <w:r w:rsidRPr="00666C6B">
        <w:rPr>
          <w:color w:val="282828"/>
          <w:sz w:val="24"/>
          <w:szCs w:val="24"/>
        </w:rPr>
        <w:t xml:space="preserve">, including </w:t>
      </w:r>
      <w:r w:rsidRPr="00666C6B">
        <w:rPr>
          <w:sz w:val="24"/>
          <w:szCs w:val="24"/>
        </w:rPr>
        <w:t xml:space="preserve">the Federal Food, Drug, and Cosmetic Act </w:t>
      </w:r>
      <w:r w:rsidRPr="00666C6B">
        <w:rPr>
          <w:color w:val="282828"/>
          <w:sz w:val="24"/>
          <w:szCs w:val="24"/>
        </w:rPr>
        <w:t>and 21 C.F.R. parts 50, 54, 56, 58, 312, and 812</w:t>
      </w:r>
      <w:r w:rsidRPr="00666C6B">
        <w:rPr>
          <w:sz w:val="24"/>
          <w:szCs w:val="24"/>
        </w:rPr>
        <w:t>. The descriptions of, protocols for, and data and other results of, the studies, tests, development and trials conducted by or on behalf of the Company that have been furnished or made available to the Purchasers are accurate and complete. The Company is not aware of any studies, tests, development or trials the results of which reasonably call into question the results of the studies, tests, development and trials conducted by or on behalf of the Company, and the Company has not received any notices or correspondence from the U.S. Food and Drug Administration (</w:t>
      </w:r>
      <w:r w:rsidR="00530D88">
        <w:rPr>
          <w:sz w:val="24"/>
          <w:szCs w:val="24"/>
        </w:rPr>
        <w:t>“</w:t>
      </w:r>
      <w:r w:rsidRPr="00666C6B">
        <w:rPr>
          <w:b/>
          <w:sz w:val="24"/>
          <w:szCs w:val="24"/>
        </w:rPr>
        <w:t>FDA</w:t>
      </w:r>
      <w:r w:rsidR="00530D88">
        <w:rPr>
          <w:sz w:val="24"/>
          <w:szCs w:val="24"/>
        </w:rPr>
        <w:t>”</w:t>
      </w:r>
      <w:r w:rsidRPr="00666C6B">
        <w:rPr>
          <w:sz w:val="24"/>
          <w:szCs w:val="24"/>
        </w:rPr>
        <w:t>) or any other governmental entity or any institutional review board or comparable authority requiring the termination, suspension or material modification of any studies, tests, preclinical development or clinical trials conducted by or on behalf of the Company.]</w:t>
      </w:r>
      <w:bookmarkEnd w:id="82"/>
    </w:p>
    <w:p w14:paraId="1E42F28C" w14:textId="77777777" w:rsidR="009D2311" w:rsidRPr="00666C6B" w:rsidRDefault="009D2311" w:rsidP="00771F9D">
      <w:pPr>
        <w:pStyle w:val="Heading2"/>
        <w:rPr>
          <w:sz w:val="24"/>
          <w:szCs w:val="24"/>
        </w:rPr>
      </w:pPr>
      <w:bookmarkStart w:id="83" w:name="_Ref444619865"/>
      <w:bookmarkStart w:id="84" w:name="_Ref_ContractCompanion_9kb9Ur05B"/>
      <w:r w:rsidRPr="00666C6B">
        <w:rPr>
          <w:sz w:val="24"/>
          <w:szCs w:val="24"/>
          <w:u w:val="single"/>
        </w:rPr>
        <w:t>[FDA</w:t>
      </w:r>
      <w:bookmarkEnd w:id="83"/>
      <w:r w:rsidRPr="00666C6B">
        <w:rPr>
          <w:sz w:val="24"/>
          <w:szCs w:val="24"/>
          <w:u w:val="single"/>
        </w:rPr>
        <w:t xml:space="preserve"> Approvals</w:t>
      </w:r>
      <w:r w:rsidRPr="00666C6B">
        <w:rPr>
          <w:sz w:val="24"/>
          <w:szCs w:val="24"/>
        </w:rPr>
        <w:t xml:space="preserve">. The Company possesses all permits, licenses, registrations, certificates, authorizations, orders and approvals from the appropriate federal, state or foreign regulatory authorities necessary to conduct its business [as now conducted], including all such permits, licenses, registrations, certificates, authorizations, orders and approvals required by the FDA or any other federal, state or foreign agencies or bodies engaged in the regulation of </w:t>
      </w:r>
      <w:r w:rsidRPr="00666C6B">
        <w:rPr>
          <w:color w:val="282828"/>
          <w:sz w:val="24"/>
          <w:szCs w:val="24"/>
        </w:rPr>
        <w:t xml:space="preserve">drugs, </w:t>
      </w:r>
      <w:r w:rsidRPr="00666C6B">
        <w:rPr>
          <w:sz w:val="24"/>
          <w:szCs w:val="24"/>
        </w:rPr>
        <w:t>pharmaceuticals</w:t>
      </w:r>
      <w:r w:rsidRPr="00666C6B">
        <w:rPr>
          <w:color w:val="282828"/>
          <w:sz w:val="24"/>
          <w:szCs w:val="24"/>
        </w:rPr>
        <w:t>, medical devices</w:t>
      </w:r>
      <w:r w:rsidRPr="00666C6B">
        <w:rPr>
          <w:sz w:val="24"/>
          <w:szCs w:val="24"/>
        </w:rPr>
        <w:t xml:space="preserve"> or biohazardous materials. The Company has not received any notice of proceedings relating to the suspension, modification, </w:t>
      </w:r>
      <w:proofErr w:type="gramStart"/>
      <w:r w:rsidRPr="00666C6B">
        <w:rPr>
          <w:sz w:val="24"/>
          <w:szCs w:val="24"/>
        </w:rPr>
        <w:t>revocation</w:t>
      </w:r>
      <w:proofErr w:type="gramEnd"/>
      <w:r w:rsidRPr="00666C6B">
        <w:rPr>
          <w:sz w:val="24"/>
          <w:szCs w:val="24"/>
        </w:rPr>
        <w:t xml:space="preserve"> or cancellation of any such permit, license, registration, certificate, authorization, order or approval. Neither the Company nor, to the Company</w:t>
      </w:r>
      <w:r w:rsidR="00530D88">
        <w:rPr>
          <w:sz w:val="24"/>
          <w:szCs w:val="24"/>
        </w:rPr>
        <w:t>’</w:t>
      </w:r>
      <w:r w:rsidRPr="00666C6B">
        <w:rPr>
          <w:sz w:val="24"/>
          <w:szCs w:val="24"/>
        </w:rPr>
        <w:t xml:space="preserve">s knowledge, any officer, employee or agent of the Company has been convicted of any crime or engaged in any conduct that has previously caused or would reasonably be expected to result in (A) disqualification or debarment by the FDA under 21 U.S.C. Sections 335(a) or (b), or any similar law, rule or regulation of any other governmental entities, </w:t>
      </w:r>
      <w:r w:rsidRPr="00666C6B">
        <w:rPr>
          <w:color w:val="282828"/>
          <w:sz w:val="24"/>
          <w:szCs w:val="24"/>
        </w:rPr>
        <w:t xml:space="preserve">(B) debarment, suspension, or exclusion under any federal healthcare programs or by the General Services Administration, </w:t>
      </w:r>
      <w:r w:rsidRPr="00666C6B">
        <w:rPr>
          <w:sz w:val="24"/>
          <w:szCs w:val="24"/>
        </w:rPr>
        <w:t xml:space="preserve">or (C) exclusion under 42 U.S.C. Section 1320a-7 or any similar law, rule or regulation of any governmental entities.  </w:t>
      </w:r>
      <w:bookmarkStart w:id="85" w:name="_Ref347933544"/>
      <w:r w:rsidRPr="00666C6B">
        <w:rPr>
          <w:sz w:val="24"/>
          <w:szCs w:val="24"/>
        </w:rPr>
        <w:t>Neither the Company nor any of its officers, employees, or, to the Company</w:t>
      </w:r>
      <w:r w:rsidR="00530D88">
        <w:rPr>
          <w:sz w:val="24"/>
          <w:szCs w:val="24"/>
        </w:rPr>
        <w:t>’</w:t>
      </w:r>
      <w:r w:rsidRPr="00666C6B">
        <w:rPr>
          <w:sz w:val="24"/>
          <w:szCs w:val="24"/>
        </w:rPr>
        <w:t xml:space="preserve">s knowledge, any of its contractors or agents is the subject of any pending or threatened investigation by FDA pursuant to its </w:t>
      </w:r>
      <w:r w:rsidR="00530D88">
        <w:rPr>
          <w:sz w:val="24"/>
          <w:szCs w:val="24"/>
        </w:rPr>
        <w:t>“</w:t>
      </w:r>
      <w:r w:rsidRPr="00666C6B">
        <w:rPr>
          <w:sz w:val="24"/>
          <w:szCs w:val="24"/>
        </w:rPr>
        <w:t>Fraud, Untrue Statements of Material Facts, Bribery, and Illegal Gratuities</w:t>
      </w:r>
      <w:r w:rsidR="00530D88">
        <w:rPr>
          <w:sz w:val="24"/>
          <w:szCs w:val="24"/>
        </w:rPr>
        <w:t>”</w:t>
      </w:r>
      <w:r w:rsidRPr="00666C6B">
        <w:rPr>
          <w:sz w:val="24"/>
          <w:szCs w:val="24"/>
        </w:rPr>
        <w:t xml:space="preserve"> policy as stated at 56 Fed. Reg. 46191 (September 10, 1991) (the </w:t>
      </w:r>
      <w:r w:rsidR="00530D88">
        <w:rPr>
          <w:sz w:val="24"/>
          <w:szCs w:val="24"/>
        </w:rPr>
        <w:t>“</w:t>
      </w:r>
      <w:r w:rsidRPr="00666C6B">
        <w:rPr>
          <w:b/>
          <w:sz w:val="24"/>
          <w:szCs w:val="24"/>
        </w:rPr>
        <w:t>FDA Application Integrity Policy</w:t>
      </w:r>
      <w:r w:rsidR="00530D88">
        <w:rPr>
          <w:sz w:val="24"/>
          <w:szCs w:val="24"/>
        </w:rPr>
        <w:t>”</w:t>
      </w:r>
      <w:r w:rsidRPr="00666C6B">
        <w:rPr>
          <w:sz w:val="24"/>
          <w:szCs w:val="24"/>
        </w:rPr>
        <w:t>) and any amendments thereto, or by any other similar governmental entity pursuant to any similar policy.  Neither the Company nor any of its officers, employees, contractors, and agents has committed any act, made any statement or failed to make any statement that would reasonably be expected to provide a basis for FDA to invoke the FDA Application Integrity Policy or for any similar governmental entity to invoke a similar policy.  Neither the Company nor any of its officers, employees, or to the Company</w:t>
      </w:r>
      <w:r w:rsidR="00530D88">
        <w:rPr>
          <w:sz w:val="24"/>
          <w:szCs w:val="24"/>
        </w:rPr>
        <w:t>’</w:t>
      </w:r>
      <w:r w:rsidRPr="00666C6B">
        <w:rPr>
          <w:sz w:val="24"/>
          <w:szCs w:val="24"/>
        </w:rPr>
        <w:t xml:space="preserve">s knowledge, any of its contractors or agents has made any materially false statements on, or material omissions from, any notifications, applications, approvals, reports and other submissions to </w:t>
      </w:r>
      <w:bookmarkEnd w:id="85"/>
      <w:r w:rsidRPr="00666C6B">
        <w:rPr>
          <w:sz w:val="24"/>
          <w:szCs w:val="24"/>
        </w:rPr>
        <w:t>FDA or any similar governmental entity.]</w:t>
      </w:r>
      <w:bookmarkEnd w:id="84"/>
    </w:p>
    <w:p w14:paraId="095FA2AE" w14:textId="77777777" w:rsidR="009D2311" w:rsidRPr="00666C6B" w:rsidRDefault="009D2311" w:rsidP="00771F9D">
      <w:pPr>
        <w:pStyle w:val="Heading2"/>
        <w:rPr>
          <w:sz w:val="24"/>
          <w:szCs w:val="24"/>
        </w:rPr>
      </w:pPr>
      <w:bookmarkStart w:id="86" w:name="_Ref_ContractCompanion_9kb9Ur05D"/>
      <w:r w:rsidRPr="00666C6B">
        <w:rPr>
          <w:sz w:val="24"/>
          <w:szCs w:val="24"/>
          <w:u w:val="single"/>
        </w:rPr>
        <w:t>[FDA Regulation</w:t>
      </w:r>
      <w:r w:rsidRPr="00666C6B">
        <w:rPr>
          <w:sz w:val="24"/>
          <w:szCs w:val="24"/>
        </w:rPr>
        <w:t xml:space="preserve">. The Company is and has been in compliance with all applicable laws administered or issued by the FDA or any similar governmental entity, including the Federal Food, Drug, and Cosmetic Act and all other laws regarding developing, testing, </w:t>
      </w:r>
      <w:r w:rsidRPr="00666C6B">
        <w:rPr>
          <w:sz w:val="24"/>
          <w:szCs w:val="24"/>
        </w:rPr>
        <w:lastRenderedPageBreak/>
        <w:t>manufacturing, marketing, distributing or promoting the products of the Company, or complaint handling or adverse event reporting.]</w:t>
      </w:r>
      <w:bookmarkEnd w:id="86"/>
    </w:p>
    <w:p w14:paraId="34F09B11" w14:textId="77777777" w:rsidR="009D2311" w:rsidRPr="00666C6B" w:rsidRDefault="009D2311" w:rsidP="00771F9D">
      <w:pPr>
        <w:pStyle w:val="Heading2"/>
        <w:rPr>
          <w:sz w:val="24"/>
          <w:szCs w:val="24"/>
        </w:rPr>
      </w:pPr>
      <w:r w:rsidRPr="00666C6B">
        <w:rPr>
          <w:sz w:val="24"/>
          <w:szCs w:val="24"/>
          <w:u w:val="single"/>
        </w:rPr>
        <w:t>Disclosure</w:t>
      </w:r>
      <w:r w:rsidRPr="00666C6B">
        <w:rPr>
          <w:sz w:val="24"/>
          <w:szCs w:val="24"/>
        </w:rPr>
        <w:t>.</w:t>
      </w:r>
      <w:r w:rsidRPr="00666C6B">
        <w:rPr>
          <w:rStyle w:val="FootnoteReference"/>
          <w:sz w:val="24"/>
          <w:szCs w:val="24"/>
        </w:rPr>
        <w:footnoteReference w:id="49"/>
      </w:r>
      <w:r w:rsidRPr="00666C6B">
        <w:rPr>
          <w:sz w:val="24"/>
          <w:szCs w:val="24"/>
        </w:rPr>
        <w:t xml:space="preserve"> The Company has made available to the Purchasers all the information [reasonably available to the Company] that the Purchasers have requested for deciding whether to acquire the Shares, including certain of the Company</w:t>
      </w:r>
      <w:r w:rsidR="00530D88">
        <w:rPr>
          <w:sz w:val="24"/>
          <w:szCs w:val="24"/>
        </w:rPr>
        <w:t>’</w:t>
      </w:r>
      <w:r w:rsidRPr="00666C6B">
        <w:rPr>
          <w:sz w:val="24"/>
          <w:szCs w:val="24"/>
        </w:rPr>
        <w:t xml:space="preserve">s projections describing its proposed business plan (the </w:t>
      </w:r>
      <w:r w:rsidR="00530D88">
        <w:rPr>
          <w:sz w:val="24"/>
          <w:szCs w:val="24"/>
        </w:rPr>
        <w:t>“</w:t>
      </w:r>
      <w:r w:rsidRPr="00666C6B">
        <w:rPr>
          <w:sz w:val="24"/>
          <w:szCs w:val="24"/>
        </w:rPr>
        <w:t>Business Plan</w:t>
      </w:r>
      <w:r w:rsidR="00530D88">
        <w:rPr>
          <w:sz w:val="24"/>
          <w:szCs w:val="24"/>
        </w:rPr>
        <w:t>”</w:t>
      </w:r>
      <w:r w:rsidRPr="00666C6B">
        <w:rPr>
          <w:sz w:val="24"/>
          <w:szCs w:val="24"/>
        </w:rPr>
        <w:t>). No representation or warranty of the Company contained in this Agreement, as qualified by the Disclosure Schedule, and no certificate furnished or to be furnished to Purchasers at the Closing contains any untrue statement of a material fact or[, to the Company</w:t>
      </w:r>
      <w:r w:rsidR="00530D88">
        <w:rPr>
          <w:sz w:val="24"/>
          <w:szCs w:val="24"/>
        </w:rPr>
        <w:t>’</w:t>
      </w:r>
      <w:r w:rsidRPr="00666C6B">
        <w:rPr>
          <w:sz w:val="24"/>
          <w:szCs w:val="24"/>
        </w:rPr>
        <w:t>s knowledge,] omits to state a material fact necessary in order to make the statements contained herein or therein not misleading in light of the circumstances under which they were made. The Business Plan was prepared in good faith; however, the Company does not warrant that it will achieve any results projected in the Business Plan. It is understood that this representation is qualified by the fact that the Company has not delivered to the Purchasers, and has not been requested to deliver, a private placement or similar memorandum or any written disclosure of the types of information customarily furnished to purchasers of securities.</w:t>
      </w:r>
    </w:p>
    <w:p w14:paraId="0D79BB50" w14:textId="77777777" w:rsidR="009D2311" w:rsidRPr="00666C6B" w:rsidRDefault="009D2311" w:rsidP="00771F9D">
      <w:pPr>
        <w:pStyle w:val="Heading1"/>
        <w:rPr>
          <w:sz w:val="24"/>
          <w:szCs w:val="24"/>
        </w:rPr>
      </w:pPr>
      <w:bookmarkStart w:id="87" w:name="_Ref431379101"/>
      <w:bookmarkStart w:id="88" w:name="_Ref146432735"/>
      <w:bookmarkStart w:id="89" w:name="_Ref146432771"/>
      <w:bookmarkStart w:id="90" w:name="_Ref146433135"/>
      <w:bookmarkStart w:id="91" w:name="_Ref264024389"/>
      <w:bookmarkStart w:id="92" w:name="_Ref_ContractCompanion_9kb9Ur04E"/>
      <w:r w:rsidRPr="00666C6B">
        <w:rPr>
          <w:sz w:val="24"/>
          <w:szCs w:val="24"/>
          <w:u w:val="single"/>
        </w:rPr>
        <w:t>Representations and Warranties of the Purchasers</w:t>
      </w:r>
      <w:bookmarkEnd w:id="87"/>
      <w:r w:rsidRPr="00666C6B">
        <w:rPr>
          <w:sz w:val="24"/>
          <w:szCs w:val="24"/>
        </w:rPr>
        <w:t>.</w:t>
      </w:r>
      <w:bookmarkEnd w:id="88"/>
      <w:bookmarkEnd w:id="89"/>
      <w:bookmarkEnd w:id="90"/>
      <w:r w:rsidRPr="00666C6B">
        <w:rPr>
          <w:rStyle w:val="FootnoteReference"/>
          <w:sz w:val="24"/>
          <w:szCs w:val="24"/>
        </w:rPr>
        <w:footnoteReference w:id="50"/>
      </w:r>
      <w:bookmarkEnd w:id="79"/>
      <w:bookmarkEnd w:id="80"/>
      <w:r w:rsidRPr="00666C6B">
        <w:rPr>
          <w:sz w:val="24"/>
          <w:szCs w:val="24"/>
        </w:rPr>
        <w:t xml:space="preserve"> Each Purchaser hereby represents and warrants to the Company, severally and not jointly, that:</w:t>
      </w:r>
      <w:bookmarkEnd w:id="91"/>
      <w:bookmarkEnd w:id="92"/>
    </w:p>
    <w:p w14:paraId="1213A144" w14:textId="58B17286" w:rsidR="009D2311" w:rsidRPr="00666C6B" w:rsidRDefault="009D2311" w:rsidP="00771F9D">
      <w:pPr>
        <w:pStyle w:val="Heading2"/>
        <w:rPr>
          <w:sz w:val="24"/>
          <w:szCs w:val="24"/>
        </w:rPr>
      </w:pPr>
      <w:bookmarkStart w:id="93" w:name="_Ref_ContractCompanion_9kb9Ur09B"/>
      <w:r w:rsidRPr="00666C6B">
        <w:rPr>
          <w:sz w:val="24"/>
          <w:szCs w:val="24"/>
          <w:u w:val="single"/>
        </w:rPr>
        <w:t>Authorization</w:t>
      </w:r>
      <w:r w:rsidRPr="00666C6B">
        <w:rPr>
          <w:sz w:val="24"/>
          <w:szCs w:val="24"/>
        </w:rPr>
        <w:t>. The Purchaser has full power and authority to enter into the Transaction Agreements. The Transaction Agreements to which the Purchaser is a party, when executed and delivered by the Purchaser, will constitute valid and legally binding obligations of the Purchaser, enforceable against such Purchaser in accordance with their terms, except (a) as limited by applicable bankruptcy, insolvency, reorganization, moratorium, fraudulent conveyance and any other laws of general application affecting enforcement of creditors</w:t>
      </w:r>
      <w:r w:rsidR="00530D88">
        <w:rPr>
          <w:sz w:val="24"/>
          <w:szCs w:val="24"/>
        </w:rPr>
        <w:t>’</w:t>
      </w:r>
      <w:r w:rsidRPr="00666C6B">
        <w:rPr>
          <w:sz w:val="24"/>
          <w:szCs w:val="24"/>
        </w:rPr>
        <w:t xml:space="preserve"> rights generally, and as limited by laws relating to the availability of specific performance, injunctive relief or other equitable remedies, or (b) to the extent the indemnification provisions contained in the Investors</w:t>
      </w:r>
      <w:r w:rsidR="00530D88">
        <w:rPr>
          <w:sz w:val="24"/>
          <w:szCs w:val="24"/>
        </w:rPr>
        <w:t>’</w:t>
      </w:r>
      <w:r w:rsidRPr="00666C6B">
        <w:rPr>
          <w:sz w:val="24"/>
          <w:szCs w:val="24"/>
        </w:rPr>
        <w:t xml:space="preserve"> Rights Agreement may be limited by applicable federal or state securities laws. </w:t>
      </w:r>
      <w:bookmarkEnd w:id="93"/>
    </w:p>
    <w:p w14:paraId="161E5FD5" w14:textId="77777777" w:rsidR="009D2311" w:rsidRPr="00666C6B" w:rsidRDefault="009D2311" w:rsidP="00771F9D">
      <w:pPr>
        <w:pStyle w:val="Heading2"/>
        <w:rPr>
          <w:sz w:val="24"/>
          <w:szCs w:val="24"/>
        </w:rPr>
      </w:pPr>
      <w:r w:rsidRPr="00666C6B">
        <w:rPr>
          <w:sz w:val="24"/>
          <w:szCs w:val="24"/>
          <w:u w:val="single"/>
        </w:rPr>
        <w:t>Purchase Entirely for Own Account</w:t>
      </w:r>
      <w:r w:rsidRPr="00666C6B">
        <w:rPr>
          <w:sz w:val="24"/>
          <w:szCs w:val="24"/>
        </w:rPr>
        <w:t>.</w:t>
      </w:r>
      <w:r w:rsidRPr="00666C6B">
        <w:rPr>
          <w:rStyle w:val="FootnoteReference"/>
          <w:sz w:val="24"/>
          <w:szCs w:val="24"/>
        </w:rPr>
        <w:footnoteReference w:id="51"/>
      </w:r>
      <w:r w:rsidRPr="00666C6B">
        <w:rPr>
          <w:sz w:val="24"/>
          <w:szCs w:val="24"/>
        </w:rPr>
        <w:t xml:space="preserve">  This Agreement is made with the Purchaser in reliance upon the Purchaser</w:t>
      </w:r>
      <w:r w:rsidR="00530D88">
        <w:rPr>
          <w:sz w:val="24"/>
          <w:szCs w:val="24"/>
        </w:rPr>
        <w:t>’</w:t>
      </w:r>
      <w:r w:rsidRPr="00666C6B">
        <w:rPr>
          <w:sz w:val="24"/>
          <w:szCs w:val="24"/>
        </w:rPr>
        <w:t xml:space="preserve">s representation to the Company, which by the </w:t>
      </w:r>
      <w:r w:rsidRPr="00666C6B">
        <w:rPr>
          <w:sz w:val="24"/>
          <w:szCs w:val="24"/>
        </w:rPr>
        <w:lastRenderedPageBreak/>
        <w:t>Purchaser</w:t>
      </w:r>
      <w:r w:rsidR="00530D88">
        <w:rPr>
          <w:sz w:val="24"/>
          <w:szCs w:val="24"/>
        </w:rPr>
        <w:t>’</w:t>
      </w:r>
      <w:r w:rsidRPr="00666C6B">
        <w:rPr>
          <w:sz w:val="24"/>
          <w:szCs w:val="24"/>
        </w:rPr>
        <w:t>s execution of this Agreement, the Purchaser hereby confirms, that the Shares to be acquired by the Purchaser will be acquired for investment for the Purchaser</w:t>
      </w:r>
      <w:r w:rsidR="00530D88">
        <w:rPr>
          <w:sz w:val="24"/>
          <w:szCs w:val="24"/>
        </w:rPr>
        <w:t>’</w:t>
      </w:r>
      <w:r w:rsidRPr="00666C6B">
        <w:rPr>
          <w:sz w:val="24"/>
          <w:szCs w:val="24"/>
        </w:rPr>
        <w:t>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The Purchaser has not been formed for the specific purpose of acquiring the Shares.</w:t>
      </w:r>
    </w:p>
    <w:p w14:paraId="264F35B6" w14:textId="77777777" w:rsidR="009D2311" w:rsidRPr="00666C6B" w:rsidRDefault="009D2311" w:rsidP="00771F9D">
      <w:pPr>
        <w:pStyle w:val="Heading2"/>
        <w:rPr>
          <w:sz w:val="24"/>
          <w:szCs w:val="24"/>
        </w:rPr>
      </w:pPr>
      <w:r w:rsidRPr="00666C6B">
        <w:rPr>
          <w:sz w:val="24"/>
          <w:szCs w:val="24"/>
          <w:u w:val="single"/>
        </w:rPr>
        <w:t>Disclosure of Information</w:t>
      </w:r>
      <w:r w:rsidRPr="00666C6B">
        <w:rPr>
          <w:sz w:val="24"/>
          <w:szCs w:val="24"/>
        </w:rPr>
        <w:t>.  The Purchaser has had an opportunity to discuss the Company</w:t>
      </w:r>
      <w:r w:rsidR="00530D88">
        <w:rPr>
          <w:sz w:val="24"/>
          <w:szCs w:val="24"/>
        </w:rPr>
        <w:t>’</w:t>
      </w:r>
      <w:r w:rsidRPr="00666C6B">
        <w:rPr>
          <w:sz w:val="24"/>
          <w:szCs w:val="24"/>
        </w:rPr>
        <w:t>s business, management, financial affairs and the terms and conditions of the offering of the Shares with the Company</w:t>
      </w:r>
      <w:r w:rsidR="00530D88">
        <w:rPr>
          <w:sz w:val="24"/>
          <w:szCs w:val="24"/>
        </w:rPr>
        <w:t>’</w:t>
      </w:r>
      <w:r w:rsidRPr="00666C6B">
        <w:rPr>
          <w:sz w:val="24"/>
          <w:szCs w:val="24"/>
        </w:rPr>
        <w:t>s management and has had an opportunity to review the Company</w:t>
      </w:r>
      <w:r w:rsidR="00530D88">
        <w:rPr>
          <w:sz w:val="24"/>
          <w:szCs w:val="24"/>
        </w:rPr>
        <w:t>’</w:t>
      </w:r>
      <w:r w:rsidRPr="00666C6B">
        <w:rPr>
          <w:sz w:val="24"/>
          <w:szCs w:val="24"/>
        </w:rPr>
        <w:t xml:space="preserve">s facilities. The foregoing, however, does not limit or modify the representations and warranties of the Company in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_Ref_ContractCompanion_9kb9Ur028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w:t>
      </w:r>
      <w:r w:rsidRPr="00666C6B">
        <w:rPr>
          <w:sz w:val="24"/>
          <w:szCs w:val="24"/>
          <w:u w:val="single"/>
        </w:rPr>
        <w:fldChar w:fldCharType="end"/>
      </w:r>
      <w:r w:rsidRPr="00666C6B">
        <w:rPr>
          <w:sz w:val="24"/>
          <w:szCs w:val="24"/>
        </w:rPr>
        <w:t xml:space="preserve"> of this Agreement or the right of the Purchasers to rely thereon.</w:t>
      </w:r>
    </w:p>
    <w:p w14:paraId="47CC5DF5" w14:textId="77777777" w:rsidR="009D2311" w:rsidRPr="00666C6B" w:rsidRDefault="009D2311" w:rsidP="00771F9D">
      <w:pPr>
        <w:pStyle w:val="Heading2"/>
        <w:rPr>
          <w:sz w:val="24"/>
          <w:szCs w:val="24"/>
        </w:rPr>
      </w:pPr>
      <w:r w:rsidRPr="00666C6B">
        <w:rPr>
          <w:sz w:val="24"/>
          <w:szCs w:val="24"/>
          <w:u w:val="single"/>
        </w:rPr>
        <w:t>Restricted Securities</w:t>
      </w:r>
      <w:r w:rsidRPr="00666C6B">
        <w:rPr>
          <w:sz w:val="24"/>
          <w:szCs w:val="24"/>
        </w:rPr>
        <w:t>.  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w:t>
      </w:r>
      <w:r w:rsidR="00530D88">
        <w:rPr>
          <w:sz w:val="24"/>
          <w:szCs w:val="24"/>
        </w:rPr>
        <w:t>’</w:t>
      </w:r>
      <w:r w:rsidRPr="00666C6B">
        <w:rPr>
          <w:sz w:val="24"/>
          <w:szCs w:val="24"/>
        </w:rPr>
        <w:t xml:space="preserve">s representations as expressed herein. The Purchaser understands that the Shares are </w:t>
      </w:r>
      <w:r w:rsidR="00530D88">
        <w:rPr>
          <w:sz w:val="24"/>
          <w:szCs w:val="24"/>
        </w:rPr>
        <w:t>“</w:t>
      </w:r>
      <w:r w:rsidRPr="00666C6B">
        <w:rPr>
          <w:sz w:val="24"/>
          <w:szCs w:val="24"/>
        </w:rPr>
        <w:t>restricted securities</w:t>
      </w:r>
      <w:r w:rsidR="00530D88">
        <w:rPr>
          <w:sz w:val="24"/>
          <w:szCs w:val="24"/>
        </w:rPr>
        <w:t>”</w:t>
      </w:r>
      <w:r w:rsidRPr="00666C6B">
        <w:rPr>
          <w:sz w:val="24"/>
          <w:szCs w:val="24"/>
        </w:rPr>
        <w:t xml:space="preserve"> under applicable U.S. federal and state securities laws and that, pursuant to these laws, the Purchaser must hold the</w:t>
      </w:r>
      <w:r w:rsidRPr="00666C6B">
        <w:rPr>
          <w:b/>
          <w:sz w:val="24"/>
          <w:szCs w:val="24"/>
        </w:rPr>
        <w:t xml:space="preserve"> </w:t>
      </w:r>
      <w:r w:rsidRPr="00666C6B">
        <w:rPr>
          <w:sz w:val="24"/>
          <w:szCs w:val="24"/>
        </w:rPr>
        <w:t>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except as set forth in the Investors</w:t>
      </w:r>
      <w:r w:rsidR="00530D88">
        <w:rPr>
          <w:sz w:val="24"/>
          <w:szCs w:val="24"/>
        </w:rPr>
        <w:t>’</w:t>
      </w:r>
      <w:r w:rsidRPr="00666C6B">
        <w:rPr>
          <w:sz w:val="24"/>
          <w:szCs w:val="24"/>
        </w:rPr>
        <w:t xml:space="preserve"> Rights Agreement.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w:t>
      </w:r>
      <w:r w:rsidR="00530D88">
        <w:rPr>
          <w:sz w:val="24"/>
          <w:szCs w:val="24"/>
        </w:rPr>
        <w:t>’</w:t>
      </w:r>
      <w:r w:rsidRPr="00666C6B">
        <w:rPr>
          <w:sz w:val="24"/>
          <w:szCs w:val="24"/>
        </w:rPr>
        <w:t>s control, and which the Company is under no obligation</w:t>
      </w:r>
      <w:r w:rsidRPr="00666C6B">
        <w:rPr>
          <w:i/>
          <w:sz w:val="24"/>
          <w:szCs w:val="24"/>
        </w:rPr>
        <w:t xml:space="preserve"> </w:t>
      </w:r>
      <w:r w:rsidRPr="00666C6B">
        <w:rPr>
          <w:sz w:val="24"/>
          <w:szCs w:val="24"/>
        </w:rPr>
        <w:t>and may not be able to satisfy. [The Purchaser acknowledges that the Company filed a registration statement for a public offering of its Common Stock, which was withdrawn effective [_____ __, 20_]. The Purchaser understands that this offering is not intended to be part of the public offering, and that the Purchaser will not be able to rely on the protection of Section 11 of the Securities Act.</w:t>
      </w:r>
      <w:r w:rsidRPr="00666C6B">
        <w:rPr>
          <w:rStyle w:val="FootnoteReference"/>
          <w:sz w:val="24"/>
          <w:szCs w:val="24"/>
        </w:rPr>
        <w:footnoteReference w:id="52"/>
      </w:r>
      <w:r w:rsidRPr="00666C6B">
        <w:rPr>
          <w:sz w:val="24"/>
          <w:szCs w:val="24"/>
        </w:rPr>
        <w:t>]</w:t>
      </w:r>
    </w:p>
    <w:p w14:paraId="063D6DDA" w14:textId="77777777" w:rsidR="009D2311" w:rsidRPr="00666C6B" w:rsidRDefault="009D2311" w:rsidP="00771F9D">
      <w:pPr>
        <w:pStyle w:val="Heading2"/>
        <w:rPr>
          <w:sz w:val="24"/>
          <w:szCs w:val="24"/>
        </w:rPr>
      </w:pPr>
      <w:r w:rsidRPr="00666C6B">
        <w:rPr>
          <w:sz w:val="24"/>
          <w:szCs w:val="24"/>
          <w:u w:val="single"/>
        </w:rPr>
        <w:t>No Public Market</w:t>
      </w:r>
      <w:r w:rsidRPr="00666C6B">
        <w:rPr>
          <w:sz w:val="24"/>
          <w:szCs w:val="24"/>
        </w:rPr>
        <w:t>.  The Purchaser understands that no public market now exists for the Shares, and that the Company has made no assurances that a public market will ever exist for the Shares.</w:t>
      </w:r>
    </w:p>
    <w:p w14:paraId="7DAC029B" w14:textId="77777777" w:rsidR="009D2311" w:rsidRPr="00666C6B" w:rsidRDefault="009D2311" w:rsidP="00771F9D">
      <w:pPr>
        <w:pStyle w:val="Heading2"/>
        <w:rPr>
          <w:sz w:val="24"/>
          <w:szCs w:val="24"/>
        </w:rPr>
      </w:pPr>
      <w:r w:rsidRPr="00666C6B">
        <w:rPr>
          <w:sz w:val="24"/>
          <w:szCs w:val="24"/>
          <w:u w:val="single"/>
        </w:rPr>
        <w:lastRenderedPageBreak/>
        <w:t>Legends</w:t>
      </w:r>
      <w:r w:rsidRPr="00666C6B">
        <w:rPr>
          <w:sz w:val="24"/>
          <w:szCs w:val="24"/>
        </w:rPr>
        <w:t xml:space="preserve">.  The Purchaser understands that the Shares and any securities issued in respect of or exchange for the Shares, may be notated with one or </w:t>
      </w:r>
      <w:proofErr w:type="gramStart"/>
      <w:r w:rsidRPr="00666C6B">
        <w:rPr>
          <w:sz w:val="24"/>
          <w:szCs w:val="24"/>
        </w:rPr>
        <w:t>all of</w:t>
      </w:r>
      <w:proofErr w:type="gramEnd"/>
      <w:r w:rsidRPr="00666C6B">
        <w:rPr>
          <w:sz w:val="24"/>
          <w:szCs w:val="24"/>
        </w:rPr>
        <w:t xml:space="preserve"> the following legends:</w:t>
      </w:r>
    </w:p>
    <w:p w14:paraId="4AED0046" w14:textId="77777777" w:rsidR="009D2311" w:rsidRPr="00666C6B" w:rsidRDefault="00530D88" w:rsidP="00E77B81">
      <w:pPr>
        <w:widowControl/>
        <w:ind w:left="720" w:right="720"/>
        <w:jc w:val="both"/>
        <w:rPr>
          <w:sz w:val="24"/>
          <w:szCs w:val="24"/>
        </w:rPr>
      </w:pPr>
      <w:r>
        <w:rPr>
          <w:sz w:val="24"/>
          <w:szCs w:val="24"/>
        </w:rPr>
        <w:t>“</w:t>
      </w:r>
      <w:r w:rsidR="009D2311" w:rsidRPr="00666C6B">
        <w:rPr>
          <w:sz w:val="24"/>
          <w:szCs w:val="24"/>
        </w:rPr>
        <w:t>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r>
      <w:r>
        <w:rPr>
          <w:sz w:val="24"/>
          <w:szCs w:val="24"/>
        </w:rPr>
        <w:t>”</w:t>
      </w:r>
    </w:p>
    <w:p w14:paraId="013062F6" w14:textId="77777777" w:rsidR="009D2311" w:rsidRPr="00666C6B" w:rsidRDefault="009D2311" w:rsidP="00771F9D">
      <w:pPr>
        <w:pStyle w:val="Heading3"/>
        <w:rPr>
          <w:sz w:val="24"/>
          <w:szCs w:val="24"/>
        </w:rPr>
      </w:pPr>
      <w:r w:rsidRPr="00666C6B">
        <w:rPr>
          <w:sz w:val="24"/>
          <w:szCs w:val="24"/>
        </w:rPr>
        <w:t>Any legend set forth in, or required by, the other Transaction Agreements.</w:t>
      </w:r>
    </w:p>
    <w:p w14:paraId="38512F90" w14:textId="77777777" w:rsidR="009D2311" w:rsidRPr="00666C6B" w:rsidRDefault="009D2311" w:rsidP="00771F9D">
      <w:pPr>
        <w:pStyle w:val="Heading3"/>
        <w:rPr>
          <w:sz w:val="24"/>
          <w:szCs w:val="24"/>
        </w:rPr>
      </w:pPr>
      <w:r w:rsidRPr="00666C6B">
        <w:rPr>
          <w:sz w:val="24"/>
          <w:szCs w:val="24"/>
        </w:rPr>
        <w:t xml:space="preserve">Any legend required by the securities laws of any state to the extent such laws are applicable to the Shares represented by the certificate, instrument, or book entry so </w:t>
      </w:r>
      <w:proofErr w:type="spellStart"/>
      <w:r w:rsidRPr="00666C6B">
        <w:rPr>
          <w:sz w:val="24"/>
          <w:szCs w:val="24"/>
        </w:rPr>
        <w:t>legended</w:t>
      </w:r>
      <w:proofErr w:type="spellEnd"/>
      <w:r w:rsidRPr="00666C6B">
        <w:rPr>
          <w:sz w:val="24"/>
          <w:szCs w:val="24"/>
        </w:rPr>
        <w:t>.</w:t>
      </w:r>
    </w:p>
    <w:p w14:paraId="1D9A89FF" w14:textId="77777777" w:rsidR="009D2311" w:rsidRPr="00666C6B" w:rsidRDefault="009D2311" w:rsidP="00771F9D">
      <w:pPr>
        <w:pStyle w:val="Heading2"/>
        <w:rPr>
          <w:sz w:val="24"/>
          <w:szCs w:val="24"/>
        </w:rPr>
      </w:pPr>
      <w:r w:rsidRPr="00666C6B">
        <w:rPr>
          <w:sz w:val="24"/>
          <w:szCs w:val="24"/>
          <w:u w:val="single"/>
        </w:rPr>
        <w:t>Accredited Investor</w:t>
      </w:r>
      <w:r w:rsidRPr="00666C6B">
        <w:rPr>
          <w:sz w:val="24"/>
          <w:szCs w:val="24"/>
        </w:rPr>
        <w:t>.  The Purchaser is an accredited investor as defined in Rule 501(a) of Regulation D promulgated under the Securities Act.</w:t>
      </w:r>
    </w:p>
    <w:p w14:paraId="4CACC30B" w14:textId="77777777" w:rsidR="009D2311" w:rsidRPr="00666C6B" w:rsidRDefault="009D2311" w:rsidP="00771F9D">
      <w:pPr>
        <w:pStyle w:val="Heading2"/>
        <w:rPr>
          <w:sz w:val="24"/>
          <w:szCs w:val="24"/>
        </w:rPr>
      </w:pPr>
      <w:r w:rsidRPr="00666C6B">
        <w:rPr>
          <w:sz w:val="24"/>
          <w:szCs w:val="24"/>
          <w:u w:val="single"/>
        </w:rPr>
        <w:t>Foreign Investors</w:t>
      </w:r>
      <w:r w:rsidRPr="00666C6B">
        <w:rPr>
          <w:sz w:val="24"/>
          <w:szCs w:val="24"/>
        </w:rPr>
        <w:t>.  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The Purchaser</w:t>
      </w:r>
      <w:r w:rsidR="00530D88">
        <w:rPr>
          <w:sz w:val="24"/>
          <w:szCs w:val="24"/>
        </w:rPr>
        <w:t>’</w:t>
      </w:r>
      <w:r w:rsidRPr="00666C6B">
        <w:rPr>
          <w:sz w:val="24"/>
          <w:szCs w:val="24"/>
        </w:rPr>
        <w:t>s subscription and payment for and continued beneficial ownership of the Shares will not violate any applicable securities or other laws of the Purchaser</w:t>
      </w:r>
      <w:r w:rsidR="00530D88">
        <w:rPr>
          <w:sz w:val="24"/>
          <w:szCs w:val="24"/>
        </w:rPr>
        <w:t>’</w:t>
      </w:r>
      <w:r w:rsidRPr="00666C6B">
        <w:rPr>
          <w:sz w:val="24"/>
          <w:szCs w:val="24"/>
        </w:rPr>
        <w:t xml:space="preserve">s jurisdiction. </w:t>
      </w:r>
    </w:p>
    <w:p w14:paraId="1AC35ACF" w14:textId="77777777" w:rsidR="009D2311" w:rsidRPr="00666C6B" w:rsidRDefault="009D2311" w:rsidP="00771F9D">
      <w:pPr>
        <w:pStyle w:val="Heading2"/>
        <w:rPr>
          <w:sz w:val="24"/>
          <w:szCs w:val="24"/>
        </w:rPr>
      </w:pPr>
      <w:bookmarkStart w:id="94" w:name="_Ref_ContractCompanion_9kb9Ur057"/>
      <w:r w:rsidRPr="00666C6B">
        <w:rPr>
          <w:sz w:val="24"/>
          <w:szCs w:val="24"/>
          <w:u w:val="single"/>
        </w:rPr>
        <w:t>[CFIUS Foreign Person Status</w:t>
      </w:r>
      <w:r w:rsidRPr="00666C6B">
        <w:rPr>
          <w:sz w:val="24"/>
          <w:szCs w:val="24"/>
        </w:rPr>
        <w:t xml:space="preserve">. The Purchaser is not a </w:t>
      </w:r>
      <w:r w:rsidR="00530D88">
        <w:rPr>
          <w:sz w:val="24"/>
          <w:szCs w:val="24"/>
        </w:rPr>
        <w:t>“</w:t>
      </w:r>
      <w:r w:rsidRPr="00666C6B">
        <w:rPr>
          <w:sz w:val="24"/>
          <w:szCs w:val="24"/>
        </w:rPr>
        <w:t>foreign person</w:t>
      </w:r>
      <w:r w:rsidR="00530D88">
        <w:rPr>
          <w:sz w:val="24"/>
          <w:szCs w:val="24"/>
        </w:rPr>
        <w:t>”</w:t>
      </w:r>
      <w:r w:rsidRPr="00666C6B">
        <w:rPr>
          <w:sz w:val="24"/>
          <w:szCs w:val="24"/>
        </w:rPr>
        <w:t xml:space="preserve"> or a </w:t>
      </w:r>
      <w:r w:rsidR="00530D88">
        <w:rPr>
          <w:sz w:val="24"/>
          <w:szCs w:val="24"/>
        </w:rPr>
        <w:t>“</w:t>
      </w:r>
      <w:r w:rsidRPr="00666C6B">
        <w:rPr>
          <w:sz w:val="24"/>
          <w:szCs w:val="24"/>
        </w:rPr>
        <w:t>foreign entity,</w:t>
      </w:r>
      <w:r w:rsidR="00530D88">
        <w:rPr>
          <w:sz w:val="24"/>
          <w:szCs w:val="24"/>
        </w:rPr>
        <w:t>”</w:t>
      </w:r>
      <w:r w:rsidRPr="00666C6B">
        <w:rPr>
          <w:sz w:val="24"/>
          <w:szCs w:val="24"/>
        </w:rPr>
        <w:t xml:space="preserve"> as defined in Section 721 of the Defense Production Act of 1950, as amended, including all implementing regulations thereof (the </w:t>
      </w:r>
      <w:r w:rsidR="00530D88">
        <w:rPr>
          <w:sz w:val="24"/>
          <w:szCs w:val="24"/>
        </w:rPr>
        <w:t>“</w:t>
      </w:r>
      <w:r w:rsidRPr="00666C6B">
        <w:rPr>
          <w:b/>
          <w:sz w:val="24"/>
          <w:szCs w:val="24"/>
        </w:rPr>
        <w:t>DPA</w:t>
      </w:r>
      <w:r w:rsidR="00530D88">
        <w:rPr>
          <w:sz w:val="24"/>
          <w:szCs w:val="24"/>
        </w:rPr>
        <w:t>”</w:t>
      </w:r>
      <w:r w:rsidRPr="00666C6B">
        <w:rPr>
          <w:sz w:val="24"/>
          <w:szCs w:val="24"/>
        </w:rPr>
        <w:t xml:space="preserve">). The Purchaser is not controlled by a </w:t>
      </w:r>
      <w:r w:rsidR="00530D88">
        <w:rPr>
          <w:sz w:val="24"/>
          <w:szCs w:val="24"/>
        </w:rPr>
        <w:t>“</w:t>
      </w:r>
      <w:r w:rsidRPr="00666C6B">
        <w:rPr>
          <w:sz w:val="24"/>
          <w:szCs w:val="24"/>
        </w:rPr>
        <w:t>foreign person,</w:t>
      </w:r>
      <w:r w:rsidR="00530D88">
        <w:rPr>
          <w:sz w:val="24"/>
          <w:szCs w:val="24"/>
        </w:rPr>
        <w:t>”</w:t>
      </w:r>
      <w:r w:rsidRPr="00666C6B">
        <w:rPr>
          <w:sz w:val="24"/>
          <w:szCs w:val="24"/>
        </w:rPr>
        <w:t xml:space="preserve"> as defined in the DPA. The Purchaser does not permit any foreign person affiliated with the Purchaser, whether affiliated as a limited partner or otherwise, to obtain through the Purchaser any of the following with respect to the Company: (i) access to any </w:t>
      </w:r>
      <w:r w:rsidR="00530D88">
        <w:rPr>
          <w:sz w:val="24"/>
          <w:szCs w:val="24"/>
        </w:rPr>
        <w:t>“</w:t>
      </w:r>
      <w:r w:rsidRPr="00666C6B">
        <w:rPr>
          <w:sz w:val="24"/>
          <w:szCs w:val="24"/>
        </w:rPr>
        <w:t>material nonpublic technical information</w:t>
      </w:r>
      <w:r w:rsidR="00530D88">
        <w:rPr>
          <w:sz w:val="24"/>
          <w:szCs w:val="24"/>
        </w:rPr>
        <w:t>”</w:t>
      </w:r>
      <w:r w:rsidRPr="00666C6B">
        <w:rPr>
          <w:sz w:val="24"/>
          <w:szCs w:val="24"/>
        </w:rPr>
        <w:t xml:space="preserve"> (as defined in the DPA) in the possession of the Company; (ii) membership or observer rights on the Board of Directors or equivalent governing body of the Company or the right to nominate an individual to a position on the Board of Directors or equivalent governing body of the Company; (iii) any involvement, other than through the voting of shares, in the substantive decision-making of the Company regarding (x) the use, development, acquisition, or release of any </w:t>
      </w:r>
      <w:r w:rsidR="00530D88">
        <w:rPr>
          <w:sz w:val="24"/>
          <w:szCs w:val="24"/>
        </w:rPr>
        <w:t>“</w:t>
      </w:r>
      <w:r w:rsidRPr="00666C6B">
        <w:rPr>
          <w:sz w:val="24"/>
          <w:szCs w:val="24"/>
        </w:rPr>
        <w:t>critical technology</w:t>
      </w:r>
      <w:r w:rsidR="00530D88">
        <w:rPr>
          <w:sz w:val="24"/>
          <w:szCs w:val="24"/>
        </w:rPr>
        <w:t>”</w:t>
      </w:r>
      <w:r w:rsidRPr="00666C6B">
        <w:rPr>
          <w:sz w:val="24"/>
          <w:szCs w:val="24"/>
        </w:rPr>
        <w:t xml:space="preserve"> (as defined in the DPA), (y) the use, development, acquisition, safekeeping, or release of </w:t>
      </w:r>
      <w:r w:rsidR="00530D88">
        <w:rPr>
          <w:sz w:val="24"/>
          <w:szCs w:val="24"/>
        </w:rPr>
        <w:t>“</w:t>
      </w:r>
      <w:r w:rsidRPr="00666C6B">
        <w:rPr>
          <w:sz w:val="24"/>
          <w:szCs w:val="24"/>
        </w:rPr>
        <w:t>sensitive personal data</w:t>
      </w:r>
      <w:r w:rsidR="00530D88">
        <w:rPr>
          <w:sz w:val="24"/>
          <w:szCs w:val="24"/>
        </w:rPr>
        <w:t>”</w:t>
      </w:r>
      <w:r w:rsidRPr="00666C6B">
        <w:rPr>
          <w:sz w:val="24"/>
          <w:szCs w:val="24"/>
        </w:rPr>
        <w:t xml:space="preserve"> (as defined in the </w:t>
      </w:r>
      <w:r w:rsidRPr="00666C6B">
        <w:rPr>
          <w:sz w:val="24"/>
          <w:szCs w:val="24"/>
        </w:rPr>
        <w:lastRenderedPageBreak/>
        <w:t xml:space="preserve">DPA) of U.S. citizens maintained or collected by the Company, or (z) the management, operation, manufacture, or supply of </w:t>
      </w:r>
      <w:r w:rsidR="00530D88">
        <w:rPr>
          <w:sz w:val="24"/>
          <w:szCs w:val="24"/>
        </w:rPr>
        <w:t>“</w:t>
      </w:r>
      <w:r w:rsidRPr="00666C6B">
        <w:rPr>
          <w:sz w:val="24"/>
          <w:szCs w:val="24"/>
        </w:rPr>
        <w:t>covered investment critical infrastructure</w:t>
      </w:r>
      <w:r w:rsidR="00530D88">
        <w:rPr>
          <w:sz w:val="24"/>
          <w:szCs w:val="24"/>
        </w:rPr>
        <w:t>”</w:t>
      </w:r>
      <w:r w:rsidRPr="00666C6B">
        <w:rPr>
          <w:sz w:val="24"/>
          <w:szCs w:val="24"/>
        </w:rPr>
        <w:t xml:space="preserve"> (as defined in the DPA); or (iv) </w:t>
      </w:r>
      <w:r w:rsidR="00530D88">
        <w:rPr>
          <w:sz w:val="24"/>
          <w:szCs w:val="24"/>
        </w:rPr>
        <w:t>“</w:t>
      </w:r>
      <w:r w:rsidRPr="00666C6B">
        <w:rPr>
          <w:sz w:val="24"/>
          <w:szCs w:val="24"/>
        </w:rPr>
        <w:t>control</w:t>
      </w:r>
      <w:r w:rsidR="00530D88">
        <w:rPr>
          <w:sz w:val="24"/>
          <w:szCs w:val="24"/>
        </w:rPr>
        <w:t>”</w:t>
      </w:r>
      <w:r w:rsidRPr="00666C6B">
        <w:rPr>
          <w:sz w:val="24"/>
          <w:szCs w:val="24"/>
        </w:rPr>
        <w:t xml:space="preserve"> of the Company (as defined in the DPA).]</w:t>
      </w:r>
      <w:r w:rsidRPr="00666C6B">
        <w:rPr>
          <w:rStyle w:val="FootnoteReference"/>
          <w:sz w:val="24"/>
          <w:szCs w:val="24"/>
        </w:rPr>
        <w:footnoteReference w:id="53"/>
      </w:r>
      <w:bookmarkEnd w:id="94"/>
    </w:p>
    <w:p w14:paraId="537F7A8F" w14:textId="77777777" w:rsidR="009D2311" w:rsidRPr="00666C6B" w:rsidRDefault="009D2311" w:rsidP="00771F9D">
      <w:pPr>
        <w:pStyle w:val="Heading2"/>
        <w:rPr>
          <w:sz w:val="24"/>
          <w:szCs w:val="24"/>
        </w:rPr>
      </w:pPr>
      <w:bookmarkStart w:id="95" w:name="_Ref431381214"/>
      <w:r w:rsidRPr="00666C6B">
        <w:rPr>
          <w:sz w:val="24"/>
          <w:szCs w:val="24"/>
          <w:u w:val="single"/>
        </w:rPr>
        <w:t>No General Solicitation</w:t>
      </w:r>
      <w:bookmarkEnd w:id="95"/>
      <w:r w:rsidRPr="00666C6B">
        <w:rPr>
          <w:sz w:val="24"/>
          <w:szCs w:val="24"/>
        </w:rPr>
        <w:t>.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p>
    <w:p w14:paraId="5C8DA51A" w14:textId="77777777" w:rsidR="009D2311" w:rsidRPr="00666C6B" w:rsidRDefault="009D2311" w:rsidP="00771F9D">
      <w:pPr>
        <w:pStyle w:val="Heading2"/>
        <w:rPr>
          <w:sz w:val="24"/>
          <w:szCs w:val="24"/>
        </w:rPr>
      </w:pPr>
      <w:r w:rsidRPr="00666C6B">
        <w:rPr>
          <w:sz w:val="24"/>
          <w:szCs w:val="24"/>
          <w:u w:val="single"/>
        </w:rPr>
        <w:t>Exculpation Among Purchasers</w:t>
      </w:r>
      <w:r w:rsidRPr="00666C6B">
        <w:rPr>
          <w:sz w:val="24"/>
          <w:szCs w:val="24"/>
        </w:rPr>
        <w:t>.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w:t>
      </w:r>
      <w:r w:rsidRPr="00666C6B">
        <w:rPr>
          <w:rStyle w:val="FootnoteReference"/>
          <w:sz w:val="24"/>
          <w:szCs w:val="24"/>
        </w:rPr>
        <w:footnoteReference w:id="54"/>
      </w:r>
    </w:p>
    <w:p w14:paraId="4103B887" w14:textId="77777777" w:rsidR="009D2311" w:rsidRPr="00666C6B" w:rsidRDefault="009D2311" w:rsidP="00771F9D">
      <w:pPr>
        <w:pStyle w:val="Heading2"/>
        <w:rPr>
          <w:sz w:val="24"/>
          <w:szCs w:val="24"/>
        </w:rPr>
      </w:pPr>
      <w:r w:rsidRPr="00666C6B">
        <w:rPr>
          <w:sz w:val="24"/>
          <w:szCs w:val="24"/>
          <w:u w:val="single"/>
        </w:rPr>
        <w:t>Residence</w:t>
      </w:r>
      <w:r w:rsidRPr="00666C6B">
        <w:rPr>
          <w:sz w:val="24"/>
          <w:szCs w:val="24"/>
        </w:rPr>
        <w:t xml:space="preserve">. If the Purchaser is an individual, then the Purchaser resides in the state or province identified in the address of the Purchaser set forth on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if the Purchaser is a partnership, corporation, limited liability company or other entity, then the office or offices of the Purchaser in which its principal place of business is identified in the address or addresses of the Purchaser set forth on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w:t>
      </w:r>
    </w:p>
    <w:p w14:paraId="46CAE3F7" w14:textId="77777777" w:rsidR="009D2311" w:rsidRPr="00666C6B" w:rsidRDefault="009D2311" w:rsidP="00771F9D">
      <w:pPr>
        <w:pStyle w:val="Heading2"/>
        <w:rPr>
          <w:sz w:val="24"/>
          <w:szCs w:val="24"/>
        </w:rPr>
      </w:pPr>
      <w:r w:rsidRPr="00666C6B">
        <w:rPr>
          <w:sz w:val="24"/>
          <w:szCs w:val="24"/>
          <w:u w:val="single"/>
        </w:rPr>
        <w:t>[Consent to Promissory Note/SAFE Conversion and Termination</w:t>
      </w:r>
      <w:r w:rsidRPr="00666C6B">
        <w:rPr>
          <w:sz w:val="24"/>
          <w:szCs w:val="24"/>
        </w:rPr>
        <w:t xml:space="preserve">. Each Purchaser, to the extent that such Purchaser, as set forth on the Schedule of Purchasers, is a holder of any promissory note or Simple Agreement for Future Equity (a </w:t>
      </w:r>
      <w:r w:rsidR="00530D88">
        <w:rPr>
          <w:sz w:val="24"/>
          <w:szCs w:val="24"/>
        </w:rPr>
        <w:t>“</w:t>
      </w:r>
      <w:r w:rsidRPr="00666C6B">
        <w:rPr>
          <w:b/>
          <w:sz w:val="24"/>
          <w:szCs w:val="24"/>
        </w:rPr>
        <w:t>SAFE</w:t>
      </w:r>
      <w:r w:rsidR="00530D88">
        <w:rPr>
          <w:sz w:val="24"/>
          <w:szCs w:val="24"/>
        </w:rPr>
        <w:t>”</w:t>
      </w:r>
      <w:r w:rsidRPr="00666C6B">
        <w:rPr>
          <w:sz w:val="24"/>
          <w:szCs w:val="24"/>
        </w:rPr>
        <w:t>) of the Company being converted and/or cancelled in consideration of the issuance hereunder of Shares to such Purchaser, hereby agrees that the entire amount owed to such Purchaser under such note or evidenced by such SAFE, as the case may be, is being tendered to the Company in exchange for the applicable Shares set forth on the Schedule of Purchasers, and effective upon the Company</w:t>
      </w:r>
      <w:r w:rsidR="00530D88">
        <w:rPr>
          <w:sz w:val="24"/>
          <w:szCs w:val="24"/>
        </w:rPr>
        <w:t>’</w:t>
      </w:r>
      <w:r w:rsidRPr="00666C6B">
        <w:rPr>
          <w:sz w:val="24"/>
          <w:szCs w:val="24"/>
        </w:rPr>
        <w:t>s and such Purchaser</w:t>
      </w:r>
      <w:r w:rsidR="00530D88">
        <w:rPr>
          <w:sz w:val="24"/>
          <w:szCs w:val="24"/>
        </w:rPr>
        <w:t>’</w:t>
      </w:r>
      <w:r w:rsidRPr="00666C6B">
        <w:rPr>
          <w:sz w:val="24"/>
          <w:szCs w:val="24"/>
        </w:rPr>
        <w:t>s execution and delivery of this Agreement, without any further action required by the Company or such Purchaser, such note or SAFE, as the case may be, and all obligations set forth therein shall be immediately deemed satisfied in full and terminated in their entirety, including, but not limited to, any security interest effected therein.</w:t>
      </w:r>
      <w:r w:rsidRPr="00666C6B">
        <w:rPr>
          <w:rStyle w:val="FootnoteReference"/>
          <w:sz w:val="24"/>
          <w:szCs w:val="24"/>
        </w:rPr>
        <w:footnoteReference w:id="55"/>
      </w:r>
      <w:r w:rsidRPr="00666C6B">
        <w:rPr>
          <w:sz w:val="24"/>
          <w:szCs w:val="24"/>
        </w:rPr>
        <w:t>]</w:t>
      </w:r>
      <w:bookmarkStart w:id="96" w:name="_Ref264024976"/>
      <w:r w:rsidRPr="00666C6B">
        <w:rPr>
          <w:sz w:val="24"/>
          <w:szCs w:val="24"/>
        </w:rPr>
        <w:t xml:space="preserve"> </w:t>
      </w:r>
    </w:p>
    <w:p w14:paraId="70985B29" w14:textId="77777777" w:rsidR="009D2311" w:rsidRPr="00666C6B" w:rsidRDefault="009D2311" w:rsidP="00771F9D">
      <w:pPr>
        <w:pStyle w:val="Heading1"/>
        <w:rPr>
          <w:sz w:val="24"/>
          <w:szCs w:val="24"/>
        </w:rPr>
      </w:pPr>
      <w:bookmarkStart w:id="97" w:name="_Ref431378710"/>
      <w:bookmarkStart w:id="98" w:name="_Ref_ContractCompanion_9kb9Ur05F"/>
      <w:r w:rsidRPr="00666C6B">
        <w:rPr>
          <w:sz w:val="24"/>
          <w:szCs w:val="24"/>
          <w:u w:val="single"/>
        </w:rPr>
        <w:lastRenderedPageBreak/>
        <w:t xml:space="preserve">Conditions to </w:t>
      </w:r>
      <w:r w:rsidRPr="00666C6B">
        <w:rPr>
          <w:rStyle w:val="Heading1Char"/>
          <w:sz w:val="24"/>
          <w:szCs w:val="24"/>
          <w:u w:val="single"/>
          <w:shd w:val="clear" w:color="auto" w:fill="auto"/>
        </w:rPr>
        <w:t>t</w:t>
      </w:r>
      <w:r w:rsidRPr="00666C6B">
        <w:rPr>
          <w:sz w:val="24"/>
          <w:szCs w:val="24"/>
          <w:u w:val="single"/>
        </w:rPr>
        <w:t>he Purchasers</w:t>
      </w:r>
      <w:r w:rsidR="00530D88">
        <w:rPr>
          <w:sz w:val="24"/>
          <w:szCs w:val="24"/>
          <w:u w:val="single"/>
        </w:rPr>
        <w:t>’</w:t>
      </w:r>
      <w:r w:rsidRPr="00666C6B">
        <w:rPr>
          <w:sz w:val="24"/>
          <w:szCs w:val="24"/>
          <w:u w:val="single"/>
        </w:rPr>
        <w:t xml:space="preserve"> Obligations at Closing</w:t>
      </w:r>
      <w:bookmarkEnd w:id="97"/>
      <w:r w:rsidRPr="00666C6B">
        <w:rPr>
          <w:sz w:val="24"/>
          <w:szCs w:val="24"/>
        </w:rPr>
        <w:t>.</w:t>
      </w:r>
      <w:r w:rsidRPr="00666C6B">
        <w:rPr>
          <w:rStyle w:val="FootnoteReference"/>
          <w:sz w:val="24"/>
          <w:szCs w:val="24"/>
        </w:rPr>
        <w:footnoteReference w:id="56"/>
      </w:r>
      <w:r w:rsidRPr="00666C6B">
        <w:rPr>
          <w:sz w:val="24"/>
          <w:szCs w:val="24"/>
        </w:rPr>
        <w:t xml:space="preserve">  The obligations of each Purchaser to purchase Shares at the Initial Closing [or any subsequent Closing] are subject to the fulfillment, on or before such Closing, of each of the following conditions, unless otherwise waived:</w:t>
      </w:r>
      <w:bookmarkStart w:id="99" w:name="_Ref146433108"/>
      <w:bookmarkStart w:id="100" w:name="_Ref264024568"/>
      <w:bookmarkEnd w:id="96"/>
      <w:bookmarkEnd w:id="98"/>
    </w:p>
    <w:p w14:paraId="1FEE2B55" w14:textId="77777777" w:rsidR="009D2311" w:rsidRPr="00666C6B" w:rsidRDefault="009D2311" w:rsidP="00771F9D">
      <w:pPr>
        <w:pStyle w:val="Heading2"/>
        <w:rPr>
          <w:sz w:val="24"/>
          <w:szCs w:val="24"/>
        </w:rPr>
      </w:pPr>
      <w:bookmarkStart w:id="101" w:name="_Ref431379066"/>
      <w:bookmarkStart w:id="102" w:name="_Ref_ContractCompanion_9kb9Ur09D"/>
      <w:r w:rsidRPr="00666C6B">
        <w:rPr>
          <w:sz w:val="24"/>
          <w:szCs w:val="24"/>
          <w:u w:val="single"/>
        </w:rPr>
        <w:t>Representations and Warranties</w:t>
      </w:r>
      <w:bookmarkEnd w:id="101"/>
      <w:r w:rsidRPr="00666C6B">
        <w:rPr>
          <w:sz w:val="24"/>
          <w:szCs w:val="24"/>
        </w:rPr>
        <w:t>.</w:t>
      </w:r>
      <w:bookmarkEnd w:id="99"/>
      <w:r w:rsidRPr="00666C6B">
        <w:rPr>
          <w:sz w:val="24"/>
          <w:szCs w:val="24"/>
        </w:rPr>
        <w:t xml:space="preserve"> The representations and warranties of the Company contained in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_Ref_ContractCompanion_9kb9Ur028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2</w:t>
      </w:r>
      <w:r w:rsidRPr="00666C6B">
        <w:rPr>
          <w:sz w:val="24"/>
          <w:szCs w:val="24"/>
          <w:u w:val="single"/>
        </w:rPr>
        <w:fldChar w:fldCharType="end"/>
      </w:r>
      <w:r w:rsidRPr="00666C6B">
        <w:rPr>
          <w:sz w:val="24"/>
          <w:szCs w:val="24"/>
        </w:rPr>
        <w:t xml:space="preserve"> shall be true and correct in all respects as of such Closing.</w:t>
      </w:r>
      <w:bookmarkStart w:id="103" w:name="_Ref146433110"/>
      <w:bookmarkStart w:id="104" w:name="_Ref264024574"/>
      <w:bookmarkEnd w:id="100"/>
      <w:bookmarkEnd w:id="102"/>
    </w:p>
    <w:p w14:paraId="0F01240A" w14:textId="77777777" w:rsidR="009D2311" w:rsidRPr="00666C6B" w:rsidRDefault="009D2311" w:rsidP="00771F9D">
      <w:pPr>
        <w:pStyle w:val="Heading2"/>
        <w:rPr>
          <w:sz w:val="24"/>
          <w:szCs w:val="24"/>
        </w:rPr>
      </w:pPr>
      <w:bookmarkStart w:id="105" w:name="_Ref431379077"/>
      <w:bookmarkStart w:id="106" w:name="_Ref_ContractCompanion_9kb9Ur09F"/>
      <w:r w:rsidRPr="00666C6B">
        <w:rPr>
          <w:sz w:val="24"/>
          <w:szCs w:val="24"/>
          <w:u w:val="single"/>
        </w:rPr>
        <w:t>Performance</w:t>
      </w:r>
      <w:bookmarkEnd w:id="105"/>
      <w:r w:rsidRPr="00666C6B">
        <w:rPr>
          <w:sz w:val="24"/>
          <w:szCs w:val="24"/>
        </w:rPr>
        <w:t>.</w:t>
      </w:r>
      <w:bookmarkEnd w:id="103"/>
      <w:r w:rsidRPr="00666C6B">
        <w:rPr>
          <w:sz w:val="24"/>
          <w:szCs w:val="24"/>
        </w:rPr>
        <w:t xml:space="preserve"> The Company shall have performed and complied with all covenants, agreements, </w:t>
      </w:r>
      <w:proofErr w:type="gramStart"/>
      <w:r w:rsidRPr="00666C6B">
        <w:rPr>
          <w:sz w:val="24"/>
          <w:szCs w:val="24"/>
        </w:rPr>
        <w:t>obligations</w:t>
      </w:r>
      <w:proofErr w:type="gramEnd"/>
      <w:r w:rsidRPr="00666C6B">
        <w:rPr>
          <w:sz w:val="24"/>
          <w:szCs w:val="24"/>
        </w:rPr>
        <w:t xml:space="preserve"> and conditions contained in this Agreement that are required to be performed or complied with by the Company on or before such Closing.</w:t>
      </w:r>
      <w:bookmarkStart w:id="107" w:name="_Ref264025079"/>
      <w:bookmarkEnd w:id="104"/>
      <w:bookmarkEnd w:id="106"/>
    </w:p>
    <w:p w14:paraId="39D0440A" w14:textId="77777777" w:rsidR="009D2311" w:rsidRPr="00666C6B" w:rsidRDefault="009D2311" w:rsidP="00771F9D">
      <w:pPr>
        <w:pStyle w:val="Heading2"/>
        <w:rPr>
          <w:sz w:val="24"/>
          <w:szCs w:val="24"/>
        </w:rPr>
      </w:pPr>
      <w:bookmarkStart w:id="108" w:name="_Ref431380879"/>
      <w:bookmarkStart w:id="109" w:name="_Ref_ContractCompanion_9kb9Ur079"/>
      <w:r w:rsidRPr="00666C6B">
        <w:rPr>
          <w:sz w:val="24"/>
          <w:szCs w:val="24"/>
          <w:u w:val="single"/>
        </w:rPr>
        <w:t>Compliance Certificate</w:t>
      </w:r>
      <w:bookmarkEnd w:id="108"/>
      <w:r w:rsidRPr="00666C6B">
        <w:rPr>
          <w:sz w:val="24"/>
          <w:szCs w:val="24"/>
        </w:rPr>
        <w:t xml:space="preserve">. The President of the Company shall deliver to the Purchasers at such Closing a certificate certifying that the conditions specified in </w:t>
      </w:r>
      <w:r w:rsidRPr="00666C6B">
        <w:rPr>
          <w:sz w:val="24"/>
          <w:szCs w:val="24"/>
          <w:u w:val="single"/>
        </w:rPr>
        <w:t>Sections </w:t>
      </w:r>
      <w:r w:rsidRPr="00666C6B">
        <w:rPr>
          <w:sz w:val="24"/>
          <w:szCs w:val="24"/>
          <w:u w:val="single"/>
        </w:rPr>
        <w:fldChar w:fldCharType="begin"/>
      </w:r>
      <w:r w:rsidRPr="00666C6B">
        <w:rPr>
          <w:sz w:val="24"/>
          <w:szCs w:val="24"/>
          <w:u w:val="single"/>
        </w:rPr>
        <w:instrText xml:space="preserve"> REF _Ref_ContractCompanion_9kb9Ur09D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4.1</w:t>
      </w:r>
      <w:r w:rsidRPr="00666C6B">
        <w:rPr>
          <w:sz w:val="24"/>
          <w:szCs w:val="24"/>
          <w:u w:val="single"/>
        </w:rPr>
        <w:fldChar w:fldCharType="end"/>
      </w:r>
      <w:r w:rsidRPr="00666C6B">
        <w:rPr>
          <w:sz w:val="24"/>
          <w:szCs w:val="24"/>
        </w:rPr>
        <w:t xml:space="preserve"> and </w:t>
      </w:r>
      <w:r w:rsidRPr="00666C6B">
        <w:rPr>
          <w:sz w:val="24"/>
          <w:szCs w:val="24"/>
          <w:u w:val="single"/>
        </w:rPr>
        <w:fldChar w:fldCharType="begin"/>
      </w:r>
      <w:r w:rsidRPr="00666C6B">
        <w:rPr>
          <w:sz w:val="24"/>
          <w:szCs w:val="24"/>
          <w:u w:val="single"/>
        </w:rPr>
        <w:instrText xml:space="preserve"> REF _Ref_ContractCompanion_9kb9Ur09F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4.2</w:t>
      </w:r>
      <w:r w:rsidRPr="00666C6B">
        <w:rPr>
          <w:sz w:val="24"/>
          <w:szCs w:val="24"/>
          <w:u w:val="single"/>
        </w:rPr>
        <w:fldChar w:fldCharType="end"/>
      </w:r>
      <w:r w:rsidRPr="00666C6B">
        <w:rPr>
          <w:sz w:val="24"/>
          <w:szCs w:val="24"/>
        </w:rPr>
        <w:t xml:space="preserve"> have been fulfilled.</w:t>
      </w:r>
      <w:bookmarkStart w:id="110" w:name="_Ref264025015"/>
      <w:bookmarkEnd w:id="107"/>
      <w:bookmarkEnd w:id="109"/>
    </w:p>
    <w:p w14:paraId="05CEF426" w14:textId="77777777" w:rsidR="009D2311" w:rsidRPr="00666C6B" w:rsidRDefault="009D2311" w:rsidP="00771F9D">
      <w:pPr>
        <w:pStyle w:val="Heading2"/>
        <w:rPr>
          <w:sz w:val="24"/>
          <w:szCs w:val="24"/>
        </w:rPr>
      </w:pPr>
      <w:bookmarkStart w:id="111" w:name="_Ref431380776"/>
      <w:bookmarkStart w:id="112" w:name="_Ref_ContractCompanion_9kb9Ur06A"/>
      <w:r w:rsidRPr="00666C6B">
        <w:rPr>
          <w:sz w:val="24"/>
          <w:szCs w:val="24"/>
          <w:u w:val="single"/>
        </w:rPr>
        <w:t>Qualifications</w:t>
      </w:r>
      <w:bookmarkEnd w:id="111"/>
      <w:r w:rsidRPr="00666C6B">
        <w:rPr>
          <w:sz w:val="24"/>
          <w:szCs w:val="24"/>
        </w:rP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such Closing.</w:t>
      </w:r>
      <w:bookmarkStart w:id="113" w:name="_Ref264025085"/>
      <w:bookmarkEnd w:id="110"/>
      <w:bookmarkEnd w:id="112"/>
    </w:p>
    <w:p w14:paraId="6F791857" w14:textId="77777777" w:rsidR="009D2311" w:rsidRPr="00666C6B" w:rsidRDefault="009D2311" w:rsidP="00771F9D">
      <w:pPr>
        <w:pStyle w:val="Heading2"/>
        <w:rPr>
          <w:sz w:val="24"/>
          <w:szCs w:val="24"/>
        </w:rPr>
      </w:pPr>
      <w:bookmarkStart w:id="114" w:name="_Ref431380890"/>
      <w:bookmarkStart w:id="115" w:name="_Ref_ContractCompanion_9kb9Ur07B"/>
      <w:r w:rsidRPr="00666C6B">
        <w:rPr>
          <w:sz w:val="24"/>
          <w:szCs w:val="24"/>
          <w:u w:val="single"/>
        </w:rPr>
        <w:t>[Opinion of Company Counsel</w:t>
      </w:r>
      <w:bookmarkEnd w:id="114"/>
      <w:r w:rsidRPr="00666C6B">
        <w:rPr>
          <w:sz w:val="24"/>
          <w:szCs w:val="24"/>
        </w:rPr>
        <w:t>. The Purchasers shall have received from [___________], counsel for the Company, an opinion, dated as of the [Initial] Closing, in substantially the form of</w:t>
      </w:r>
      <w:r w:rsidRPr="00666C6B">
        <w:rPr>
          <w:i/>
          <w:sz w:val="24"/>
          <w:szCs w:val="24"/>
        </w:rPr>
        <w:t xml:space="preserve"> </w:t>
      </w:r>
      <w:r w:rsidR="00C7001E" w:rsidRPr="00666C6B">
        <w:rPr>
          <w:sz w:val="24"/>
          <w:szCs w:val="24"/>
        </w:rPr>
        <w:fldChar w:fldCharType="begin"/>
      </w:r>
      <w:r w:rsidR="00C7001E" w:rsidRPr="00666C6B">
        <w:rPr>
          <w:sz w:val="24"/>
          <w:szCs w:val="24"/>
        </w:rPr>
        <w:instrText xml:space="preserve"> REF Co_Counsel_Legal_Op_Exhibit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I</w:t>
      </w:r>
      <w:r w:rsidR="00C7001E" w:rsidRPr="00666C6B">
        <w:rPr>
          <w:sz w:val="24"/>
          <w:szCs w:val="24"/>
        </w:rPr>
        <w:fldChar w:fldCharType="end"/>
      </w:r>
      <w:r w:rsidRPr="00666C6B">
        <w:rPr>
          <w:sz w:val="24"/>
          <w:szCs w:val="24"/>
        </w:rPr>
        <w:t xml:space="preserve"> attached to this Agreement</w:t>
      </w:r>
      <w:r w:rsidRPr="00666C6B">
        <w:rPr>
          <w:iCs/>
          <w:sz w:val="24"/>
          <w:szCs w:val="24"/>
        </w:rPr>
        <w:t>.</w:t>
      </w:r>
      <w:bookmarkStart w:id="116" w:name="_Ref264025020"/>
      <w:bookmarkEnd w:id="113"/>
      <w:r w:rsidRPr="00666C6B">
        <w:rPr>
          <w:iCs/>
          <w:sz w:val="24"/>
          <w:szCs w:val="24"/>
        </w:rPr>
        <w:t>]</w:t>
      </w:r>
      <w:r w:rsidRPr="00666C6B">
        <w:rPr>
          <w:rStyle w:val="FootnoteReference"/>
          <w:iCs/>
          <w:sz w:val="24"/>
          <w:szCs w:val="24"/>
        </w:rPr>
        <w:footnoteReference w:id="57"/>
      </w:r>
      <w:bookmarkEnd w:id="115"/>
    </w:p>
    <w:p w14:paraId="13A7A6D6" w14:textId="77777777" w:rsidR="009D2311" w:rsidRPr="00666C6B" w:rsidRDefault="009D2311" w:rsidP="00771F9D">
      <w:pPr>
        <w:pStyle w:val="Heading2"/>
        <w:rPr>
          <w:sz w:val="24"/>
          <w:szCs w:val="24"/>
        </w:rPr>
      </w:pPr>
      <w:bookmarkStart w:id="117" w:name="_Ref431380793"/>
      <w:bookmarkStart w:id="118" w:name="_Ref_ContractCompanion_9kb9Ur06C"/>
      <w:r w:rsidRPr="00666C6B">
        <w:rPr>
          <w:sz w:val="24"/>
          <w:szCs w:val="24"/>
          <w:u w:val="single"/>
        </w:rPr>
        <w:lastRenderedPageBreak/>
        <w:t>[Board of Directors</w:t>
      </w:r>
      <w:bookmarkEnd w:id="117"/>
      <w:r w:rsidRPr="00666C6B">
        <w:rPr>
          <w:sz w:val="24"/>
          <w:szCs w:val="24"/>
        </w:rPr>
        <w:t>. As of the Initial Closing, the authorized size of the Board shall be [______], and the Board shall be comprised of [_________________].]</w:t>
      </w:r>
      <w:bookmarkEnd w:id="116"/>
      <w:bookmarkEnd w:id="118"/>
    </w:p>
    <w:p w14:paraId="21B82281" w14:textId="77777777" w:rsidR="009D2311" w:rsidRPr="00666C6B" w:rsidRDefault="009D2311" w:rsidP="00771F9D">
      <w:pPr>
        <w:pStyle w:val="Heading2"/>
        <w:rPr>
          <w:sz w:val="24"/>
          <w:szCs w:val="24"/>
        </w:rPr>
      </w:pPr>
      <w:r w:rsidRPr="00666C6B">
        <w:rPr>
          <w:sz w:val="24"/>
          <w:szCs w:val="24"/>
          <w:u w:val="single"/>
        </w:rPr>
        <w:t>Indemnification Agreement</w:t>
      </w:r>
      <w:r w:rsidRPr="00666C6B">
        <w:rPr>
          <w:sz w:val="24"/>
          <w:szCs w:val="24"/>
        </w:rPr>
        <w:t>. The Company shall have executed and delivered the Indemnification Agreements.</w:t>
      </w:r>
    </w:p>
    <w:p w14:paraId="301082A2" w14:textId="77777777" w:rsidR="009D2311" w:rsidRPr="00666C6B" w:rsidRDefault="009D2311" w:rsidP="00771F9D">
      <w:pPr>
        <w:pStyle w:val="Heading2"/>
        <w:rPr>
          <w:sz w:val="24"/>
          <w:szCs w:val="24"/>
        </w:rPr>
      </w:pPr>
      <w:r w:rsidRPr="00666C6B">
        <w:rPr>
          <w:sz w:val="24"/>
          <w:szCs w:val="24"/>
          <w:u w:val="single"/>
        </w:rPr>
        <w:t>Investors</w:t>
      </w:r>
      <w:r w:rsidR="00530D88">
        <w:rPr>
          <w:sz w:val="24"/>
          <w:szCs w:val="24"/>
          <w:u w:val="single"/>
        </w:rPr>
        <w:t>’</w:t>
      </w:r>
      <w:r w:rsidRPr="00666C6B">
        <w:rPr>
          <w:sz w:val="24"/>
          <w:szCs w:val="24"/>
          <w:u w:val="single"/>
        </w:rPr>
        <w:t xml:space="preserve"> Rights Agreement</w:t>
      </w:r>
      <w:r w:rsidRPr="00666C6B">
        <w:rPr>
          <w:sz w:val="24"/>
          <w:szCs w:val="24"/>
        </w:rPr>
        <w:t>. The Company and</w:t>
      </w:r>
      <w:r w:rsidRPr="00666C6B">
        <w:rPr>
          <w:b/>
          <w:sz w:val="24"/>
          <w:szCs w:val="24"/>
        </w:rPr>
        <w:t xml:space="preserve"> </w:t>
      </w:r>
      <w:r w:rsidRPr="00666C6B">
        <w:rPr>
          <w:sz w:val="24"/>
          <w:szCs w:val="24"/>
        </w:rPr>
        <w:t>each Purchaser (other than the Purchaser relying upon this condition to excuse such Purchaser</w:t>
      </w:r>
      <w:r w:rsidR="00530D88">
        <w:rPr>
          <w:sz w:val="24"/>
          <w:szCs w:val="24"/>
        </w:rPr>
        <w:t>’</w:t>
      </w:r>
      <w:r w:rsidRPr="00666C6B">
        <w:rPr>
          <w:sz w:val="24"/>
          <w:szCs w:val="24"/>
        </w:rPr>
        <w:t>s performance hereunder) [and the other stockholders of the Company named as parties thereto] shall have executed and delivered the Investors</w:t>
      </w:r>
      <w:r w:rsidR="00530D88">
        <w:rPr>
          <w:sz w:val="24"/>
          <w:szCs w:val="24"/>
        </w:rPr>
        <w:t>’</w:t>
      </w:r>
      <w:r w:rsidRPr="00666C6B">
        <w:rPr>
          <w:sz w:val="24"/>
          <w:szCs w:val="24"/>
        </w:rPr>
        <w:t xml:space="preserve"> Rights Agreement.</w:t>
      </w:r>
    </w:p>
    <w:p w14:paraId="04705D8B" w14:textId="77777777" w:rsidR="009D2311" w:rsidRPr="00666C6B" w:rsidRDefault="009D2311" w:rsidP="00771F9D">
      <w:pPr>
        <w:pStyle w:val="Heading2"/>
        <w:rPr>
          <w:sz w:val="24"/>
          <w:szCs w:val="24"/>
        </w:rPr>
      </w:pPr>
      <w:r w:rsidRPr="00666C6B">
        <w:rPr>
          <w:sz w:val="24"/>
          <w:szCs w:val="24"/>
          <w:u w:val="single"/>
        </w:rPr>
        <w:t>Right of First Refusal and Co</w:t>
      </w:r>
      <w:r w:rsidRPr="00666C6B">
        <w:rPr>
          <w:sz w:val="24"/>
          <w:szCs w:val="24"/>
          <w:u w:val="single"/>
        </w:rPr>
        <w:noBreakHyphen/>
        <w:t>Sale Agreement</w:t>
      </w:r>
      <w:r w:rsidRPr="00666C6B">
        <w:rPr>
          <w:sz w:val="24"/>
          <w:szCs w:val="24"/>
        </w:rPr>
        <w:t>. The Company, each Purchaser (other than the Purchaser relying upon this condition to excuse such Purchaser</w:t>
      </w:r>
      <w:r w:rsidR="00530D88">
        <w:rPr>
          <w:sz w:val="24"/>
          <w:szCs w:val="24"/>
        </w:rPr>
        <w:t>’</w:t>
      </w:r>
      <w:r w:rsidRPr="00666C6B">
        <w:rPr>
          <w:sz w:val="24"/>
          <w:szCs w:val="24"/>
        </w:rPr>
        <w:t>s performance hereunder), and the other stockholders of the Company named as parties thereto shall have executed and delivered the Right of First Refusal and Co</w:t>
      </w:r>
      <w:r w:rsidRPr="00666C6B">
        <w:rPr>
          <w:sz w:val="24"/>
          <w:szCs w:val="24"/>
        </w:rPr>
        <w:noBreakHyphen/>
        <w:t>Sale Agreement.</w:t>
      </w:r>
    </w:p>
    <w:p w14:paraId="65C1450E" w14:textId="77777777" w:rsidR="009D2311" w:rsidRPr="00666C6B" w:rsidRDefault="009D2311" w:rsidP="00771F9D">
      <w:pPr>
        <w:pStyle w:val="Heading2"/>
        <w:rPr>
          <w:sz w:val="24"/>
          <w:szCs w:val="24"/>
        </w:rPr>
      </w:pPr>
      <w:r w:rsidRPr="00666C6B">
        <w:rPr>
          <w:sz w:val="24"/>
          <w:szCs w:val="24"/>
          <w:u w:val="single"/>
        </w:rPr>
        <w:t>Voting Agreement</w:t>
      </w:r>
      <w:r w:rsidRPr="00666C6B">
        <w:rPr>
          <w:sz w:val="24"/>
          <w:szCs w:val="24"/>
        </w:rPr>
        <w:t>. The Company, each Purchaser (other than the Purchaser relying upon this condition to excuse such Purchaser</w:t>
      </w:r>
      <w:r w:rsidR="00530D88">
        <w:rPr>
          <w:sz w:val="24"/>
          <w:szCs w:val="24"/>
        </w:rPr>
        <w:t>’</w:t>
      </w:r>
      <w:r w:rsidRPr="00666C6B">
        <w:rPr>
          <w:sz w:val="24"/>
          <w:szCs w:val="24"/>
        </w:rPr>
        <w:t>s performance hereunder), and the other stockholders of the Company named as parties thereto shall have executed and delivered the Voting Agreement.</w:t>
      </w:r>
    </w:p>
    <w:p w14:paraId="428326B1" w14:textId="77777777" w:rsidR="009D2311" w:rsidRPr="00666C6B" w:rsidRDefault="009D2311" w:rsidP="00771F9D">
      <w:pPr>
        <w:pStyle w:val="Heading2"/>
        <w:rPr>
          <w:sz w:val="24"/>
          <w:szCs w:val="24"/>
        </w:rPr>
      </w:pPr>
      <w:r w:rsidRPr="00666C6B">
        <w:rPr>
          <w:sz w:val="24"/>
          <w:szCs w:val="24"/>
          <w:u w:val="single"/>
        </w:rPr>
        <w:t>Restated Certificate</w:t>
      </w:r>
      <w:r w:rsidRPr="00666C6B">
        <w:rPr>
          <w:sz w:val="24"/>
          <w:szCs w:val="24"/>
        </w:rPr>
        <w:t>. The Company shall have filed the Restated Certificate with the Secretary of State of Delaware on or prior to the Closing, which shall continue to be in full force and effect as of the Closing.</w:t>
      </w:r>
    </w:p>
    <w:p w14:paraId="3C7030C3" w14:textId="77777777" w:rsidR="009D2311" w:rsidRPr="00666C6B" w:rsidRDefault="009D2311" w:rsidP="00771F9D">
      <w:pPr>
        <w:pStyle w:val="Heading2"/>
        <w:rPr>
          <w:sz w:val="24"/>
          <w:szCs w:val="24"/>
        </w:rPr>
      </w:pPr>
      <w:r w:rsidRPr="00666C6B">
        <w:rPr>
          <w:sz w:val="24"/>
          <w:szCs w:val="24"/>
          <w:u w:val="single"/>
        </w:rPr>
        <w:t>Secretary</w:t>
      </w:r>
      <w:r w:rsidR="00530D88">
        <w:rPr>
          <w:sz w:val="24"/>
          <w:szCs w:val="24"/>
          <w:u w:val="single"/>
        </w:rPr>
        <w:t>’</w:t>
      </w:r>
      <w:r w:rsidRPr="00666C6B">
        <w:rPr>
          <w:sz w:val="24"/>
          <w:szCs w:val="24"/>
          <w:u w:val="single"/>
        </w:rPr>
        <w:t>s Certificate</w:t>
      </w:r>
      <w:r w:rsidRPr="00666C6B">
        <w:rPr>
          <w:sz w:val="24"/>
          <w:szCs w:val="24"/>
        </w:rPr>
        <w:t>. The Secretary of the Company shall have delivered to the Purchasers at the Closing a certificate certifying (i) the Certificate of Incorporation and Bylaws of the Company as in effect at the Closing, (ii) resolutions of the Board of Directors of the Company approving the Transaction Agreements and the transactions contemplated under the Transaction Agreements, and (iii) resolutions of the stockholders of the Company approving the Restated Certificate.</w:t>
      </w:r>
      <w:bookmarkStart w:id="119" w:name="_Ref264025025"/>
    </w:p>
    <w:p w14:paraId="370B8839" w14:textId="77777777" w:rsidR="009D2311" w:rsidRPr="00666C6B" w:rsidRDefault="009D2311" w:rsidP="00771F9D">
      <w:pPr>
        <w:pStyle w:val="Heading2"/>
        <w:rPr>
          <w:sz w:val="24"/>
          <w:szCs w:val="24"/>
        </w:rPr>
      </w:pPr>
      <w:bookmarkStart w:id="120" w:name="_Ref431380814"/>
      <w:bookmarkStart w:id="121" w:name="_Ref_ContractCompanion_9kb9Ur06E"/>
      <w:r w:rsidRPr="00666C6B">
        <w:rPr>
          <w:sz w:val="24"/>
          <w:szCs w:val="24"/>
          <w:u w:val="single"/>
        </w:rPr>
        <w:t>Proceedings and Documents</w:t>
      </w:r>
      <w:bookmarkEnd w:id="120"/>
      <w:r w:rsidRPr="00666C6B">
        <w:rPr>
          <w:sz w:val="24"/>
          <w:szCs w:val="24"/>
        </w:rPr>
        <w:t>. All corporate and other proceedings in connection with the transactions contemplated at the Closing and all documents incident thereto shall be reasonably satisfactory in form and substance to each Purchaser, and each Purchaser (or its respective counsel) shall have received all such counterpart original and certified or other copies of such documents as reasonably requested. Such documents may include good standing certificates</w:t>
      </w:r>
      <w:bookmarkStart w:id="122" w:name="_Ref264025031"/>
      <w:bookmarkEnd w:id="119"/>
      <w:r w:rsidRPr="00666C6B">
        <w:rPr>
          <w:sz w:val="24"/>
          <w:szCs w:val="24"/>
        </w:rPr>
        <w:t>.</w:t>
      </w:r>
      <w:bookmarkEnd w:id="121"/>
    </w:p>
    <w:p w14:paraId="5075D550" w14:textId="77777777" w:rsidR="009D2311" w:rsidRPr="00666C6B" w:rsidRDefault="00666C6B" w:rsidP="00771F9D">
      <w:pPr>
        <w:pStyle w:val="Heading2"/>
        <w:rPr>
          <w:b/>
          <w:sz w:val="24"/>
          <w:szCs w:val="24"/>
        </w:rPr>
      </w:pPr>
      <w:bookmarkStart w:id="123" w:name="_Ref431380828"/>
      <w:bookmarkStart w:id="124" w:name="_Ref_ContractCompanion_9kb9Ur06G"/>
      <w:r>
        <w:rPr>
          <w:sz w:val="24"/>
          <w:szCs w:val="24"/>
        </w:rPr>
        <w:t>[</w:t>
      </w:r>
      <w:r w:rsidR="009D2311" w:rsidRPr="00666C6B">
        <w:rPr>
          <w:sz w:val="24"/>
          <w:szCs w:val="24"/>
          <w:u w:val="single"/>
        </w:rPr>
        <w:t>Minimum Number of Shares at Initial Closing</w:t>
      </w:r>
      <w:bookmarkEnd w:id="123"/>
      <w:r w:rsidR="009D2311" w:rsidRPr="00666C6B">
        <w:rPr>
          <w:sz w:val="24"/>
          <w:szCs w:val="24"/>
        </w:rPr>
        <w:t>. A minimum of [_________] Shares must be sold at the Initial Closing.</w:t>
      </w:r>
      <w:r>
        <w:rPr>
          <w:sz w:val="24"/>
          <w:szCs w:val="24"/>
        </w:rPr>
        <w:t>]</w:t>
      </w:r>
      <w:r w:rsidR="009D2311" w:rsidRPr="00666C6B">
        <w:rPr>
          <w:rStyle w:val="FootnoteReference"/>
          <w:sz w:val="24"/>
          <w:szCs w:val="24"/>
        </w:rPr>
        <w:footnoteReference w:id="58"/>
      </w:r>
      <w:bookmarkEnd w:id="122"/>
      <w:r w:rsidR="009D2311" w:rsidRPr="00666C6B">
        <w:rPr>
          <w:b/>
          <w:sz w:val="24"/>
          <w:szCs w:val="24"/>
        </w:rPr>
        <w:t xml:space="preserve"> </w:t>
      </w:r>
      <w:bookmarkEnd w:id="124"/>
    </w:p>
    <w:p w14:paraId="53853966" w14:textId="77777777" w:rsidR="009D2311" w:rsidRPr="00666C6B" w:rsidRDefault="00666C6B" w:rsidP="00771F9D">
      <w:pPr>
        <w:pStyle w:val="Heading2"/>
        <w:rPr>
          <w:sz w:val="24"/>
          <w:szCs w:val="24"/>
        </w:rPr>
      </w:pPr>
      <w:r>
        <w:rPr>
          <w:sz w:val="24"/>
          <w:szCs w:val="24"/>
        </w:rPr>
        <w:lastRenderedPageBreak/>
        <w:t>[</w:t>
      </w:r>
      <w:r w:rsidR="009D2311" w:rsidRPr="00666C6B">
        <w:rPr>
          <w:sz w:val="24"/>
          <w:szCs w:val="24"/>
          <w:u w:val="single"/>
        </w:rPr>
        <w:t>Management Rights</w:t>
      </w:r>
      <w:r w:rsidR="009D2311" w:rsidRPr="00666C6B">
        <w:rPr>
          <w:sz w:val="24"/>
          <w:szCs w:val="24"/>
        </w:rPr>
        <w:t>.</w:t>
      </w:r>
      <w:r w:rsidR="009D2311" w:rsidRPr="00666C6B">
        <w:rPr>
          <w:rStyle w:val="FootnoteReference"/>
          <w:sz w:val="24"/>
          <w:szCs w:val="24"/>
        </w:rPr>
        <w:footnoteReference w:id="59"/>
      </w:r>
      <w:r w:rsidR="009D2311" w:rsidRPr="00666C6B">
        <w:rPr>
          <w:sz w:val="24"/>
          <w:szCs w:val="24"/>
        </w:rPr>
        <w:t xml:space="preserve"> A Management Rights Letter shall have been executed by the Company and delivered to each Purchaser to whom it is addressed.</w:t>
      </w:r>
      <w:r>
        <w:rPr>
          <w:sz w:val="24"/>
          <w:szCs w:val="24"/>
        </w:rPr>
        <w:t>]</w:t>
      </w:r>
    </w:p>
    <w:p w14:paraId="38F7E801" w14:textId="77777777" w:rsidR="009D2311" w:rsidRPr="00666C6B" w:rsidRDefault="009D2311" w:rsidP="00771F9D">
      <w:pPr>
        <w:pStyle w:val="Heading2"/>
        <w:rPr>
          <w:sz w:val="24"/>
          <w:szCs w:val="24"/>
        </w:rPr>
      </w:pPr>
      <w:r w:rsidRPr="00666C6B">
        <w:rPr>
          <w:sz w:val="24"/>
          <w:szCs w:val="24"/>
          <w:u w:val="single"/>
        </w:rPr>
        <w:t>[SBA Matters</w:t>
      </w:r>
      <w:r w:rsidRPr="00666C6B">
        <w:rPr>
          <w:sz w:val="24"/>
          <w:szCs w:val="24"/>
        </w:rPr>
        <w:t>. The Company shall have executed and delivered to each SBIC Purchaser a Size Status Declaration on SBA Form 480 and an Assurance of Compliance on SBA Form 652, and shall have provided to each such Purchaser information necessary for the preparation of a Portfolio Financing Report on SBA Form 1031.]</w:t>
      </w:r>
      <w:bookmarkStart w:id="125" w:name="_Ref264025043"/>
    </w:p>
    <w:p w14:paraId="198C4210" w14:textId="77777777" w:rsidR="009D2311" w:rsidRPr="00666C6B" w:rsidRDefault="009D2311" w:rsidP="00771F9D">
      <w:pPr>
        <w:pStyle w:val="Heading1"/>
        <w:rPr>
          <w:b/>
          <w:i/>
          <w:sz w:val="24"/>
          <w:szCs w:val="24"/>
          <w:specVanish/>
        </w:rPr>
      </w:pPr>
      <w:bookmarkStart w:id="126" w:name="_Ref444619932"/>
      <w:bookmarkStart w:id="127" w:name="_Ref_ContractCompanion_9kb9Ur068"/>
      <w:bookmarkStart w:id="128" w:name="_Ref264024986"/>
      <w:bookmarkEnd w:id="125"/>
      <w:r w:rsidRPr="00666C6B">
        <w:rPr>
          <w:sz w:val="24"/>
          <w:szCs w:val="24"/>
          <w:u w:val="single"/>
        </w:rPr>
        <w:t>Conditions of the Company</w:t>
      </w:r>
      <w:r w:rsidR="00530D88">
        <w:rPr>
          <w:sz w:val="24"/>
          <w:szCs w:val="24"/>
          <w:u w:val="single"/>
        </w:rPr>
        <w:t>’</w:t>
      </w:r>
      <w:r w:rsidRPr="00666C6B">
        <w:rPr>
          <w:sz w:val="24"/>
          <w:szCs w:val="24"/>
          <w:u w:val="single"/>
        </w:rPr>
        <w:t>s Obligations at Closing</w:t>
      </w:r>
      <w:bookmarkEnd w:id="126"/>
      <w:r w:rsidRPr="00666C6B">
        <w:rPr>
          <w:sz w:val="24"/>
          <w:szCs w:val="24"/>
        </w:rPr>
        <w:t>.  The obligations of the Company to sell Shares to the Purchasers at the Initial Closing [or any subsequent Closing] are subject to the fulfillment, on or before the Closing, of each of the following conditions, unless otherwise waived:</w:t>
      </w:r>
      <w:bookmarkEnd w:id="127"/>
    </w:p>
    <w:bookmarkEnd w:id="128"/>
    <w:p w14:paraId="34CF0F2B" w14:textId="77777777" w:rsidR="009D2311" w:rsidRPr="00666C6B" w:rsidRDefault="009D2311" w:rsidP="00771F9D">
      <w:pPr>
        <w:pStyle w:val="Heading2"/>
        <w:rPr>
          <w:sz w:val="24"/>
          <w:szCs w:val="24"/>
        </w:rPr>
      </w:pPr>
      <w:r w:rsidRPr="00666C6B">
        <w:rPr>
          <w:sz w:val="24"/>
          <w:szCs w:val="24"/>
          <w:u w:val="single"/>
        </w:rPr>
        <w:t>Representations and Warranties</w:t>
      </w:r>
      <w:r w:rsidRPr="00666C6B">
        <w:rPr>
          <w:sz w:val="24"/>
          <w:szCs w:val="24"/>
        </w:rPr>
        <w:t xml:space="preserve">. The representations and warranties of each Purchaser contained in </w:t>
      </w:r>
      <w:r w:rsidRPr="00666C6B">
        <w:rPr>
          <w:sz w:val="24"/>
          <w:szCs w:val="24"/>
          <w:u w:val="single"/>
        </w:rPr>
        <w:t xml:space="preserve">Section </w:t>
      </w:r>
      <w:r w:rsidRPr="00666C6B">
        <w:rPr>
          <w:sz w:val="24"/>
          <w:szCs w:val="24"/>
          <w:u w:val="single"/>
        </w:rPr>
        <w:fldChar w:fldCharType="begin"/>
      </w:r>
      <w:r w:rsidRPr="00666C6B">
        <w:rPr>
          <w:sz w:val="24"/>
          <w:szCs w:val="24"/>
          <w:u w:val="single"/>
        </w:rPr>
        <w:instrText xml:space="preserve"> REF _Ref_ContractCompanion_9kb9Ur04E \w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3</w:t>
      </w:r>
      <w:r w:rsidRPr="00666C6B">
        <w:rPr>
          <w:sz w:val="24"/>
          <w:szCs w:val="24"/>
          <w:u w:val="single"/>
        </w:rPr>
        <w:fldChar w:fldCharType="end"/>
      </w:r>
      <w:r w:rsidRPr="00666C6B">
        <w:rPr>
          <w:sz w:val="24"/>
          <w:szCs w:val="24"/>
        </w:rPr>
        <w:t xml:space="preserve"> shall be true and correct in all respects as of such Closing.</w:t>
      </w:r>
    </w:p>
    <w:p w14:paraId="0685B6AC" w14:textId="77777777" w:rsidR="009D2311" w:rsidRPr="00666C6B" w:rsidRDefault="009D2311" w:rsidP="00771F9D">
      <w:pPr>
        <w:pStyle w:val="Heading2"/>
        <w:rPr>
          <w:sz w:val="24"/>
          <w:szCs w:val="24"/>
        </w:rPr>
      </w:pPr>
      <w:r w:rsidRPr="00666C6B">
        <w:rPr>
          <w:sz w:val="24"/>
          <w:szCs w:val="24"/>
          <w:u w:val="single"/>
        </w:rPr>
        <w:t>Performance</w:t>
      </w:r>
      <w:r w:rsidRPr="00666C6B">
        <w:rPr>
          <w:sz w:val="24"/>
          <w:szCs w:val="24"/>
        </w:rPr>
        <w:t xml:space="preserve">. The Purchasers shall have performed and complied with all covenants, agreements, </w:t>
      </w:r>
      <w:proofErr w:type="gramStart"/>
      <w:r w:rsidRPr="00666C6B">
        <w:rPr>
          <w:sz w:val="24"/>
          <w:szCs w:val="24"/>
        </w:rPr>
        <w:t>obligations</w:t>
      </w:r>
      <w:proofErr w:type="gramEnd"/>
      <w:r w:rsidRPr="00666C6B">
        <w:rPr>
          <w:sz w:val="24"/>
          <w:szCs w:val="24"/>
        </w:rPr>
        <w:t xml:space="preserve"> and conditions contained in this Agreement that are required to be performed or complied with by them on or before such Closing.</w:t>
      </w:r>
    </w:p>
    <w:p w14:paraId="52BD93FD" w14:textId="77777777" w:rsidR="009D2311" w:rsidRPr="00666C6B" w:rsidRDefault="009D2311" w:rsidP="00771F9D">
      <w:pPr>
        <w:pStyle w:val="Heading2"/>
        <w:rPr>
          <w:sz w:val="24"/>
          <w:szCs w:val="24"/>
        </w:rPr>
      </w:pPr>
      <w:r w:rsidRPr="00666C6B">
        <w:rPr>
          <w:sz w:val="24"/>
          <w:szCs w:val="24"/>
          <w:u w:val="single"/>
        </w:rPr>
        <w:t>Qualifications</w:t>
      </w:r>
      <w:r w:rsidRPr="00666C6B">
        <w:rPr>
          <w:sz w:val="24"/>
          <w:szCs w:val="24"/>
        </w:rP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14:paraId="4DE330E5" w14:textId="77777777" w:rsidR="009D2311" w:rsidRPr="00666C6B" w:rsidRDefault="009D2311" w:rsidP="00771F9D">
      <w:pPr>
        <w:pStyle w:val="Heading2"/>
        <w:rPr>
          <w:sz w:val="24"/>
          <w:szCs w:val="24"/>
        </w:rPr>
      </w:pPr>
      <w:r w:rsidRPr="00666C6B">
        <w:rPr>
          <w:sz w:val="24"/>
          <w:szCs w:val="24"/>
          <w:u w:val="single"/>
        </w:rPr>
        <w:t>Investors</w:t>
      </w:r>
      <w:r w:rsidR="00530D88">
        <w:rPr>
          <w:sz w:val="24"/>
          <w:szCs w:val="24"/>
          <w:u w:val="single"/>
        </w:rPr>
        <w:t>’</w:t>
      </w:r>
      <w:r w:rsidRPr="00666C6B">
        <w:rPr>
          <w:sz w:val="24"/>
          <w:szCs w:val="24"/>
          <w:u w:val="single"/>
        </w:rPr>
        <w:t xml:space="preserve"> Rights Agreement</w:t>
      </w:r>
      <w:r w:rsidRPr="00666C6B">
        <w:rPr>
          <w:sz w:val="24"/>
          <w:szCs w:val="24"/>
        </w:rPr>
        <w:t>. Each Purchaser shall have executed and delivered the Investors</w:t>
      </w:r>
      <w:r w:rsidR="00530D88">
        <w:rPr>
          <w:sz w:val="24"/>
          <w:szCs w:val="24"/>
        </w:rPr>
        <w:t>’</w:t>
      </w:r>
      <w:r w:rsidRPr="00666C6B">
        <w:rPr>
          <w:sz w:val="24"/>
          <w:szCs w:val="24"/>
        </w:rPr>
        <w:t xml:space="preserve"> Rights Agreement.</w:t>
      </w:r>
    </w:p>
    <w:p w14:paraId="1FD78ED2" w14:textId="77777777" w:rsidR="009D2311" w:rsidRPr="00666C6B" w:rsidRDefault="009D2311" w:rsidP="00771F9D">
      <w:pPr>
        <w:pStyle w:val="Heading2"/>
        <w:rPr>
          <w:sz w:val="24"/>
          <w:szCs w:val="24"/>
        </w:rPr>
      </w:pPr>
      <w:r w:rsidRPr="00666C6B">
        <w:rPr>
          <w:sz w:val="24"/>
          <w:szCs w:val="24"/>
          <w:u w:val="single"/>
        </w:rPr>
        <w:t>Right of First Refusal and Co</w:t>
      </w:r>
      <w:r w:rsidRPr="00666C6B">
        <w:rPr>
          <w:sz w:val="24"/>
          <w:szCs w:val="24"/>
          <w:u w:val="single"/>
        </w:rPr>
        <w:noBreakHyphen/>
        <w:t>Sale Agreement</w:t>
      </w:r>
      <w:r w:rsidRPr="00666C6B">
        <w:rPr>
          <w:sz w:val="24"/>
          <w:szCs w:val="24"/>
        </w:rPr>
        <w:t>. Each Purchaser and the other stockholders of the Company named as parties thereto shall have executed and delivered the Right of First Refusal and Co</w:t>
      </w:r>
      <w:r w:rsidRPr="00666C6B">
        <w:rPr>
          <w:sz w:val="24"/>
          <w:szCs w:val="24"/>
        </w:rPr>
        <w:noBreakHyphen/>
        <w:t>Sale Agreement.</w:t>
      </w:r>
    </w:p>
    <w:p w14:paraId="2B8EC8A9" w14:textId="77777777" w:rsidR="009D2311" w:rsidRPr="00666C6B" w:rsidRDefault="009D2311" w:rsidP="00771F9D">
      <w:pPr>
        <w:pStyle w:val="Heading2"/>
        <w:rPr>
          <w:sz w:val="24"/>
          <w:szCs w:val="24"/>
        </w:rPr>
      </w:pPr>
      <w:r w:rsidRPr="00666C6B">
        <w:rPr>
          <w:sz w:val="24"/>
          <w:szCs w:val="24"/>
          <w:u w:val="single"/>
        </w:rPr>
        <w:t>Voting Agreement</w:t>
      </w:r>
      <w:r w:rsidRPr="00666C6B">
        <w:rPr>
          <w:sz w:val="24"/>
          <w:szCs w:val="24"/>
        </w:rPr>
        <w:t>. Each Purchaser and the other stockholders of the Company named as parties thereto shall have executed and delivered the Voting Agreement.</w:t>
      </w:r>
    </w:p>
    <w:p w14:paraId="1FB4C1FB" w14:textId="77777777" w:rsidR="009D2311" w:rsidRPr="00666C6B" w:rsidRDefault="009D2311" w:rsidP="00771F9D">
      <w:pPr>
        <w:pStyle w:val="Heading2"/>
        <w:rPr>
          <w:sz w:val="24"/>
          <w:szCs w:val="24"/>
        </w:rPr>
      </w:pPr>
      <w:r w:rsidRPr="00666C6B">
        <w:rPr>
          <w:sz w:val="24"/>
          <w:szCs w:val="24"/>
          <w:u w:val="single"/>
        </w:rPr>
        <w:t>[Minimum Number of Shares at Initial Closing</w:t>
      </w:r>
      <w:r w:rsidRPr="00666C6B">
        <w:rPr>
          <w:sz w:val="24"/>
          <w:szCs w:val="24"/>
        </w:rPr>
        <w:t>. A minimum of [_______] Shares must be sold at the Initial Closing.]</w:t>
      </w:r>
    </w:p>
    <w:p w14:paraId="748271B4" w14:textId="77777777" w:rsidR="009D2311" w:rsidRPr="00666C6B" w:rsidRDefault="009D2311" w:rsidP="00771F9D">
      <w:pPr>
        <w:pStyle w:val="Heading1"/>
        <w:keepNext/>
        <w:rPr>
          <w:sz w:val="24"/>
          <w:szCs w:val="24"/>
        </w:rPr>
      </w:pPr>
      <w:r w:rsidRPr="00666C6B">
        <w:rPr>
          <w:sz w:val="24"/>
          <w:szCs w:val="24"/>
          <w:u w:val="single"/>
        </w:rPr>
        <w:t>Miscellaneous</w:t>
      </w:r>
      <w:r w:rsidRPr="00666C6B">
        <w:rPr>
          <w:sz w:val="24"/>
          <w:szCs w:val="24"/>
        </w:rPr>
        <w:t>.</w:t>
      </w:r>
    </w:p>
    <w:p w14:paraId="4B50F715" w14:textId="77777777" w:rsidR="009D2311" w:rsidRPr="00666C6B" w:rsidRDefault="009D2311" w:rsidP="00771F9D">
      <w:pPr>
        <w:pStyle w:val="Heading2"/>
        <w:rPr>
          <w:sz w:val="24"/>
          <w:szCs w:val="24"/>
        </w:rPr>
      </w:pPr>
      <w:r w:rsidRPr="00666C6B">
        <w:rPr>
          <w:sz w:val="24"/>
          <w:szCs w:val="24"/>
          <w:u w:val="single"/>
        </w:rPr>
        <w:t>Survival of Warranties</w:t>
      </w:r>
      <w:r w:rsidRPr="00666C6B">
        <w:rPr>
          <w:sz w:val="24"/>
          <w:szCs w:val="24"/>
        </w:rPr>
        <w:t xml:space="preserve">. Unless otherwise set forth in this Agreement, the representations and warranties of the Company and the Purchasers contained in or made pursuant to this Agreement shall survive the execution and delivery of this Agreement and each Closing </w:t>
      </w:r>
      <w:r w:rsidRPr="00666C6B">
        <w:rPr>
          <w:sz w:val="24"/>
          <w:szCs w:val="24"/>
        </w:rPr>
        <w:lastRenderedPageBreak/>
        <w:t>and shall in no way be affected by any investigation or knowledge of the subject matter thereof made by or on behalf of the Purchasers or the Company.</w:t>
      </w:r>
      <w:r w:rsidRPr="00666C6B">
        <w:rPr>
          <w:rStyle w:val="FootnoteReference"/>
          <w:sz w:val="24"/>
          <w:szCs w:val="24"/>
        </w:rPr>
        <w:footnoteReference w:id="60"/>
      </w:r>
    </w:p>
    <w:p w14:paraId="7C23C1A8" w14:textId="77777777" w:rsidR="009D2311" w:rsidRPr="00666C6B" w:rsidRDefault="009D2311" w:rsidP="00771F9D">
      <w:pPr>
        <w:pStyle w:val="Heading2"/>
        <w:rPr>
          <w:sz w:val="24"/>
          <w:szCs w:val="24"/>
        </w:rPr>
      </w:pPr>
      <w:r w:rsidRPr="00666C6B">
        <w:rPr>
          <w:sz w:val="24"/>
          <w:szCs w:val="24"/>
          <w:u w:val="single"/>
        </w:rPr>
        <w:t>Successors and Assigns</w:t>
      </w:r>
      <w:r w:rsidRPr="00666C6B">
        <w:rPr>
          <w:sz w:val="24"/>
          <w:szCs w:val="24"/>
        </w:rPr>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14:paraId="02C952DB" w14:textId="77777777" w:rsidR="009D2311" w:rsidRPr="00666C6B" w:rsidRDefault="009D2311" w:rsidP="00771F9D">
      <w:pPr>
        <w:pStyle w:val="Heading2"/>
        <w:rPr>
          <w:sz w:val="24"/>
          <w:szCs w:val="24"/>
        </w:rPr>
      </w:pPr>
      <w:r w:rsidRPr="00666C6B">
        <w:rPr>
          <w:sz w:val="24"/>
          <w:szCs w:val="24"/>
          <w:u w:val="single"/>
        </w:rPr>
        <w:t>Governing Law</w:t>
      </w:r>
      <w:r w:rsidRPr="00666C6B">
        <w:rPr>
          <w:sz w:val="24"/>
          <w:szCs w:val="24"/>
        </w:rPr>
        <w:t>. This Agreement shall be governed by the internal law of [the State of Delaware],</w:t>
      </w:r>
      <w:r w:rsidRPr="00666C6B">
        <w:rPr>
          <w:rStyle w:val="FootnoteReference"/>
          <w:sz w:val="24"/>
          <w:szCs w:val="24"/>
        </w:rPr>
        <w:footnoteReference w:id="61"/>
      </w:r>
      <w:r w:rsidRPr="00666C6B">
        <w:rPr>
          <w:sz w:val="24"/>
          <w:szCs w:val="24"/>
        </w:rPr>
        <w:t xml:space="preserve"> without regard to conflict of law principles that would result in the application of any law other than the law of the [State of Delaware].</w:t>
      </w:r>
    </w:p>
    <w:p w14:paraId="007C42C0" w14:textId="741D8C78" w:rsidR="009D2311" w:rsidRPr="00666C6B" w:rsidRDefault="009D2311" w:rsidP="00771F9D">
      <w:pPr>
        <w:pStyle w:val="Heading2"/>
        <w:rPr>
          <w:sz w:val="24"/>
          <w:szCs w:val="24"/>
        </w:rPr>
      </w:pPr>
      <w:r w:rsidRPr="00666C6B">
        <w:rPr>
          <w:sz w:val="24"/>
          <w:szCs w:val="24"/>
          <w:u w:val="single"/>
        </w:rPr>
        <w:t>Counterparts</w:t>
      </w:r>
      <w:r w:rsidRPr="00666C6B">
        <w:rPr>
          <w:sz w:val="24"/>
          <w:szCs w:val="24"/>
        </w:rPr>
        <w:t xml:space="preserve">. </w:t>
      </w:r>
      <w:r w:rsidRPr="00666C6B">
        <w:rPr>
          <w:w w:val="0"/>
          <w:sz w:val="24"/>
          <w:szCs w:val="24"/>
        </w:rPr>
        <w:t xml:space="preserve">This Agreement may be executed in two (2) or more counterparts, each of which shall be deemed an original, but all of which together shall constitute one and the same instrument. </w:t>
      </w:r>
      <w:r w:rsidRPr="00666C6B">
        <w:rPr>
          <w:sz w:val="24"/>
          <w:szCs w:val="24"/>
        </w:rPr>
        <w:t xml:space="preserve">Counterparts may be delivered via electronic mail (including pdf or any electronic signature complying with the U.S. federal ESIGN Act of 2000, </w:t>
      </w:r>
      <w:r w:rsidRPr="00666C6B">
        <w:rPr>
          <w:i/>
          <w:sz w:val="24"/>
          <w:szCs w:val="24"/>
        </w:rPr>
        <w:t>e.g.</w:t>
      </w:r>
      <w:r w:rsidRPr="00666C6B">
        <w:rPr>
          <w:sz w:val="24"/>
          <w:szCs w:val="24"/>
        </w:rPr>
        <w:t xml:space="preserve">, www.docusign.com) or other transmission method and any counterpart so delivered shall be deemed to have been duly and validly delivered and be valid and effective for all purposes. </w:t>
      </w:r>
    </w:p>
    <w:p w14:paraId="3A197327" w14:textId="77777777" w:rsidR="009D2311" w:rsidRPr="00666C6B" w:rsidRDefault="009D2311" w:rsidP="00771F9D">
      <w:pPr>
        <w:pStyle w:val="Heading2"/>
        <w:rPr>
          <w:sz w:val="24"/>
          <w:szCs w:val="24"/>
        </w:rPr>
      </w:pPr>
      <w:r w:rsidRPr="00666C6B">
        <w:rPr>
          <w:sz w:val="24"/>
          <w:szCs w:val="24"/>
          <w:u w:val="single"/>
        </w:rPr>
        <w:t>Titles and Subtitles</w:t>
      </w:r>
      <w:r w:rsidRPr="00666C6B">
        <w:rPr>
          <w:sz w:val="24"/>
          <w:szCs w:val="24"/>
        </w:rPr>
        <w:t>. The titles and subtitles used in this Agreement are used for convenience only and are not to be considered in construing or interpreting this Agreement.</w:t>
      </w:r>
      <w:bookmarkStart w:id="129" w:name="_Ref146433155"/>
      <w:bookmarkStart w:id="130" w:name="_Ref264024639"/>
    </w:p>
    <w:p w14:paraId="7D6380DD" w14:textId="77777777" w:rsidR="009D2311" w:rsidRPr="00666C6B" w:rsidRDefault="009D2311" w:rsidP="00771F9D">
      <w:pPr>
        <w:pStyle w:val="Heading2"/>
        <w:keepNext/>
        <w:rPr>
          <w:sz w:val="24"/>
          <w:szCs w:val="24"/>
        </w:rPr>
      </w:pPr>
      <w:bookmarkStart w:id="131" w:name="_Ref444621586"/>
      <w:bookmarkStart w:id="132" w:name="_Ref_ContractCompanion_9kb9Ur09H"/>
      <w:r w:rsidRPr="00666C6B">
        <w:rPr>
          <w:sz w:val="24"/>
          <w:szCs w:val="24"/>
          <w:u w:val="single"/>
        </w:rPr>
        <w:t>Notices</w:t>
      </w:r>
      <w:bookmarkEnd w:id="131"/>
      <w:r w:rsidRPr="00666C6B">
        <w:rPr>
          <w:sz w:val="24"/>
          <w:szCs w:val="24"/>
        </w:rPr>
        <w:t>.</w:t>
      </w:r>
      <w:bookmarkEnd w:id="129"/>
      <w:r w:rsidRPr="00666C6B">
        <w:rPr>
          <w:sz w:val="24"/>
          <w:szCs w:val="24"/>
        </w:rPr>
        <w:t xml:space="preserve"> </w:t>
      </w:r>
      <w:bookmarkEnd w:id="132"/>
    </w:p>
    <w:p w14:paraId="6D53AC59" w14:textId="2CA2C404" w:rsidR="009D2311" w:rsidRPr="00666C6B" w:rsidRDefault="009D2311" w:rsidP="00771F9D">
      <w:pPr>
        <w:pStyle w:val="Heading3"/>
        <w:rPr>
          <w:sz w:val="24"/>
          <w:szCs w:val="24"/>
        </w:rPr>
      </w:pPr>
      <w:r w:rsidRPr="00666C6B">
        <w:rPr>
          <w:sz w:val="24"/>
          <w:szCs w:val="24"/>
          <w:u w:val="single"/>
        </w:rPr>
        <w:t>General</w:t>
      </w:r>
      <w:r w:rsidRPr="00666C6B">
        <w:rPr>
          <w:sz w:val="24"/>
          <w:szCs w:val="24"/>
        </w:rPr>
        <w:t>.  All notices and other communications given or made pursuant to this Agreement shall be in writing and shall be deemed effectively given upon the earlier of actual receipt, or (a) personal delivery to the party to be notified, (b) when sent, if sent by electronic mail during normal business hours of the recipient, and if not sent during normal business hours, then on the recipient</w:t>
      </w:r>
      <w:r w:rsidR="00530D88">
        <w:rPr>
          <w:sz w:val="24"/>
          <w:szCs w:val="24"/>
        </w:rPr>
        <w:t>’</w:t>
      </w:r>
      <w:r w:rsidRPr="00666C6B">
        <w:rPr>
          <w:sz w:val="24"/>
          <w:szCs w:val="24"/>
        </w:rPr>
        <w:t xml:space="preserve">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or to such e-mail address or address as subsequently modified by written notice given in accordance with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_Ref_ContractCompanion_9kb9Ur09H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6.6</w:t>
      </w:r>
      <w:r w:rsidRPr="00666C6B">
        <w:rPr>
          <w:sz w:val="24"/>
          <w:szCs w:val="24"/>
          <w:u w:val="single"/>
        </w:rPr>
        <w:fldChar w:fldCharType="end"/>
      </w:r>
      <w:r w:rsidRPr="00666C6B">
        <w:rPr>
          <w:sz w:val="24"/>
          <w:szCs w:val="24"/>
          <w:u w:val="single"/>
        </w:rPr>
        <w:t>.</w:t>
      </w:r>
      <w:r w:rsidRPr="00666C6B">
        <w:rPr>
          <w:sz w:val="24"/>
          <w:szCs w:val="24"/>
        </w:rPr>
        <w:t xml:space="preserve"> If notice is given to the Company, a copy (which copy shall not constitute notice) shall also be sent to [</w:t>
      </w:r>
      <w:r w:rsidRPr="00666C6B">
        <w:rPr>
          <w:i/>
          <w:sz w:val="24"/>
          <w:szCs w:val="24"/>
        </w:rPr>
        <w:t>Company Counsel Name and Address</w:t>
      </w:r>
      <w:r w:rsidRPr="00666C6B">
        <w:rPr>
          <w:sz w:val="24"/>
          <w:szCs w:val="24"/>
        </w:rPr>
        <w:t>] and if notice is given to the Purchasers, a copy (which copy shall not constitute notice) shall also be given to [</w:t>
      </w:r>
      <w:r w:rsidRPr="00666C6B">
        <w:rPr>
          <w:i/>
          <w:sz w:val="24"/>
          <w:szCs w:val="24"/>
        </w:rPr>
        <w:t>Purchaser Counsel Name and Address</w:t>
      </w:r>
      <w:r w:rsidRPr="00666C6B">
        <w:rPr>
          <w:sz w:val="24"/>
          <w:szCs w:val="24"/>
        </w:rPr>
        <w:t>].</w:t>
      </w:r>
      <w:bookmarkEnd w:id="130"/>
    </w:p>
    <w:p w14:paraId="3E07BB28" w14:textId="77777777" w:rsidR="009D2311" w:rsidRPr="00666C6B" w:rsidRDefault="009D2311" w:rsidP="00771F9D">
      <w:pPr>
        <w:pStyle w:val="Heading3"/>
        <w:rPr>
          <w:sz w:val="24"/>
          <w:szCs w:val="24"/>
        </w:rPr>
      </w:pPr>
      <w:r w:rsidRPr="00666C6B">
        <w:rPr>
          <w:w w:val="0"/>
          <w:sz w:val="24"/>
          <w:szCs w:val="24"/>
          <w:u w:val="single"/>
        </w:rPr>
        <w:lastRenderedPageBreak/>
        <w:t>Consent</w:t>
      </w:r>
      <w:r w:rsidRPr="00666C6B">
        <w:rPr>
          <w:sz w:val="24"/>
          <w:szCs w:val="24"/>
          <w:u w:val="single"/>
        </w:rPr>
        <w:t xml:space="preserve"> to Electronic Notice</w:t>
      </w:r>
      <w:r w:rsidRPr="00666C6B">
        <w:rPr>
          <w:sz w:val="24"/>
          <w:szCs w:val="24"/>
        </w:rPr>
        <w:t xml:space="preserve">.  Each Purchaser consents to the delivery of any stockholder notice pursuant to the Delaware General Corporation Law (the </w:t>
      </w:r>
      <w:r w:rsidR="00530D88">
        <w:rPr>
          <w:sz w:val="24"/>
          <w:szCs w:val="24"/>
        </w:rPr>
        <w:t>“</w:t>
      </w:r>
      <w:r w:rsidRPr="00666C6B">
        <w:rPr>
          <w:b/>
          <w:sz w:val="24"/>
          <w:szCs w:val="24"/>
        </w:rPr>
        <w:t>DGCL</w:t>
      </w:r>
      <w:r w:rsidR="00530D88">
        <w:rPr>
          <w:sz w:val="24"/>
          <w:szCs w:val="24"/>
        </w:rPr>
        <w:t>”</w:t>
      </w:r>
      <w:r w:rsidRPr="00666C6B">
        <w:rPr>
          <w:sz w:val="24"/>
          <w:szCs w:val="24"/>
        </w:rPr>
        <w:t>), as amended or superseded from time to time, by electronic transmission pursuant to Section 232 of the DGCL (or any successor thereto) at the e-mail address set forth below such Purchaser</w:t>
      </w:r>
      <w:r w:rsidR="00530D88">
        <w:rPr>
          <w:sz w:val="24"/>
          <w:szCs w:val="24"/>
        </w:rPr>
        <w:t>’</w:t>
      </w:r>
      <w:r w:rsidRPr="00666C6B">
        <w:rPr>
          <w:sz w:val="24"/>
          <w:szCs w:val="24"/>
        </w:rPr>
        <w:t xml:space="preserve">s name on the signature page or </w:t>
      </w:r>
      <w:r w:rsidR="00C7001E" w:rsidRPr="00666C6B">
        <w:rPr>
          <w:sz w:val="24"/>
          <w:szCs w:val="24"/>
        </w:rPr>
        <w:fldChar w:fldCharType="begin"/>
      </w:r>
      <w:r w:rsidR="00C7001E" w:rsidRPr="00666C6B">
        <w:rPr>
          <w:sz w:val="24"/>
          <w:szCs w:val="24"/>
        </w:rPr>
        <w:instrText xml:space="preserve"> REF Schedule_of_Purchasers_Exhibit \h </w:instrText>
      </w:r>
      <w:r w:rsidR="005A3C56" w:rsidRPr="00666C6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u w:val="single"/>
        </w:rPr>
        <w:t>Exhibit A</w:t>
      </w:r>
      <w:r w:rsidR="00C7001E" w:rsidRPr="00666C6B">
        <w:rPr>
          <w:sz w:val="24"/>
          <w:szCs w:val="24"/>
        </w:rPr>
        <w:fldChar w:fldCharType="end"/>
      </w:r>
      <w:r w:rsidRPr="00666C6B">
        <w:rPr>
          <w:sz w:val="24"/>
          <w:szCs w:val="24"/>
        </w:rPr>
        <w:t xml:space="preserve">, as updated from time to time by notice to the Company.  To the extent that any notice given by means of electronic transmission is returned or undeliverable for any reason, the foregoing consent shall be deemed to have been revoked until a new or corrected e-mail address has been provided, and such attempted electronic notice shall be ineffective and deemed to not have been given.  Each Purchaser agrees to promptly notify the Company of any change in its e-mail address, and that failure to do so shall not affect the foregoing. </w:t>
      </w:r>
    </w:p>
    <w:p w14:paraId="49A3CBDE" w14:textId="77777777" w:rsidR="009D2311" w:rsidRPr="00666C6B" w:rsidRDefault="009D2311" w:rsidP="00771F9D">
      <w:pPr>
        <w:pStyle w:val="Heading2"/>
        <w:rPr>
          <w:sz w:val="24"/>
          <w:szCs w:val="24"/>
        </w:rPr>
      </w:pPr>
      <w:r w:rsidRPr="00666C6B">
        <w:rPr>
          <w:sz w:val="24"/>
          <w:szCs w:val="24"/>
          <w:u w:val="single"/>
        </w:rPr>
        <w:t>No Finder</w:t>
      </w:r>
      <w:r w:rsidR="00530D88">
        <w:rPr>
          <w:sz w:val="24"/>
          <w:szCs w:val="24"/>
          <w:u w:val="single"/>
        </w:rPr>
        <w:t>’</w:t>
      </w:r>
      <w:r w:rsidRPr="00666C6B">
        <w:rPr>
          <w:sz w:val="24"/>
          <w:szCs w:val="24"/>
          <w:u w:val="single"/>
        </w:rPr>
        <w:t>s Fees</w:t>
      </w:r>
      <w:r w:rsidRPr="00666C6B">
        <w:rPr>
          <w:sz w:val="24"/>
          <w:szCs w:val="24"/>
        </w:rPr>
        <w:t>.</w:t>
      </w:r>
      <w:r w:rsidRPr="00666C6B">
        <w:rPr>
          <w:rStyle w:val="FootnoteReference"/>
          <w:sz w:val="24"/>
          <w:szCs w:val="24"/>
        </w:rPr>
        <w:footnoteReference w:id="62"/>
      </w:r>
      <w:r w:rsidRPr="00666C6B">
        <w:rPr>
          <w:sz w:val="24"/>
          <w:szCs w:val="24"/>
        </w:rPr>
        <w:t xml:space="preserve"> Each party represents that it neither is nor will be obligated for any finder</w:t>
      </w:r>
      <w:r w:rsidR="00530D88">
        <w:rPr>
          <w:sz w:val="24"/>
          <w:szCs w:val="24"/>
        </w:rPr>
        <w:t>’</w:t>
      </w:r>
      <w:r w:rsidRPr="00666C6B">
        <w:rPr>
          <w:sz w:val="24"/>
          <w:szCs w:val="24"/>
        </w:rPr>
        <w:t>s fee or commission in connection with this transaction. Each Purchaser agrees to indemnify and to hold harmless the Company from any liability for any commission or compensation in the nature of a finder</w:t>
      </w:r>
      <w:r w:rsidR="00530D88">
        <w:rPr>
          <w:sz w:val="24"/>
          <w:szCs w:val="24"/>
        </w:rPr>
        <w:t>’</w:t>
      </w:r>
      <w:r w:rsidRPr="00666C6B">
        <w:rPr>
          <w:sz w:val="24"/>
          <w:szCs w:val="24"/>
        </w:rPr>
        <w:t>s or broker</w:t>
      </w:r>
      <w:r w:rsidR="00530D88">
        <w:rPr>
          <w:sz w:val="24"/>
          <w:szCs w:val="24"/>
        </w:rPr>
        <w:t>’</w:t>
      </w:r>
      <w:r w:rsidRPr="00666C6B">
        <w:rPr>
          <w:sz w:val="24"/>
          <w:szCs w:val="24"/>
        </w:rPr>
        <w:t>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 nature of a finder</w:t>
      </w:r>
      <w:r w:rsidR="00530D88">
        <w:rPr>
          <w:sz w:val="24"/>
          <w:szCs w:val="24"/>
        </w:rPr>
        <w:t>’</w:t>
      </w:r>
      <w:r w:rsidRPr="00666C6B">
        <w:rPr>
          <w:sz w:val="24"/>
          <w:szCs w:val="24"/>
        </w:rPr>
        <w:t>s or broker</w:t>
      </w:r>
      <w:r w:rsidR="00530D88">
        <w:rPr>
          <w:sz w:val="24"/>
          <w:szCs w:val="24"/>
        </w:rPr>
        <w:t>’</w:t>
      </w:r>
      <w:r w:rsidRPr="00666C6B">
        <w:rPr>
          <w:sz w:val="24"/>
          <w:szCs w:val="24"/>
        </w:rPr>
        <w:t>s fee arising out of this transaction (and the costs and expenses of defending against such liability or asserted liability) for which the Company or any of its officers, employees or representatives is responsible.</w:t>
      </w:r>
    </w:p>
    <w:p w14:paraId="2BD0D16D" w14:textId="77777777" w:rsidR="009D2311" w:rsidRPr="00666C6B" w:rsidRDefault="009D2311" w:rsidP="00771F9D">
      <w:pPr>
        <w:pStyle w:val="Heading2"/>
        <w:rPr>
          <w:sz w:val="24"/>
          <w:szCs w:val="24"/>
        </w:rPr>
      </w:pPr>
      <w:r w:rsidRPr="00666C6B">
        <w:rPr>
          <w:sz w:val="24"/>
          <w:szCs w:val="24"/>
          <w:u w:val="single"/>
        </w:rPr>
        <w:t>Fees and Expenses</w:t>
      </w:r>
      <w:r w:rsidRPr="00666C6B">
        <w:rPr>
          <w:sz w:val="24"/>
          <w:szCs w:val="24"/>
        </w:rPr>
        <w:t>. At the Closing, the Company shall pay the reasonable fees and expenses of [_______], the counsel for [name of lead Purchaser</w:t>
      </w:r>
      <w:r w:rsidRPr="00666C6B">
        <w:rPr>
          <w:rStyle w:val="FootnoteReference"/>
          <w:sz w:val="24"/>
          <w:szCs w:val="24"/>
        </w:rPr>
        <w:footnoteReference w:id="63"/>
      </w:r>
      <w:r w:rsidRPr="00666C6B">
        <w:rPr>
          <w:sz w:val="24"/>
          <w:szCs w:val="24"/>
        </w:rPr>
        <w:t>], in an amount not to exceed, in the aggregate, $[________].</w:t>
      </w:r>
    </w:p>
    <w:p w14:paraId="04FF0AE8" w14:textId="77777777" w:rsidR="009D2311" w:rsidRPr="00666C6B" w:rsidRDefault="009D2311" w:rsidP="00771F9D">
      <w:pPr>
        <w:pStyle w:val="Heading2"/>
        <w:rPr>
          <w:sz w:val="24"/>
          <w:szCs w:val="24"/>
        </w:rPr>
      </w:pPr>
      <w:r w:rsidRPr="00666C6B">
        <w:rPr>
          <w:sz w:val="24"/>
          <w:szCs w:val="24"/>
          <w:u w:val="single"/>
        </w:rPr>
        <w:t>[Attorneys</w:t>
      </w:r>
      <w:r w:rsidR="00530D88">
        <w:rPr>
          <w:sz w:val="24"/>
          <w:szCs w:val="24"/>
          <w:u w:val="single"/>
        </w:rPr>
        <w:t>’</w:t>
      </w:r>
      <w:r w:rsidRPr="00666C6B">
        <w:rPr>
          <w:sz w:val="24"/>
          <w:szCs w:val="24"/>
          <w:u w:val="single"/>
        </w:rPr>
        <w:t xml:space="preserve"> Fees</w:t>
      </w:r>
      <w:r w:rsidRPr="00666C6B">
        <w:rPr>
          <w:sz w:val="24"/>
          <w:szCs w:val="24"/>
        </w:rPr>
        <w:t>. If any action at law or in equity (including, arbitration) is necessary to enforce or interpret the terms of any of the Transaction Agreements, the prevailing party shall be entitled to reasonable attorneys</w:t>
      </w:r>
      <w:r w:rsidR="00530D88">
        <w:rPr>
          <w:sz w:val="24"/>
          <w:szCs w:val="24"/>
        </w:rPr>
        <w:t>’</w:t>
      </w:r>
      <w:r w:rsidRPr="00666C6B">
        <w:rPr>
          <w:sz w:val="24"/>
          <w:szCs w:val="24"/>
        </w:rPr>
        <w:t xml:space="preserve"> fees, costs and necessary disbursements in addition to any other relief to which such party may be entitled.]</w:t>
      </w:r>
      <w:bookmarkStart w:id="133" w:name="_Ref146433177"/>
      <w:bookmarkStart w:id="134" w:name="_Ref264024667"/>
    </w:p>
    <w:p w14:paraId="4752249F" w14:textId="77777777" w:rsidR="009D2311" w:rsidRPr="00666C6B" w:rsidRDefault="009D2311" w:rsidP="00771F9D">
      <w:pPr>
        <w:pStyle w:val="Heading2"/>
        <w:rPr>
          <w:sz w:val="24"/>
          <w:szCs w:val="24"/>
        </w:rPr>
      </w:pPr>
      <w:bookmarkStart w:id="135" w:name="_Ref444620210"/>
      <w:bookmarkStart w:id="136" w:name="_Ref444621601"/>
      <w:bookmarkStart w:id="137" w:name="_Ref_ContractCompanion_9kb9Ur0AC"/>
      <w:r w:rsidRPr="00666C6B">
        <w:rPr>
          <w:sz w:val="24"/>
          <w:szCs w:val="24"/>
          <w:u w:val="single"/>
        </w:rPr>
        <w:t>Amendments and Waivers</w:t>
      </w:r>
      <w:bookmarkEnd w:id="135"/>
      <w:bookmarkEnd w:id="136"/>
      <w:r w:rsidRPr="00666C6B">
        <w:rPr>
          <w:sz w:val="24"/>
          <w:szCs w:val="24"/>
        </w:rPr>
        <w:t>.</w:t>
      </w:r>
      <w:bookmarkEnd w:id="133"/>
      <w:r w:rsidRPr="00666C6B">
        <w:rPr>
          <w:sz w:val="24"/>
          <w:szCs w:val="24"/>
        </w:rPr>
        <w:t xml:space="preserve"> Except as set forth in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_Ref_ContractCompanion_9kb9Ur09J \w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1.3(a)</w:t>
      </w:r>
      <w:r w:rsidRPr="00666C6B">
        <w:rPr>
          <w:sz w:val="24"/>
          <w:szCs w:val="24"/>
          <w:u w:val="single"/>
        </w:rPr>
        <w:fldChar w:fldCharType="end"/>
      </w:r>
      <w:r w:rsidRPr="00666C6B">
        <w:rPr>
          <w:sz w:val="24"/>
          <w:szCs w:val="24"/>
        </w:rPr>
        <w:t xml:space="preserve"> of this Agreement, any term of this Agreement may be amended, terminated or waived only with the written consent of the Company and [(i)] the holders of at least [</w:t>
      </w:r>
      <w:r w:rsidRPr="00666C6B">
        <w:rPr>
          <w:i/>
          <w:sz w:val="24"/>
          <w:szCs w:val="24"/>
        </w:rPr>
        <w:t>specify percentage</w:t>
      </w:r>
      <w:r w:rsidRPr="00666C6B">
        <w:rPr>
          <w:sz w:val="24"/>
          <w:szCs w:val="24"/>
        </w:rPr>
        <w:t>] of the then-outstanding Shares[, or (ii) for an amendment, termination or waiver effected prior to the Initial Closing, Purchasers obligated to purchase [</w:t>
      </w:r>
      <w:r w:rsidRPr="00666C6B">
        <w:rPr>
          <w:i/>
          <w:sz w:val="24"/>
          <w:szCs w:val="24"/>
        </w:rPr>
        <w:t>specify percentage</w:t>
      </w:r>
      <w:r w:rsidRPr="00666C6B">
        <w:rPr>
          <w:sz w:val="24"/>
          <w:szCs w:val="24"/>
        </w:rPr>
        <w:t>] of the Shares to be issued at the Initial Closing]</w:t>
      </w:r>
      <w:r w:rsidRPr="00666C6B">
        <w:rPr>
          <w:rStyle w:val="FootnoteReference"/>
          <w:sz w:val="24"/>
          <w:szCs w:val="24"/>
        </w:rPr>
        <w:footnoteReference w:id="64"/>
      </w:r>
      <w:r w:rsidRPr="00666C6B">
        <w:rPr>
          <w:sz w:val="24"/>
          <w:szCs w:val="24"/>
        </w:rPr>
        <w:t xml:space="preserve">.  Any amendment or waiver effected in accordance with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_Ref_ContractCompanion_9kb9Ur0AC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6.10</w:t>
      </w:r>
      <w:r w:rsidRPr="00666C6B">
        <w:rPr>
          <w:sz w:val="24"/>
          <w:szCs w:val="24"/>
          <w:u w:val="single"/>
        </w:rPr>
        <w:fldChar w:fldCharType="end"/>
      </w:r>
      <w:r w:rsidRPr="00666C6B">
        <w:rPr>
          <w:sz w:val="24"/>
          <w:szCs w:val="24"/>
        </w:rPr>
        <w:t xml:space="preserve"> shall </w:t>
      </w:r>
      <w:r w:rsidRPr="00666C6B">
        <w:rPr>
          <w:sz w:val="24"/>
          <w:szCs w:val="24"/>
        </w:rPr>
        <w:lastRenderedPageBreak/>
        <w:t>be binding upon the Purchasers and each transferee of the Shares (or the Common Stock issuable upon conversion thereof), each future holder of all such securities, and the Company.</w:t>
      </w:r>
      <w:bookmarkEnd w:id="134"/>
      <w:bookmarkEnd w:id="137"/>
    </w:p>
    <w:p w14:paraId="3553C666" w14:textId="77777777" w:rsidR="009D2311" w:rsidRPr="00666C6B" w:rsidRDefault="009D2311" w:rsidP="00771F9D">
      <w:pPr>
        <w:pStyle w:val="Heading2"/>
        <w:rPr>
          <w:sz w:val="24"/>
          <w:szCs w:val="24"/>
        </w:rPr>
      </w:pPr>
      <w:r w:rsidRPr="00666C6B">
        <w:rPr>
          <w:sz w:val="24"/>
          <w:szCs w:val="24"/>
          <w:u w:val="single"/>
        </w:rPr>
        <w:t>Severability</w:t>
      </w:r>
      <w:r w:rsidRPr="00666C6B">
        <w:rPr>
          <w:sz w:val="24"/>
          <w:szCs w:val="24"/>
        </w:rPr>
        <w:t>. The invalidity or unenforceability of any provision hereof shall in no way affect the validity or enforceability of any other provision.</w:t>
      </w:r>
    </w:p>
    <w:p w14:paraId="69EEFA57" w14:textId="77777777" w:rsidR="009D2311" w:rsidRPr="00666C6B" w:rsidRDefault="009D2311" w:rsidP="00771F9D">
      <w:pPr>
        <w:pStyle w:val="Heading2"/>
        <w:rPr>
          <w:sz w:val="24"/>
          <w:szCs w:val="24"/>
        </w:rPr>
      </w:pPr>
      <w:r w:rsidRPr="00666C6B">
        <w:rPr>
          <w:sz w:val="24"/>
          <w:szCs w:val="24"/>
          <w:u w:val="single"/>
        </w:rPr>
        <w:t>Delays or Omissions</w:t>
      </w:r>
      <w:r w:rsidRPr="00666C6B">
        <w:rPr>
          <w:sz w:val="24"/>
          <w:szCs w:val="24"/>
        </w:rP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14:paraId="1006B9CB" w14:textId="77777777" w:rsidR="009D2311" w:rsidRPr="00666C6B" w:rsidRDefault="009D2311" w:rsidP="00771F9D">
      <w:pPr>
        <w:pStyle w:val="Heading2"/>
        <w:rPr>
          <w:sz w:val="24"/>
          <w:szCs w:val="24"/>
        </w:rPr>
      </w:pPr>
      <w:r w:rsidRPr="00666C6B">
        <w:rPr>
          <w:sz w:val="24"/>
          <w:szCs w:val="24"/>
          <w:u w:val="single"/>
        </w:rPr>
        <w:t>Entire Agreement</w:t>
      </w:r>
      <w:r w:rsidRPr="00666C6B">
        <w:rPr>
          <w:sz w:val="24"/>
          <w:szCs w:val="24"/>
        </w:rPr>
        <w:t xml:space="preserve">. 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 </w:t>
      </w:r>
      <w:bookmarkStart w:id="138" w:name="_Ref264025190"/>
    </w:p>
    <w:p w14:paraId="6D126095" w14:textId="77777777" w:rsidR="009D2311" w:rsidRPr="00666C6B" w:rsidRDefault="009D2311" w:rsidP="00771F9D">
      <w:pPr>
        <w:pStyle w:val="Heading2"/>
        <w:rPr>
          <w:sz w:val="24"/>
          <w:szCs w:val="24"/>
        </w:rPr>
      </w:pPr>
      <w:bookmarkStart w:id="139" w:name="_Ref444620984"/>
      <w:bookmarkStart w:id="140" w:name="_Ref444621621"/>
      <w:bookmarkStart w:id="141" w:name="_Ref_ContractCompanion_9kb9Ur08A"/>
      <w:r w:rsidRPr="00666C6B">
        <w:rPr>
          <w:sz w:val="24"/>
          <w:szCs w:val="24"/>
          <w:u w:val="single"/>
        </w:rPr>
        <w:t>[Corporate Securities Law</w:t>
      </w:r>
      <w:bookmarkEnd w:id="139"/>
      <w:bookmarkEnd w:id="140"/>
      <w:r w:rsidRPr="00666C6B">
        <w:rPr>
          <w:sz w:val="24"/>
          <w:szCs w:val="24"/>
        </w:rPr>
        <w:t>.</w:t>
      </w:r>
      <w:r w:rsidRPr="00666C6B">
        <w:rPr>
          <w:rStyle w:val="FootnoteReference"/>
          <w:sz w:val="24"/>
          <w:szCs w:val="24"/>
        </w:rPr>
        <w:footnoteReference w:id="65"/>
      </w:r>
      <w:r w:rsidRPr="00666C6B">
        <w:rPr>
          <w:sz w:val="24"/>
          <w:szCs w:val="24"/>
        </w:rPr>
        <w:t xml:space="preserve"> THE SALE OF THE SECURITIES WHICH ARE THE SUBJECT OF THIS AGREEMENT HAS NOT BEEN QUALIFIED WITH THE COMMISSIONER OF CORPORATIONS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 UNLESS THE SALE IS SO EXEMPT.]</w:t>
      </w:r>
      <w:bookmarkEnd w:id="138"/>
      <w:bookmarkEnd w:id="141"/>
    </w:p>
    <w:p w14:paraId="75102B0A" w14:textId="77777777" w:rsidR="009D2311" w:rsidRPr="00666C6B" w:rsidRDefault="009D2311" w:rsidP="00771F9D">
      <w:pPr>
        <w:pStyle w:val="Heading2"/>
        <w:rPr>
          <w:sz w:val="24"/>
          <w:szCs w:val="24"/>
        </w:rPr>
      </w:pPr>
      <w:bookmarkStart w:id="142" w:name="_Ref_ContractCompanion_9kb9Ur0AE"/>
      <w:bookmarkStart w:id="143" w:name="_Ref444621630"/>
      <w:r w:rsidRPr="00666C6B">
        <w:rPr>
          <w:sz w:val="24"/>
          <w:szCs w:val="24"/>
          <w:u w:val="single"/>
        </w:rPr>
        <w:t>Termination of Closing Obligations</w:t>
      </w:r>
      <w:r w:rsidRPr="00666C6B">
        <w:rPr>
          <w:sz w:val="24"/>
          <w:szCs w:val="24"/>
        </w:rPr>
        <w:t>.  Each Purchaser shall have the right to terminate its obligations to complete the [Initial] Closing [or the Second Closing]</w:t>
      </w:r>
      <w:proofErr w:type="gramStart"/>
      <w:r w:rsidRPr="00666C6B">
        <w:rPr>
          <w:sz w:val="24"/>
          <w:szCs w:val="24"/>
        </w:rPr>
        <w:t>, as the case may be, if</w:t>
      </w:r>
      <w:proofErr w:type="gramEnd"/>
      <w:r w:rsidRPr="00666C6B">
        <w:rPr>
          <w:sz w:val="24"/>
          <w:szCs w:val="24"/>
        </w:rPr>
        <w:t xml:space="preserve"> prior to the occurrence thereof, any of the following occurs:</w:t>
      </w:r>
      <w:bookmarkEnd w:id="142"/>
    </w:p>
    <w:p w14:paraId="085002AA" w14:textId="77777777" w:rsidR="009D2311" w:rsidRPr="00666C6B" w:rsidRDefault="009D2311" w:rsidP="00771F9D">
      <w:pPr>
        <w:pStyle w:val="Heading3"/>
        <w:rPr>
          <w:sz w:val="24"/>
          <w:szCs w:val="24"/>
        </w:rPr>
      </w:pPr>
      <w:r w:rsidRPr="00666C6B">
        <w:rPr>
          <w:sz w:val="24"/>
          <w:szCs w:val="24"/>
        </w:rPr>
        <w:t>the Company consummates a Deemed Liquidation Event (as defined in the Restated Certificate</w:t>
      </w:r>
      <w:proofErr w:type="gramStart"/>
      <w:r w:rsidRPr="00666C6B">
        <w:rPr>
          <w:sz w:val="24"/>
          <w:szCs w:val="24"/>
        </w:rPr>
        <w:t>);</w:t>
      </w:r>
      <w:proofErr w:type="gramEnd"/>
    </w:p>
    <w:p w14:paraId="0082FA1F" w14:textId="77777777" w:rsidR="009D2311" w:rsidRPr="00666C6B" w:rsidRDefault="009D2311" w:rsidP="00771F9D">
      <w:pPr>
        <w:pStyle w:val="Heading3"/>
        <w:rPr>
          <w:sz w:val="24"/>
          <w:szCs w:val="24"/>
        </w:rPr>
      </w:pPr>
      <w:r w:rsidRPr="00666C6B">
        <w:rPr>
          <w:sz w:val="24"/>
          <w:szCs w:val="24"/>
        </w:rPr>
        <w:lastRenderedPageBreak/>
        <w:t>the closing of an initial public offering of the Company, in which case the Purchasers may terminate their obligations hereunder immediately prior to, or contingent upon, such closing; or</w:t>
      </w:r>
    </w:p>
    <w:p w14:paraId="3BC219E1" w14:textId="77777777" w:rsidR="009D2311" w:rsidRPr="00666C6B" w:rsidRDefault="009D2311" w:rsidP="00771F9D">
      <w:pPr>
        <w:pStyle w:val="Heading3"/>
        <w:rPr>
          <w:sz w:val="24"/>
          <w:szCs w:val="24"/>
        </w:rPr>
      </w:pPr>
      <w:r w:rsidRPr="00666C6B">
        <w:rPr>
          <w:sz w:val="24"/>
          <w:szCs w:val="24"/>
        </w:rPr>
        <w:t>the Company (i) applies for or consents to the appointment of a receiver, trustee, custodian or liquidator of itself or substantially all of its property, (ii) becomes subject to the appointment of a receiver, trustee, custodian or liquidator of itself or substantially all of its property, (iii) makes an assignment for the benefit of creditors, (iv) institutes any proceedings under the United States Bankruptcy Code or any other federal or state bankruptcy, reorganization, receivership, insolvency or other similar law affecting the rights of creditors generally, or files a petition or answer seeking reorganization or an arrangement with creditors to take advantage of any insolvency law, or files an answer admitting the material allegations of a bankruptcy, reorganization or insolvency petition filed against it, or (v) becomes subject to any involuntary proceedings under the United States Bankruptcy Code or any other federal or state bankruptcy, reorganization, receivership, insolvency or other similar law affecting the rights of creditors generally, when proceeding is not dismissed within thirty (30) days of filing, or have an order for relief entered against it in any proceedings under the United States Bankruptcy Code.</w:t>
      </w:r>
    </w:p>
    <w:p w14:paraId="2067A36F" w14:textId="77777777" w:rsidR="009D2311" w:rsidRPr="00666C6B" w:rsidRDefault="009D2311" w:rsidP="00771F9D">
      <w:pPr>
        <w:pStyle w:val="Heading2"/>
        <w:rPr>
          <w:sz w:val="24"/>
          <w:szCs w:val="24"/>
        </w:rPr>
      </w:pPr>
      <w:r w:rsidRPr="00666C6B">
        <w:rPr>
          <w:sz w:val="24"/>
          <w:szCs w:val="24"/>
          <w:u w:val="single"/>
        </w:rPr>
        <w:t>Dispute Resolution</w:t>
      </w:r>
      <w:bookmarkEnd w:id="143"/>
      <w:r w:rsidRPr="00666C6B">
        <w:rPr>
          <w:sz w:val="24"/>
          <w:szCs w:val="24"/>
        </w:rPr>
        <w:t>.  The parties (a) hereby irrevocably and unconditionally submit to the jurisdiction of the state courts of [</w:t>
      </w:r>
      <w:r w:rsidRPr="00666C6B">
        <w:rPr>
          <w:i/>
          <w:sz w:val="24"/>
          <w:szCs w:val="24"/>
        </w:rPr>
        <w:t>state</w:t>
      </w:r>
      <w:r w:rsidRPr="00666C6B">
        <w:rPr>
          <w:sz w:val="24"/>
          <w:szCs w:val="24"/>
        </w:rPr>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sidRPr="00666C6B">
        <w:rPr>
          <w:i/>
          <w:sz w:val="24"/>
          <w:szCs w:val="24"/>
        </w:rPr>
        <w:t>state</w:t>
      </w:r>
      <w:r w:rsidRPr="00666C6B">
        <w:rPr>
          <w:sz w:val="24"/>
          <w:szCs w:val="24"/>
        </w:rPr>
        <w:t>]</w:t>
      </w:r>
      <w:r w:rsidRPr="00666C6B">
        <w:rPr>
          <w:i/>
          <w:sz w:val="24"/>
          <w:szCs w:val="24"/>
        </w:rPr>
        <w:t xml:space="preserve"> </w:t>
      </w:r>
      <w:r w:rsidRPr="00666C6B">
        <w:rPr>
          <w:sz w:val="24"/>
          <w:szCs w:val="24"/>
        </w:rPr>
        <w:t>or the United States District Court for the District of [</w:t>
      </w:r>
      <w:r w:rsidRPr="00666C6B">
        <w:rPr>
          <w:i/>
          <w:sz w:val="24"/>
          <w:szCs w:val="24"/>
        </w:rPr>
        <w:t>judicial district</w:t>
      </w:r>
      <w:r w:rsidRPr="00666C6B">
        <w:rPr>
          <w:sz w:val="24"/>
          <w:szCs w:val="24"/>
        </w:rP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14:paraId="42F59E55" w14:textId="77777777" w:rsidR="009D2311" w:rsidRPr="00666C6B" w:rsidRDefault="009D2311" w:rsidP="008315D6">
      <w:pPr>
        <w:pStyle w:val="Plain"/>
        <w:widowControl/>
        <w:shd w:val="clear" w:color="auto" w:fill="auto"/>
        <w:autoSpaceDE/>
        <w:autoSpaceDN/>
        <w:adjustRightInd/>
        <w:rPr>
          <w:sz w:val="24"/>
          <w:szCs w:val="24"/>
        </w:rPr>
      </w:pPr>
      <w:r w:rsidRPr="00666C6B">
        <w:rPr>
          <w:caps/>
          <w:sz w:val="24"/>
          <w:szCs w:val="24"/>
        </w:rPr>
        <w:t>[Waiver of Jury Trial</w:t>
      </w:r>
      <w:r w:rsidRPr="00666C6B">
        <w:rPr>
          <w:sz w:val="24"/>
          <w:szCs w:val="24"/>
        </w:rPr>
        <w:t>:</w:t>
      </w:r>
      <w:r w:rsidRPr="00666C6B">
        <w:rPr>
          <w:b/>
          <w:sz w:val="24"/>
          <w:szCs w:val="24"/>
        </w:rPr>
        <w:t xml:space="preserve"> </w:t>
      </w:r>
      <w:r w:rsidRPr="00666C6B">
        <w:rPr>
          <w:sz w:val="24"/>
          <w:szCs w:val="24"/>
        </w:rPr>
        <w:t>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63C807E1" w14:textId="77777777" w:rsidR="009D2311" w:rsidRPr="00666C6B" w:rsidRDefault="009D2311" w:rsidP="008315D6">
      <w:pPr>
        <w:pStyle w:val="Plain"/>
        <w:widowControl/>
        <w:shd w:val="clear" w:color="auto" w:fill="auto"/>
        <w:autoSpaceDE/>
        <w:autoSpaceDN/>
        <w:adjustRightInd/>
        <w:rPr>
          <w:sz w:val="24"/>
          <w:szCs w:val="24"/>
        </w:rPr>
      </w:pPr>
      <w:r w:rsidRPr="00666C6B">
        <w:rPr>
          <w:sz w:val="24"/>
          <w:szCs w:val="24"/>
        </w:rPr>
        <w:lastRenderedPageBreak/>
        <w:t>[</w:t>
      </w:r>
      <w:r w:rsidRPr="00666C6B">
        <w:rPr>
          <w:i/>
          <w:sz w:val="24"/>
          <w:szCs w:val="24"/>
        </w:rPr>
        <w:t>Alternative 1</w:t>
      </w:r>
      <w:r w:rsidRPr="00666C6B">
        <w:rPr>
          <w:rStyle w:val="FootnoteReference"/>
          <w:sz w:val="24"/>
          <w:szCs w:val="24"/>
        </w:rPr>
        <w:footnoteReference w:id="66"/>
      </w:r>
      <w:r w:rsidRPr="00666C6B">
        <w:rPr>
          <w:sz w:val="24"/>
          <w:szCs w:val="24"/>
        </w:rPr>
        <w:t>: Any unresolved controversy or claim arising out of or relating to this Agreement, except as (i) otherwise provided in this Agreement, or (ii) any such controversies or claims arising out of either party</w:t>
      </w:r>
      <w:r w:rsidR="00530D88">
        <w:rPr>
          <w:sz w:val="24"/>
          <w:szCs w:val="24"/>
        </w:rPr>
        <w:t>’</w:t>
      </w:r>
      <w:r w:rsidRPr="00666C6B">
        <w:rPr>
          <w:sz w:val="24"/>
          <w:szCs w:val="24"/>
        </w:rPr>
        <w:t xml:space="preserve">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sidR="00530D88">
        <w:rPr>
          <w:sz w:val="24"/>
          <w:szCs w:val="24"/>
        </w:rPr>
        <w:t>“</w:t>
      </w:r>
      <w:r w:rsidRPr="00666C6B">
        <w:rPr>
          <w:b/>
          <w:sz w:val="24"/>
          <w:szCs w:val="24"/>
        </w:rPr>
        <w:t>AAA</w:t>
      </w:r>
      <w:r w:rsidR="00530D88">
        <w:rPr>
          <w:sz w:val="24"/>
          <w:szCs w:val="24"/>
        </w:rPr>
        <w:t>”</w:t>
      </w:r>
      <w:r w:rsidRPr="00666C6B">
        <w:rPr>
          <w:sz w:val="24"/>
          <w:szCs w:val="24"/>
        </w:rPr>
        <w:t>), then by one arbitrator having reasonable experience in corporate finance transactions of the type provided for in this Agreement and who is chosen by the AAA. The arbitration shall take place in [</w:t>
      </w:r>
      <w:r w:rsidRPr="00666C6B">
        <w:rPr>
          <w:i/>
          <w:sz w:val="24"/>
          <w:szCs w:val="24"/>
        </w:rPr>
        <w:t>location</w:t>
      </w:r>
      <w:r w:rsidRPr="00666C6B">
        <w:rPr>
          <w:sz w:val="24"/>
          <w:szCs w:val="24"/>
        </w:rPr>
        <w:t>], in accordance with the AAA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 Depositions shall be conducted in accordance with the [</w:t>
      </w:r>
      <w:r w:rsidRPr="00666C6B">
        <w:rPr>
          <w:i/>
          <w:sz w:val="24"/>
          <w:szCs w:val="24"/>
        </w:rPr>
        <w:t>state</w:t>
      </w:r>
      <w:r w:rsidRPr="00666C6B">
        <w:rPr>
          <w:sz w:val="24"/>
          <w:szCs w:val="24"/>
        </w:rPr>
        <w:t>] Code of Civil Procedure, the arbitrator shall be required to provide in writing to the parties the basis for the award or order of such arbitrator, and a court reporter shall record all hearings, with such record constituting the official transcript of such proceedings.]</w:t>
      </w:r>
    </w:p>
    <w:p w14:paraId="0BE33D40" w14:textId="77777777" w:rsidR="009D2311" w:rsidRPr="00666C6B" w:rsidRDefault="009D2311" w:rsidP="008315D6">
      <w:pPr>
        <w:pStyle w:val="Plain"/>
        <w:widowControl/>
        <w:shd w:val="clear" w:color="auto" w:fill="auto"/>
        <w:autoSpaceDE/>
        <w:autoSpaceDN/>
        <w:adjustRightInd/>
        <w:rPr>
          <w:sz w:val="24"/>
          <w:szCs w:val="24"/>
        </w:rPr>
      </w:pPr>
      <w:r w:rsidRPr="00666C6B">
        <w:rPr>
          <w:sz w:val="24"/>
          <w:szCs w:val="24"/>
        </w:rPr>
        <w:t>[Each party will bear its own costs in respect of any disputes arising under this Agreement.] [The prevailing party shall be entitled to reasonable attorney</w:t>
      </w:r>
      <w:r w:rsidR="00530D88">
        <w:rPr>
          <w:sz w:val="24"/>
          <w:szCs w:val="24"/>
        </w:rPr>
        <w:t>’</w:t>
      </w:r>
      <w:r w:rsidRPr="00666C6B">
        <w:rPr>
          <w:sz w:val="24"/>
          <w:szCs w:val="24"/>
        </w:rPr>
        <w:t>s fees, costs, and necessary disbursements in addition to any other relief to which such party may be entitled.] Each of the parties to this Agreement consents to personal jurisdiction for any equitable action sought in the U.S. District Court for the District of [_____] or any court of the [State][Commonwealth] of [</w:t>
      </w:r>
      <w:r w:rsidRPr="00666C6B">
        <w:rPr>
          <w:i/>
          <w:sz w:val="24"/>
          <w:szCs w:val="24"/>
        </w:rPr>
        <w:t>state</w:t>
      </w:r>
      <w:r w:rsidRPr="00666C6B">
        <w:rPr>
          <w:sz w:val="24"/>
          <w:szCs w:val="24"/>
        </w:rPr>
        <w:t>] having subject matter jurisdiction.]</w:t>
      </w:r>
    </w:p>
    <w:p w14:paraId="27B1730E" w14:textId="77777777" w:rsidR="009D2311" w:rsidRPr="00666C6B" w:rsidRDefault="009D2311" w:rsidP="008315D6">
      <w:pPr>
        <w:pStyle w:val="Plain"/>
        <w:keepNext/>
        <w:widowControl/>
        <w:shd w:val="clear" w:color="auto" w:fill="auto"/>
        <w:autoSpaceDE/>
        <w:autoSpaceDN/>
        <w:adjustRightInd/>
        <w:rPr>
          <w:sz w:val="24"/>
          <w:szCs w:val="24"/>
        </w:rPr>
      </w:pPr>
      <w:r w:rsidRPr="00666C6B">
        <w:rPr>
          <w:sz w:val="24"/>
          <w:szCs w:val="24"/>
        </w:rPr>
        <w:t>[</w:t>
      </w:r>
      <w:r w:rsidRPr="00666C6B">
        <w:rPr>
          <w:i/>
          <w:sz w:val="24"/>
          <w:szCs w:val="24"/>
        </w:rPr>
        <w:t>Alternative 2</w:t>
      </w:r>
      <w:r w:rsidRPr="00666C6B">
        <w:rPr>
          <w:sz w:val="24"/>
          <w:szCs w:val="24"/>
        </w:rPr>
        <w:t>:</w:t>
      </w:r>
      <w:r w:rsidRPr="00666C6B">
        <w:rPr>
          <w:rStyle w:val="FootnoteReference"/>
          <w:sz w:val="24"/>
          <w:szCs w:val="24"/>
        </w:rPr>
        <w:footnoteReference w:id="67"/>
      </w:r>
      <w:r w:rsidRPr="00666C6B">
        <w:rPr>
          <w:sz w:val="24"/>
          <w:szCs w:val="24"/>
        </w:rPr>
        <w:t xml:space="preserve"> </w:t>
      </w:r>
    </w:p>
    <w:p w14:paraId="5D979968" w14:textId="77777777" w:rsidR="009D2311" w:rsidRPr="00666C6B" w:rsidRDefault="009D2311" w:rsidP="00771F9D">
      <w:pPr>
        <w:pStyle w:val="Heading3"/>
        <w:rPr>
          <w:sz w:val="24"/>
          <w:szCs w:val="24"/>
        </w:rPr>
      </w:pPr>
      <w:r w:rsidRPr="00666C6B">
        <w:rPr>
          <w:sz w:val="24"/>
          <w:szCs w:val="24"/>
        </w:rPr>
        <w:t xml:space="preserve">The parties hereto agree that any dispute or controversy arising out of, relating to, or in connection with this Agreement or the transactions contemplated hereby (a </w:t>
      </w:r>
      <w:r w:rsidR="00530D88">
        <w:rPr>
          <w:sz w:val="24"/>
          <w:szCs w:val="24"/>
        </w:rPr>
        <w:lastRenderedPageBreak/>
        <w:t>“</w:t>
      </w:r>
      <w:r w:rsidRPr="00666C6B">
        <w:rPr>
          <w:b/>
          <w:sz w:val="24"/>
          <w:szCs w:val="24"/>
        </w:rPr>
        <w:t>Dispute</w:t>
      </w:r>
      <w:r w:rsidR="00530D88">
        <w:rPr>
          <w:sz w:val="24"/>
          <w:szCs w:val="24"/>
        </w:rPr>
        <w:t>”</w:t>
      </w:r>
      <w:r w:rsidRPr="00666C6B">
        <w:rPr>
          <w:sz w:val="24"/>
          <w:szCs w:val="24"/>
        </w:rPr>
        <w:t xml:space="preserve">) shall be arbitrated pursuant to the Delaware Rapid Arbitration Act, 10 Del. C § 5801, et seq. (the </w:t>
      </w:r>
      <w:r w:rsidR="00530D88">
        <w:rPr>
          <w:sz w:val="24"/>
          <w:szCs w:val="24"/>
        </w:rPr>
        <w:t>“</w:t>
      </w:r>
      <w:r w:rsidRPr="00666C6B">
        <w:rPr>
          <w:b/>
          <w:sz w:val="24"/>
          <w:szCs w:val="24"/>
        </w:rPr>
        <w:t>DRAA</w:t>
      </w:r>
      <w:r w:rsidR="00530D88">
        <w:rPr>
          <w:sz w:val="24"/>
          <w:szCs w:val="24"/>
        </w:rPr>
        <w:t>”</w:t>
      </w:r>
      <w:r w:rsidRPr="00666C6B">
        <w:rPr>
          <w:sz w:val="24"/>
          <w:szCs w:val="24"/>
        </w:rPr>
        <w:t xml:space="preserve">). The parties agree to take all steps necessary or advisable to submit any Dispute that cannot be resolved by the parties for arbitration under the DRAA (the </w:t>
      </w:r>
      <w:r w:rsidR="00530D88">
        <w:rPr>
          <w:sz w:val="24"/>
          <w:szCs w:val="24"/>
        </w:rPr>
        <w:t>“</w:t>
      </w:r>
      <w:r w:rsidRPr="00666C6B">
        <w:rPr>
          <w:b/>
          <w:sz w:val="24"/>
          <w:szCs w:val="24"/>
        </w:rPr>
        <w:t>Arbitration</w:t>
      </w:r>
      <w:r w:rsidR="00530D88">
        <w:rPr>
          <w:sz w:val="24"/>
          <w:szCs w:val="24"/>
        </w:rPr>
        <w:t>”</w:t>
      </w:r>
      <w:r w:rsidRPr="00666C6B">
        <w:rPr>
          <w:sz w:val="24"/>
          <w:szCs w:val="24"/>
        </w:rPr>
        <w:t xml:space="preserve">) in accordance with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and each party represents and warrants that it is not a </w:t>
      </w:r>
      <w:r w:rsidR="00530D88">
        <w:rPr>
          <w:sz w:val="24"/>
          <w:szCs w:val="24"/>
        </w:rPr>
        <w:t>“</w:t>
      </w:r>
      <w:r w:rsidRPr="00666C6B">
        <w:rPr>
          <w:sz w:val="24"/>
          <w:szCs w:val="24"/>
        </w:rPr>
        <w:t>consumer</w:t>
      </w:r>
      <w:r w:rsidR="00530D88">
        <w:rPr>
          <w:sz w:val="24"/>
          <w:szCs w:val="24"/>
        </w:rPr>
        <w:t>”</w:t>
      </w:r>
      <w:r w:rsidRPr="00666C6B">
        <w:rPr>
          <w:sz w:val="24"/>
          <w:szCs w:val="24"/>
        </w:rPr>
        <w:t xml:space="preserve"> as such term is defined in 6 Del. C. § 2731. By executing this Agreement, (i) each party hereby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understands and agrees that it shall raise no objection to the submission of the Dispute to Arbitration in accordance with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and that it waives any right to lay claim to jurisdiction in any venue and any and all rights to have the Dispute decided by a jury.</w:t>
      </w:r>
    </w:p>
    <w:p w14:paraId="1BE502E6" w14:textId="77777777" w:rsidR="009D2311" w:rsidRPr="00666C6B" w:rsidRDefault="009D2311" w:rsidP="00771F9D">
      <w:pPr>
        <w:pStyle w:val="Heading3"/>
        <w:rPr>
          <w:sz w:val="24"/>
          <w:szCs w:val="24"/>
        </w:rPr>
      </w:pPr>
      <w:bookmarkStart w:id="144" w:name="_Ref45872871"/>
      <w:r w:rsidRPr="00666C6B">
        <w:rPr>
          <w:sz w:val="24"/>
          <w:szCs w:val="24"/>
        </w:rPr>
        <w:t xml:space="preserve">The Arbitration shall be conducted in accordance with the Delaware Rapid Arbitration Rules, as such Rules may be amended or changed from time to time; </w:t>
      </w:r>
      <w:r w:rsidRPr="00666C6B">
        <w:rPr>
          <w:sz w:val="24"/>
          <w:szCs w:val="24"/>
          <w:u w:val="single"/>
        </w:rPr>
        <w:t>provided</w:t>
      </w:r>
      <w:r w:rsidRPr="00666C6B">
        <w:rPr>
          <w:sz w:val="24"/>
          <w:szCs w:val="24"/>
        </w:rPr>
        <w:t xml:space="preserve"> that the parties may agree to depart from the Rules by (i) adopting new or different rules to govern the Arbitration or (ii) modifying or rejecting the application of certain of the Rules.</w:t>
      </w:r>
      <w:r w:rsidRPr="00666C6B">
        <w:rPr>
          <w:rStyle w:val="FootnoteReference"/>
          <w:sz w:val="24"/>
          <w:szCs w:val="24"/>
        </w:rPr>
        <w:footnoteReference w:id="68"/>
      </w:r>
      <w:r w:rsidRPr="00666C6B">
        <w:rPr>
          <w:sz w:val="24"/>
          <w:szCs w:val="24"/>
        </w:rPr>
        <w:t xml:space="preserve"> To be effective, any departure from the Rules shall require the consent of the Arbitrator and shall be in writing and signed by an authorized representative of each such party.</w:t>
      </w:r>
      <w:bookmarkEnd w:id="144"/>
      <w:r w:rsidRPr="00666C6B">
        <w:rPr>
          <w:sz w:val="24"/>
          <w:szCs w:val="24"/>
        </w:rPr>
        <w:t xml:space="preserve"> </w:t>
      </w:r>
    </w:p>
    <w:p w14:paraId="3BACFC69" w14:textId="77777777" w:rsidR="009D2311" w:rsidRPr="00666C6B" w:rsidRDefault="009D2311" w:rsidP="00771F9D">
      <w:pPr>
        <w:pStyle w:val="Heading3"/>
        <w:rPr>
          <w:sz w:val="24"/>
          <w:szCs w:val="24"/>
        </w:rPr>
      </w:pPr>
      <w:r w:rsidRPr="00666C6B">
        <w:rPr>
          <w:sz w:val="24"/>
          <w:szCs w:val="24"/>
        </w:rPr>
        <w:t>The Arbitration shall take place in such location as the parties and the Arbitrator may agree.</w:t>
      </w:r>
      <w:r w:rsidRPr="00666C6B">
        <w:rPr>
          <w:rStyle w:val="FootnoteReference"/>
          <w:sz w:val="24"/>
          <w:szCs w:val="24"/>
        </w:rPr>
        <w:footnoteReference w:id="69"/>
      </w:r>
      <w:r w:rsidRPr="00666C6B">
        <w:rPr>
          <w:sz w:val="24"/>
          <w:szCs w:val="24"/>
        </w:rPr>
        <w:t xml:space="preserve"> </w:t>
      </w:r>
    </w:p>
    <w:p w14:paraId="765C0D3A" w14:textId="77777777" w:rsidR="009D2311" w:rsidRPr="00666C6B" w:rsidRDefault="009D2311" w:rsidP="00771F9D">
      <w:pPr>
        <w:pStyle w:val="Heading3"/>
        <w:rPr>
          <w:sz w:val="24"/>
          <w:szCs w:val="24"/>
        </w:rPr>
      </w:pPr>
      <w:r w:rsidRPr="00666C6B">
        <w:rPr>
          <w:sz w:val="24"/>
          <w:szCs w:val="24"/>
        </w:rPr>
        <w:t xml:space="preserve">The Arbitration shall be presided over by one </w:t>
      </w:r>
      <w:r w:rsidR="004E6449">
        <w:rPr>
          <w:sz w:val="24"/>
          <w:szCs w:val="24"/>
        </w:rPr>
        <w:t xml:space="preserve">(1) </w:t>
      </w:r>
      <w:r w:rsidRPr="00666C6B">
        <w:rPr>
          <w:sz w:val="24"/>
          <w:szCs w:val="24"/>
        </w:rPr>
        <w:t xml:space="preserve">arbitrator (the </w:t>
      </w:r>
      <w:r w:rsidR="00530D88">
        <w:rPr>
          <w:sz w:val="24"/>
          <w:szCs w:val="24"/>
        </w:rPr>
        <w:t>“</w:t>
      </w:r>
      <w:r w:rsidRPr="00666C6B">
        <w:rPr>
          <w:b/>
          <w:sz w:val="24"/>
          <w:szCs w:val="24"/>
        </w:rPr>
        <w:t>Arbitrator</w:t>
      </w:r>
      <w:r w:rsidR="00530D88">
        <w:rPr>
          <w:sz w:val="24"/>
          <w:szCs w:val="24"/>
        </w:rPr>
        <w:t>”</w:t>
      </w:r>
      <w:r w:rsidRPr="00666C6B">
        <w:rPr>
          <w:sz w:val="24"/>
          <w:szCs w:val="24"/>
        </w:rPr>
        <w:t>) who shall be [insert name of person]. In the event that [named person] fails to accept appointment as Arbitrator for any reason within five (5) days of being notified of such person</w:t>
      </w:r>
      <w:r w:rsidR="00530D88">
        <w:rPr>
          <w:sz w:val="24"/>
          <w:szCs w:val="24"/>
        </w:rPr>
        <w:t>’</w:t>
      </w:r>
      <w:r w:rsidRPr="00666C6B">
        <w:rPr>
          <w:sz w:val="24"/>
          <w:szCs w:val="24"/>
        </w:rPr>
        <w:t xml:space="preserve">s appointment or otherwise becomes unwilling or unable to serve as arbitrator, the parties shall promptly meet and confer to identify a mutually agreeable replacement arbitrator (the </w:t>
      </w:r>
      <w:r w:rsidR="00530D88">
        <w:rPr>
          <w:sz w:val="24"/>
          <w:szCs w:val="24"/>
        </w:rPr>
        <w:t>“</w:t>
      </w:r>
      <w:r w:rsidRPr="00666C6B">
        <w:rPr>
          <w:b/>
          <w:sz w:val="24"/>
          <w:szCs w:val="24"/>
        </w:rPr>
        <w:t>Replacement Arbitrator</w:t>
      </w:r>
      <w:r w:rsidR="00530D88">
        <w:rPr>
          <w:sz w:val="24"/>
          <w:szCs w:val="24"/>
        </w:rPr>
        <w:t>”</w:t>
      </w:r>
      <w:r w:rsidRPr="00666C6B">
        <w:rPr>
          <w:sz w:val="24"/>
          <w:szCs w:val="24"/>
        </w:rPr>
        <w:t>). The Replacement Arbitrator shall be [describe qualifications of the Replacement Arbitrator]. In the event that the parties are unable to agree upon the identity of the Replacement Arbitrator within forty-five (45) days of the commencement of the Arbitration, or the Replacement Arbitrator is unable or unwilling to serve, then either party may file a petition with the Court of Chancery pursuant to Section 5805 of the DRAA.</w:t>
      </w:r>
      <w:r w:rsidRPr="00666C6B">
        <w:rPr>
          <w:rStyle w:val="FootnoteReference"/>
          <w:sz w:val="24"/>
          <w:szCs w:val="24"/>
        </w:rPr>
        <w:footnoteReference w:id="70"/>
      </w:r>
      <w:r w:rsidRPr="00666C6B">
        <w:rPr>
          <w:sz w:val="24"/>
          <w:szCs w:val="24"/>
        </w:rPr>
        <w:t xml:space="preserve"> </w:t>
      </w:r>
    </w:p>
    <w:p w14:paraId="4474560B" w14:textId="77777777" w:rsidR="009D2311" w:rsidRPr="00666C6B" w:rsidRDefault="009D2311" w:rsidP="00771F9D">
      <w:pPr>
        <w:pStyle w:val="Heading3"/>
        <w:rPr>
          <w:sz w:val="24"/>
          <w:szCs w:val="24"/>
        </w:rPr>
      </w:pPr>
      <w:bookmarkStart w:id="145" w:name="_Ref45872785"/>
      <w:r w:rsidRPr="00666C6B">
        <w:rPr>
          <w:sz w:val="24"/>
          <w:szCs w:val="24"/>
        </w:rPr>
        <w:lastRenderedPageBreak/>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Pr="00666C6B">
        <w:rPr>
          <w:rStyle w:val="FootnoteReference"/>
          <w:sz w:val="24"/>
          <w:szCs w:val="24"/>
        </w:rPr>
        <w:footnoteReference w:id="71"/>
      </w:r>
      <w:bookmarkEnd w:id="145"/>
      <w:r w:rsidRPr="00666C6B">
        <w:rPr>
          <w:sz w:val="24"/>
          <w:szCs w:val="24"/>
        </w:rPr>
        <w:t xml:space="preserve"> </w:t>
      </w:r>
    </w:p>
    <w:p w14:paraId="3E15B418" w14:textId="77777777" w:rsidR="009D2311" w:rsidRPr="00666C6B" w:rsidRDefault="009D2311" w:rsidP="00771F9D">
      <w:pPr>
        <w:pStyle w:val="Heading3"/>
        <w:rPr>
          <w:sz w:val="24"/>
          <w:szCs w:val="24"/>
        </w:rPr>
      </w:pPr>
      <w:r w:rsidRPr="00666C6B">
        <w:rPr>
          <w:sz w:val="24"/>
          <w:szCs w:val="24"/>
        </w:rPr>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sidRPr="00666C6B">
        <w:rPr>
          <w:rStyle w:val="FootnoteReference"/>
          <w:sz w:val="24"/>
          <w:szCs w:val="24"/>
        </w:rPr>
        <w:footnoteReference w:id="72"/>
      </w:r>
      <w:r w:rsidRPr="00666C6B">
        <w:rPr>
          <w:sz w:val="24"/>
          <w:szCs w:val="24"/>
        </w:rPr>
        <w:t xml:space="preserve"> </w:t>
      </w:r>
    </w:p>
    <w:p w14:paraId="61AADD3A" w14:textId="77777777" w:rsidR="009D2311" w:rsidRPr="00666C6B" w:rsidRDefault="009D2311" w:rsidP="00771F9D">
      <w:pPr>
        <w:pStyle w:val="Heading3"/>
        <w:rPr>
          <w:sz w:val="24"/>
          <w:szCs w:val="24"/>
        </w:rPr>
      </w:pPr>
      <w:bookmarkStart w:id="146" w:name="_Ref_ContractCompanion_9kb9Ur08C"/>
      <w:r w:rsidRPr="00666C6B">
        <w:rPr>
          <w:sz w:val="24"/>
          <w:szCs w:val="24"/>
        </w:rPr>
        <w:t xml:space="preserve">The arbitral award (the </w:t>
      </w:r>
      <w:r w:rsidR="00530D88">
        <w:rPr>
          <w:sz w:val="24"/>
          <w:szCs w:val="24"/>
        </w:rPr>
        <w:t>“</w:t>
      </w:r>
      <w:r w:rsidRPr="00666C6B">
        <w:rPr>
          <w:b/>
          <w:sz w:val="24"/>
          <w:szCs w:val="24"/>
        </w:rPr>
        <w:t>Award</w:t>
      </w:r>
      <w:r w:rsidR="00530D88">
        <w:rPr>
          <w:sz w:val="24"/>
          <w:szCs w:val="24"/>
        </w:rPr>
        <w:t>”</w:t>
      </w:r>
      <w:r w:rsidRPr="00666C6B">
        <w:rPr>
          <w:sz w:val="24"/>
          <w:szCs w:val="24"/>
        </w:rPr>
        <w:t>) shall (i) be rendered within [</w:t>
      </w:r>
      <w:r w:rsidR="004E6449">
        <w:rPr>
          <w:sz w:val="24"/>
          <w:szCs w:val="24"/>
        </w:rPr>
        <w:t>one hundred and twenty (</w:t>
      </w:r>
      <w:r w:rsidRPr="00666C6B">
        <w:rPr>
          <w:sz w:val="24"/>
          <w:szCs w:val="24"/>
        </w:rPr>
        <w:t>120</w:t>
      </w:r>
      <w:r w:rsidR="004E6449">
        <w:rPr>
          <w:sz w:val="24"/>
          <w:szCs w:val="24"/>
        </w:rPr>
        <w:t>)</w:t>
      </w:r>
      <w:r w:rsidRPr="00666C6B">
        <w:rPr>
          <w:sz w:val="24"/>
          <w:szCs w:val="24"/>
        </w:rPr>
        <w:t>] days after the Arbitrator</w:t>
      </w:r>
      <w:r w:rsidR="00530D88">
        <w:rPr>
          <w:sz w:val="24"/>
          <w:szCs w:val="24"/>
        </w:rPr>
        <w:t>’</w:t>
      </w:r>
      <w:r w:rsidRPr="00666C6B">
        <w:rPr>
          <w:sz w:val="24"/>
          <w:szCs w:val="24"/>
        </w:rPr>
        <w:t>s acceptance of his or her appointment;</w:t>
      </w:r>
      <w:r w:rsidRPr="00666C6B">
        <w:rPr>
          <w:rStyle w:val="FootnoteReference"/>
          <w:sz w:val="24"/>
          <w:szCs w:val="24"/>
        </w:rPr>
        <w:footnoteReference w:id="73"/>
      </w:r>
      <w:r w:rsidRPr="00666C6B">
        <w:rPr>
          <w:sz w:val="24"/>
          <w:szCs w:val="24"/>
        </w:rPr>
        <w:t xml:space="preserve"> (ii) be delivered in writing; (iii) state the reasons for the Award;</w:t>
      </w:r>
      <w:r w:rsidRPr="00666C6B">
        <w:rPr>
          <w:rStyle w:val="FootnoteReference"/>
          <w:sz w:val="24"/>
          <w:szCs w:val="24"/>
        </w:rPr>
        <w:footnoteReference w:id="74"/>
      </w:r>
      <w:r w:rsidRPr="00666C6B">
        <w:rPr>
          <w:sz w:val="24"/>
          <w:szCs w:val="24"/>
        </w:rPr>
        <w:t xml:space="preserve"> (iv) be the sole and exclusive final and binding remedy with respect to the Dispute between and among the parties without the possibility of challenge or appeal, which are hereby waived;</w:t>
      </w:r>
      <w:r w:rsidRPr="00666C6B">
        <w:rPr>
          <w:rStyle w:val="FootnoteReference"/>
          <w:sz w:val="24"/>
          <w:szCs w:val="24"/>
        </w:rPr>
        <w:footnoteReference w:id="75"/>
      </w:r>
      <w:r w:rsidRPr="00666C6B">
        <w:rPr>
          <w:sz w:val="24"/>
          <w:szCs w:val="24"/>
        </w:rPr>
        <w:t xml:space="preserve"> and (v) be accompanied by a form of judgment. The Award shall be deemed an award of the United States, the relationship between the parties shall be deemed commercial in nature, and any Dispute arbitrated pursuant to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shall be deemed commercial. The Arbitrator shall have the authority to grant any equitable or legal remedies, including, without limitation, entering preliminary or permanent injunctive relief; </w:t>
      </w:r>
      <w:r w:rsidRPr="00666C6B">
        <w:rPr>
          <w:sz w:val="24"/>
          <w:szCs w:val="24"/>
          <w:u w:val="single"/>
        </w:rPr>
        <w:t>provided</w:t>
      </w:r>
      <w:r w:rsidRPr="00666C6B">
        <w:rPr>
          <w:sz w:val="24"/>
          <w:szCs w:val="24"/>
        </w:rPr>
        <w:t xml:space="preserve">, </w:t>
      </w:r>
      <w:r w:rsidRPr="00666C6B">
        <w:rPr>
          <w:sz w:val="24"/>
          <w:szCs w:val="24"/>
          <w:u w:val="single"/>
        </w:rPr>
        <w:t>however</w:t>
      </w:r>
      <w:r w:rsidRPr="00666C6B">
        <w:rPr>
          <w:sz w:val="24"/>
          <w:szCs w:val="24"/>
        </w:rPr>
        <w:t>, that the Arbitrator shall not have the authority to award (and the parties waive the right to seek an award of) punitive or exemplary damages.</w:t>
      </w:r>
      <w:r w:rsidRPr="00666C6B">
        <w:rPr>
          <w:rStyle w:val="FootnoteReference"/>
          <w:sz w:val="24"/>
          <w:szCs w:val="24"/>
        </w:rPr>
        <w:footnoteReference w:id="76"/>
      </w:r>
      <w:r w:rsidRPr="00666C6B">
        <w:rPr>
          <w:sz w:val="24"/>
          <w:szCs w:val="24"/>
        </w:rPr>
        <w:t xml:space="preserve"> </w:t>
      </w:r>
      <w:bookmarkEnd w:id="146"/>
    </w:p>
    <w:p w14:paraId="72F5D21C" w14:textId="77777777" w:rsidR="009D2311" w:rsidRPr="00666C6B" w:rsidRDefault="009D2311" w:rsidP="00771F9D">
      <w:pPr>
        <w:pStyle w:val="Heading3"/>
        <w:rPr>
          <w:sz w:val="24"/>
          <w:szCs w:val="24"/>
        </w:rPr>
      </w:pPr>
      <w:r w:rsidRPr="00666C6B">
        <w:rPr>
          <w:sz w:val="24"/>
          <w:szCs w:val="24"/>
        </w:rPr>
        <w:lastRenderedPageBreak/>
        <w:t>The parties hereto agree that, subject to any non-waivable disclosure obligations under federal law, the Arbitration,</w:t>
      </w:r>
      <w:r w:rsidRPr="00666C6B">
        <w:rPr>
          <w:rStyle w:val="FootnoteReference"/>
          <w:sz w:val="24"/>
          <w:szCs w:val="24"/>
        </w:rPr>
        <w:footnoteReference w:id="77"/>
      </w:r>
      <w:r w:rsidRPr="00666C6B">
        <w:rPr>
          <w:sz w:val="24"/>
          <w:szCs w:val="24"/>
        </w:rPr>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sidRPr="00666C6B">
        <w:rPr>
          <w:rStyle w:val="FootnoteReference"/>
          <w:sz w:val="24"/>
          <w:szCs w:val="24"/>
        </w:rPr>
        <w:footnoteReference w:id="78"/>
      </w:r>
      <w:r w:rsidRPr="00666C6B">
        <w:rPr>
          <w:sz w:val="24"/>
          <w:szCs w:val="24"/>
        </w:rPr>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Pr="00666C6B">
        <w:rPr>
          <w:rStyle w:val="FootnoteReference"/>
          <w:sz w:val="24"/>
          <w:szCs w:val="24"/>
        </w:rPr>
        <w:footnoteReference w:id="79"/>
      </w:r>
      <w:r w:rsidRPr="00666C6B">
        <w:rPr>
          <w:sz w:val="24"/>
          <w:szCs w:val="24"/>
        </w:rPr>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w:t>
      </w:r>
      <w:proofErr w:type="spellStart"/>
      <w:r w:rsidRPr="00666C6B">
        <w:rPr>
          <w:sz w:val="24"/>
          <w:szCs w:val="24"/>
        </w:rPr>
        <w:t>ies</w:t>
      </w:r>
      <w:proofErr w:type="spellEnd"/>
      <w:r w:rsidRPr="00666C6B">
        <w:rPr>
          <w:sz w:val="24"/>
          <w:szCs w:val="24"/>
        </w:rPr>
        <w:t>) shall disclose no more than the minimum information required by law after first consulting with and attempting in good faith to reach agreement with the opposing party(-</w:t>
      </w:r>
      <w:proofErr w:type="spellStart"/>
      <w:r w:rsidRPr="00666C6B">
        <w:rPr>
          <w:sz w:val="24"/>
          <w:szCs w:val="24"/>
        </w:rPr>
        <w:t>ies</w:t>
      </w:r>
      <w:proofErr w:type="spellEnd"/>
      <w:r w:rsidRPr="00666C6B">
        <w:rPr>
          <w:sz w:val="24"/>
          <w:szCs w:val="24"/>
        </w:rPr>
        <w:t xml:space="preserve">) regarding the scope and content of any such required disclosure. </w:t>
      </w:r>
    </w:p>
    <w:p w14:paraId="5B8A666B" w14:textId="77777777" w:rsidR="009D2311" w:rsidRPr="00666C6B" w:rsidRDefault="009D2311" w:rsidP="00771F9D">
      <w:pPr>
        <w:pStyle w:val="Heading3"/>
        <w:rPr>
          <w:sz w:val="24"/>
          <w:szCs w:val="24"/>
        </w:rPr>
      </w:pPr>
      <w:r w:rsidRPr="00666C6B">
        <w:rPr>
          <w:sz w:val="24"/>
          <w:szCs w:val="24"/>
        </w:rPr>
        <w:t xml:space="preserve">Each party hereto shall bear its own legal fees and costs in connection with the Arbitration; </w:t>
      </w:r>
      <w:r w:rsidRPr="00666C6B">
        <w:rPr>
          <w:sz w:val="24"/>
          <w:szCs w:val="24"/>
          <w:u w:val="single"/>
        </w:rPr>
        <w:t>provided</w:t>
      </w:r>
      <w:r w:rsidRPr="00666C6B">
        <w:rPr>
          <w:sz w:val="24"/>
          <w:szCs w:val="24"/>
        </w:rPr>
        <w:t xml:space="preserve">, </w:t>
      </w:r>
      <w:r w:rsidRPr="00666C6B">
        <w:rPr>
          <w:sz w:val="24"/>
          <w:szCs w:val="24"/>
          <w:u w:val="single"/>
        </w:rPr>
        <w:t>however</w:t>
      </w:r>
      <w:r w:rsidRPr="00666C6B">
        <w:rPr>
          <w:sz w:val="24"/>
          <w:szCs w:val="24"/>
        </w:rPr>
        <w:t>, that each such party shall pay one-half of any filing fees, fees and expenses of the Arbitrator or other similar costs incurred by the parties in connection with the prosecution of the Arbitration.</w:t>
      </w:r>
      <w:r w:rsidRPr="00666C6B">
        <w:rPr>
          <w:rStyle w:val="FootnoteReference"/>
          <w:sz w:val="24"/>
          <w:szCs w:val="24"/>
        </w:rPr>
        <w:footnoteReference w:id="80"/>
      </w:r>
      <w:r w:rsidRPr="00666C6B">
        <w:rPr>
          <w:sz w:val="24"/>
          <w:szCs w:val="24"/>
        </w:rPr>
        <w:t xml:space="preserve"> </w:t>
      </w:r>
    </w:p>
    <w:p w14:paraId="67880696" w14:textId="77777777" w:rsidR="009D2311" w:rsidRPr="00666C6B" w:rsidRDefault="009D2311" w:rsidP="00771F9D">
      <w:pPr>
        <w:pStyle w:val="Heading3"/>
        <w:rPr>
          <w:sz w:val="24"/>
          <w:szCs w:val="24"/>
        </w:rPr>
      </w:pPr>
      <w:r w:rsidRPr="00666C6B">
        <w:rPr>
          <w:sz w:val="24"/>
          <w:szCs w:val="24"/>
        </w:rPr>
        <w:t xml:space="preserve">Notwithstanding any provisions of this Agreement, or any statute protecting the confidentiality of the Arbitration and proceedings taken in connection therewith, in the event that either party in the Arbitration (the </w:t>
      </w:r>
      <w:r w:rsidR="00530D88">
        <w:rPr>
          <w:sz w:val="24"/>
          <w:szCs w:val="24"/>
        </w:rPr>
        <w:t>“</w:t>
      </w:r>
      <w:r w:rsidRPr="00666C6B">
        <w:rPr>
          <w:b/>
          <w:sz w:val="24"/>
          <w:szCs w:val="24"/>
        </w:rPr>
        <w:t>Respondent</w:t>
      </w:r>
      <w:r w:rsidR="00530D88">
        <w:rPr>
          <w:sz w:val="24"/>
          <w:szCs w:val="24"/>
        </w:rPr>
        <w:t>”</w:t>
      </w:r>
      <w:r w:rsidRPr="00666C6B">
        <w:rPr>
          <w:sz w:val="24"/>
          <w:szCs w:val="24"/>
        </w:rPr>
        <w:t xml:space="preserve">) is required to defend himself, herself or itself in response to later proceedings instituted by the other in any court, relating to matters decided in the Arbitration, such party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 </w:t>
      </w:r>
    </w:p>
    <w:p w14:paraId="6871A206" w14:textId="77777777" w:rsidR="009D2311" w:rsidRPr="00666C6B" w:rsidRDefault="009D2311" w:rsidP="00771F9D">
      <w:pPr>
        <w:pStyle w:val="Heading3"/>
        <w:rPr>
          <w:sz w:val="24"/>
          <w:szCs w:val="24"/>
        </w:rPr>
      </w:pPr>
      <w:r w:rsidRPr="00666C6B">
        <w:rPr>
          <w:sz w:val="24"/>
          <w:szCs w:val="24"/>
        </w:rPr>
        <w:t xml:space="preserve">Notwithstanding anything to the contrary set forth in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if any amendment to the Act is enacted after the date of this Agreement, and such </w:t>
      </w:r>
      <w:r w:rsidRPr="00666C6B">
        <w:rPr>
          <w:sz w:val="24"/>
          <w:szCs w:val="24"/>
        </w:rPr>
        <w:lastRenderedPageBreak/>
        <w:t xml:space="preserve">amendment would render any provision of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unenforceable thereunder, such provision shall be excluded and the remaining provisions of this </w:t>
      </w:r>
      <w:r w:rsidRPr="00666C6B">
        <w:rPr>
          <w:sz w:val="24"/>
          <w:szCs w:val="24"/>
          <w:u w:val="single"/>
        </w:rPr>
        <w:t>Section </w:t>
      </w:r>
      <w:r w:rsidRPr="00666C6B">
        <w:rPr>
          <w:sz w:val="24"/>
          <w:szCs w:val="24"/>
          <w:u w:val="single"/>
        </w:rPr>
        <w:fldChar w:fldCharType="begin"/>
      </w:r>
      <w:r w:rsidRPr="00666C6B">
        <w:rPr>
          <w:sz w:val="24"/>
          <w:szCs w:val="24"/>
          <w:u w:val="single"/>
        </w:rPr>
        <w:instrText xml:space="preserve"> REF _Ref_ContractCompanion_9kb9Ur0AE \n \h \t \* MERGEFORMAT </w:instrText>
      </w:r>
      <w:r w:rsidRPr="00666C6B">
        <w:rPr>
          <w:sz w:val="24"/>
          <w:szCs w:val="24"/>
          <w:u w:val="single"/>
        </w:rPr>
      </w:r>
      <w:r w:rsidRPr="00666C6B">
        <w:rPr>
          <w:sz w:val="24"/>
          <w:szCs w:val="24"/>
          <w:u w:val="single"/>
        </w:rPr>
        <w:fldChar w:fldCharType="separate"/>
      </w:r>
      <w:r w:rsidR="005A3C56" w:rsidRPr="00666C6B">
        <w:rPr>
          <w:sz w:val="24"/>
          <w:szCs w:val="24"/>
          <w:u w:val="single"/>
        </w:rPr>
        <w:t>6.15</w:t>
      </w:r>
      <w:r w:rsidRPr="00666C6B">
        <w:rPr>
          <w:sz w:val="24"/>
          <w:szCs w:val="24"/>
          <w:u w:val="single"/>
        </w:rPr>
        <w:fldChar w:fldCharType="end"/>
      </w:r>
      <w:r w:rsidRPr="00666C6B">
        <w:rPr>
          <w:sz w:val="24"/>
          <w:szCs w:val="24"/>
        </w:rPr>
        <w:t xml:space="preserve"> shall be enforced to the fullest extent permitted by law. </w:t>
      </w:r>
    </w:p>
    <w:p w14:paraId="6A61B1D8" w14:textId="77777777" w:rsidR="009D2311" w:rsidRPr="00666C6B" w:rsidRDefault="009D2311" w:rsidP="00771F9D">
      <w:pPr>
        <w:pStyle w:val="Heading3"/>
        <w:rPr>
          <w:sz w:val="24"/>
          <w:szCs w:val="24"/>
        </w:rPr>
      </w:pPr>
      <w:bookmarkStart w:id="147" w:name="_Ref45872905"/>
      <w:r w:rsidRPr="00666C6B">
        <w:rPr>
          <w:sz w:val="24"/>
          <w:szCs w:val="24"/>
        </w:rPr>
        <w:t>[Any challenge to the final award of the Arbitrator shall be brought before the Supreme Court of the State of Delaware within the time frame provided in the DRAA, and pursuant to the Rules of such Court.</w:t>
      </w:r>
      <w:r w:rsidRPr="00666C6B">
        <w:rPr>
          <w:rStyle w:val="FootnoteReference"/>
          <w:sz w:val="24"/>
          <w:szCs w:val="24"/>
        </w:rPr>
        <w:footnoteReference w:id="81"/>
      </w:r>
      <w:r w:rsidRPr="00666C6B">
        <w:rPr>
          <w:sz w:val="24"/>
          <w:szCs w:val="24"/>
        </w:rPr>
        <w:t>] [</w:t>
      </w:r>
      <w:r w:rsidRPr="00666C6B">
        <w:rPr>
          <w:i/>
          <w:sz w:val="24"/>
          <w:szCs w:val="24"/>
        </w:rPr>
        <w:t>Alternative A:</w:t>
      </w:r>
      <w:r w:rsidRPr="00666C6B">
        <w:rPr>
          <w:rStyle w:val="FootnoteReference"/>
          <w:i/>
          <w:sz w:val="24"/>
          <w:szCs w:val="24"/>
        </w:rPr>
        <w:footnoteReference w:id="82"/>
      </w:r>
      <w:r w:rsidRPr="00666C6B">
        <w:rPr>
          <w:sz w:val="24"/>
          <w:szCs w:val="24"/>
        </w:rPr>
        <w:t xml:space="preserve"> Any challenge to the final award of the Arbitrator shall be made before a panel of three (3) appellate arbitrators, who shall be [insert names or description of appellate arbitrators].</w:t>
      </w:r>
      <w:r w:rsidRPr="00666C6B">
        <w:rPr>
          <w:rStyle w:val="FootnoteReference"/>
          <w:sz w:val="24"/>
          <w:szCs w:val="24"/>
        </w:rPr>
        <w:footnoteReference w:id="83"/>
      </w:r>
      <w:r w:rsidRPr="00666C6B">
        <w:rPr>
          <w:sz w:val="24"/>
          <w:szCs w:val="24"/>
        </w:rPr>
        <w:t xml:space="preserve"> The appellate panel may only vacate, modify, or correct the final award in conformity with the Federal Arbitration Act.</w:t>
      </w:r>
      <w:r w:rsidRPr="00666C6B">
        <w:rPr>
          <w:rStyle w:val="FootnoteReference"/>
          <w:sz w:val="24"/>
          <w:szCs w:val="24"/>
        </w:rPr>
        <w:footnoteReference w:id="84"/>
      </w:r>
      <w:r w:rsidRPr="00666C6B">
        <w:rPr>
          <w:sz w:val="24"/>
          <w:szCs w:val="24"/>
        </w:rPr>
        <w:t>] [</w:t>
      </w:r>
      <w:r w:rsidRPr="00666C6B">
        <w:rPr>
          <w:i/>
          <w:sz w:val="24"/>
          <w:szCs w:val="24"/>
        </w:rPr>
        <w:t>Alternative B:</w:t>
      </w:r>
      <w:r w:rsidRPr="00666C6B">
        <w:rPr>
          <w:rStyle w:val="FootnoteReference"/>
          <w:i/>
          <w:sz w:val="24"/>
          <w:szCs w:val="24"/>
        </w:rPr>
        <w:footnoteReference w:id="85"/>
      </w:r>
      <w:r w:rsidRPr="00666C6B">
        <w:rPr>
          <w:sz w:val="24"/>
          <w:szCs w:val="24"/>
        </w:rPr>
        <w:t xml:space="preserve"> Any challenge to the final award of the Arbitrator shall be made before a panel of three (3) appellate arbitrators, who shall be [insert names or description of appellate arbitrators].</w:t>
      </w:r>
      <w:r w:rsidRPr="00666C6B">
        <w:rPr>
          <w:rStyle w:val="FootnoteReference"/>
          <w:sz w:val="24"/>
          <w:szCs w:val="24"/>
        </w:rPr>
        <w:footnoteReference w:id="86"/>
      </w:r>
      <w:r w:rsidRPr="00666C6B">
        <w:rPr>
          <w:sz w:val="24"/>
          <w:szCs w:val="24"/>
        </w:rPr>
        <w:t xml:space="preserve"> The scope of the appeal shall not be limited to the scope of a challenge under the Federal Arbitration Act, but instead shall be the same as any appeal from a judgment in a civil action filed in court.]]</w:t>
      </w:r>
      <w:bookmarkEnd w:id="147"/>
    </w:p>
    <w:p w14:paraId="40F09A5D" w14:textId="77777777" w:rsidR="009D2311" w:rsidRPr="00666C6B" w:rsidRDefault="009D2311" w:rsidP="00771F9D">
      <w:pPr>
        <w:pStyle w:val="Heading2"/>
        <w:rPr>
          <w:sz w:val="24"/>
          <w:szCs w:val="24"/>
        </w:rPr>
      </w:pPr>
      <w:r w:rsidRPr="00666C6B">
        <w:rPr>
          <w:sz w:val="24"/>
          <w:szCs w:val="24"/>
          <w:u w:val="single"/>
        </w:rPr>
        <w:t>[No Commitment for Additional Financing</w:t>
      </w:r>
      <w:r w:rsidRPr="00666C6B">
        <w:rPr>
          <w:sz w:val="24"/>
          <w:szCs w:val="24"/>
        </w:rPr>
        <w:t xml:space="preserve">. 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 acknowledges and agrees that (i) no statements, whether written or oral, made by any Purchaser or its representatives on or after the date of this Agreement shall create an obligation, commitment or agreement to provide or assist the Company in obtaining any financing or investment, (ii) the Company shall not rely on any such statement by any Purchaser or its representatives, and (iii)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w:t>
      </w:r>
      <w:r w:rsidRPr="00666C6B">
        <w:rPr>
          <w:sz w:val="24"/>
          <w:szCs w:val="24"/>
        </w:rPr>
        <w:lastRenderedPageBreak/>
        <w:t xml:space="preserve">obligation to assist or cooperate with the Company in obtaining any financing, investment or other assistance.] </w:t>
      </w:r>
    </w:p>
    <w:p w14:paraId="695EB507" w14:textId="0C45F897" w:rsidR="009D2311" w:rsidRPr="00666C6B" w:rsidRDefault="00C7084E" w:rsidP="00771F9D">
      <w:pPr>
        <w:pStyle w:val="Heading2"/>
        <w:rPr>
          <w:sz w:val="24"/>
          <w:szCs w:val="24"/>
        </w:rPr>
      </w:pPr>
      <w:r w:rsidRPr="00C7084E">
        <w:rPr>
          <w:sz w:val="24"/>
          <w:szCs w:val="24"/>
          <w:u w:val="single"/>
        </w:rPr>
        <w:t xml:space="preserve">[Waiver of Conflicts. </w:t>
      </w:r>
      <w:r w:rsidRPr="00C7084E">
        <w:rPr>
          <w:sz w:val="24"/>
          <w:szCs w:val="24"/>
        </w:rPr>
        <w:t>Each party to this Agreement acknowledges that [insert name of Company counsel], counsel for the Company, may have in the past performed, and may continue to or in the future perform, legal services for certain of the Purchasers in matters that are similar, but not substantially related, to the transactions described in this Agreement, including the representation of such Purchasers in venture capital financings and other matters. Accordingly, each party to this Agreement hereby acknowledges that (a) they have had an opportunity to ask for information relevant to this disclosure, and (b) [insert name of Company counsel] represents only the Company with respect to the Agreement and the transactions contemplated hereby.  The Company gives its informed consent to [insert name of Company counsel]’s representation of the Purchasers in matters not substantially related to this Agreement, and the Purchasers give their informed consent to [insert name of Company counsel]’s representation of the Company in connection with this Agreement and the transactions contemplated hereby.]</w:t>
      </w:r>
      <w:r w:rsidR="009D2311" w:rsidRPr="00C7084E">
        <w:rPr>
          <w:rStyle w:val="FootnoteReference"/>
          <w:sz w:val="24"/>
          <w:szCs w:val="24"/>
        </w:rPr>
        <w:t xml:space="preserve"> </w:t>
      </w:r>
      <w:r w:rsidR="009D2311" w:rsidRPr="00666C6B">
        <w:rPr>
          <w:rStyle w:val="FootnoteReference"/>
          <w:i/>
          <w:sz w:val="24"/>
          <w:szCs w:val="24"/>
        </w:rPr>
        <w:footnoteReference w:id="87"/>
      </w:r>
    </w:p>
    <w:p w14:paraId="7153C62D" w14:textId="77777777" w:rsidR="009D2311" w:rsidRPr="00666C6B" w:rsidRDefault="009D2311" w:rsidP="009D2311">
      <w:pPr>
        <w:jc w:val="center"/>
        <w:rPr>
          <w:sz w:val="24"/>
          <w:szCs w:val="24"/>
        </w:rPr>
      </w:pPr>
      <w:bookmarkStart w:id="148" w:name="_Hlk46332431"/>
      <w:r w:rsidRPr="00666C6B">
        <w:rPr>
          <w:sz w:val="24"/>
          <w:szCs w:val="24"/>
        </w:rPr>
        <w:t>[Signature Page Follows]</w:t>
      </w:r>
    </w:p>
    <w:bookmarkEnd w:id="148"/>
    <w:p w14:paraId="35E6971F" w14:textId="77777777" w:rsidR="009D2311" w:rsidRPr="00666C6B" w:rsidRDefault="009D2311" w:rsidP="009D2311">
      <w:pPr>
        <w:rPr>
          <w:sz w:val="24"/>
          <w:szCs w:val="24"/>
        </w:rPr>
      </w:pPr>
    </w:p>
    <w:p w14:paraId="6A4053F4" w14:textId="77777777" w:rsidR="009D2311" w:rsidRPr="00666C6B" w:rsidRDefault="009D2311" w:rsidP="00311A48">
      <w:pPr>
        <w:widowControl/>
        <w:shd w:val="clear" w:color="auto" w:fill="auto"/>
        <w:spacing w:after="0"/>
        <w:rPr>
          <w:sz w:val="24"/>
          <w:szCs w:val="24"/>
        </w:rPr>
        <w:sectPr w:rsidR="009D2311" w:rsidRPr="00666C6B" w:rsidSect="00530D88">
          <w:footerReference w:type="default" r:id="rId7"/>
          <w:headerReference w:type="first" r:id="rId8"/>
          <w:footerReference w:type="first" r:id="rId9"/>
          <w:type w:val="continuous"/>
          <w:pgSz w:w="12240" w:h="15840"/>
          <w:pgMar w:top="1440" w:right="1440" w:bottom="1440" w:left="1440" w:header="720" w:footer="720" w:gutter="0"/>
          <w:pgNumType w:start="1"/>
          <w:cols w:space="720"/>
          <w:noEndnote/>
          <w:titlePg/>
          <w:docGrid w:linePitch="299"/>
        </w:sectPr>
      </w:pPr>
    </w:p>
    <w:p w14:paraId="40E1B3B9" w14:textId="77777777" w:rsidR="009D2311" w:rsidRPr="00666C6B" w:rsidRDefault="009D2311" w:rsidP="009D2311">
      <w:pPr>
        <w:pStyle w:val="BodyText"/>
        <w:rPr>
          <w:sz w:val="24"/>
          <w:szCs w:val="24"/>
        </w:rPr>
      </w:pPr>
      <w:r w:rsidRPr="00666C6B">
        <w:rPr>
          <w:sz w:val="24"/>
          <w:szCs w:val="24"/>
        </w:rPr>
        <w:lastRenderedPageBreak/>
        <w:t>IN WITNESS WHEREOF, the parties have executed this Series A Preferred Stock Purchase Agreement as of the date first written above.</w:t>
      </w:r>
    </w:p>
    <w:p w14:paraId="2DB89241" w14:textId="77777777" w:rsidR="009D2311" w:rsidRPr="00666C6B" w:rsidRDefault="009D2311" w:rsidP="008315D6">
      <w:pPr>
        <w:pStyle w:val="Company-1"/>
        <w:widowControl/>
        <w:shd w:val="clear" w:color="auto" w:fill="auto"/>
        <w:autoSpaceDE/>
        <w:autoSpaceDN/>
        <w:adjustRightInd/>
        <w:rPr>
          <w:sz w:val="24"/>
          <w:szCs w:val="24"/>
        </w:rPr>
      </w:pPr>
      <w:r w:rsidRPr="00666C6B">
        <w:rPr>
          <w:sz w:val="24"/>
          <w:szCs w:val="24"/>
        </w:rPr>
        <w:t>COMPANY:</w:t>
      </w:r>
    </w:p>
    <w:p w14:paraId="1CCF9D7C"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 xml:space="preserve">By: </w:t>
      </w:r>
      <w:r w:rsidRPr="00666C6B">
        <w:rPr>
          <w:sz w:val="24"/>
          <w:szCs w:val="24"/>
          <w:u w:val="single"/>
        </w:rPr>
        <w:tab/>
      </w:r>
      <w:r w:rsidRPr="00666C6B">
        <w:rPr>
          <w:sz w:val="24"/>
          <w:szCs w:val="24"/>
          <w:u w:val="single"/>
        </w:rPr>
        <w:tab/>
      </w:r>
    </w:p>
    <w:p w14:paraId="63D957AA" w14:textId="77777777" w:rsidR="009D2311" w:rsidRPr="00666C6B" w:rsidRDefault="009D2311" w:rsidP="00551EF5">
      <w:pPr>
        <w:pStyle w:val="Company-1"/>
        <w:widowControl/>
        <w:shd w:val="clear" w:color="auto" w:fill="auto"/>
        <w:tabs>
          <w:tab w:val="center" w:pos="7200"/>
        </w:tabs>
        <w:autoSpaceDE/>
        <w:autoSpaceDN/>
        <w:adjustRightInd/>
        <w:spacing w:after="0"/>
        <w:rPr>
          <w:sz w:val="24"/>
          <w:szCs w:val="24"/>
        </w:rPr>
      </w:pPr>
    </w:p>
    <w:p w14:paraId="240508C0" w14:textId="77777777" w:rsidR="009D2311" w:rsidRPr="00666C6B" w:rsidRDefault="009D2311" w:rsidP="0080449F">
      <w:pPr>
        <w:pStyle w:val="Company-1"/>
        <w:widowControl/>
        <w:shd w:val="clear" w:color="auto" w:fill="auto"/>
        <w:autoSpaceDE/>
        <w:autoSpaceDN/>
        <w:adjustRightInd/>
        <w:spacing w:after="0"/>
        <w:rPr>
          <w:sz w:val="24"/>
          <w:szCs w:val="24"/>
        </w:rPr>
      </w:pPr>
      <w:r w:rsidRPr="00666C6B">
        <w:rPr>
          <w:sz w:val="24"/>
          <w:szCs w:val="24"/>
        </w:rPr>
        <w:t>Name:</w:t>
      </w:r>
      <w:r w:rsidRPr="00666C6B">
        <w:rPr>
          <w:sz w:val="24"/>
          <w:szCs w:val="24"/>
          <w:u w:val="single"/>
        </w:rPr>
        <w:tab/>
      </w:r>
      <w:r w:rsidRPr="00666C6B">
        <w:rPr>
          <w:sz w:val="24"/>
          <w:szCs w:val="24"/>
          <w:u w:val="single"/>
        </w:rPr>
        <w:br/>
      </w:r>
      <w:r w:rsidRPr="00666C6B">
        <w:rPr>
          <w:sz w:val="24"/>
          <w:szCs w:val="24"/>
        </w:rPr>
        <w:tab/>
        <w:t>(print)</w:t>
      </w:r>
    </w:p>
    <w:p w14:paraId="702D681E" w14:textId="77777777" w:rsidR="009D2311" w:rsidRPr="00666C6B" w:rsidRDefault="009D2311" w:rsidP="00551EF5">
      <w:pPr>
        <w:pStyle w:val="Company-1"/>
        <w:widowControl/>
        <w:shd w:val="clear" w:color="auto" w:fill="auto"/>
        <w:autoSpaceDE/>
        <w:autoSpaceDN/>
        <w:adjustRightInd/>
        <w:spacing w:after="0"/>
        <w:rPr>
          <w:sz w:val="24"/>
          <w:szCs w:val="24"/>
        </w:rPr>
      </w:pPr>
    </w:p>
    <w:p w14:paraId="190033D9"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Title:</w:t>
      </w:r>
      <w:r w:rsidRPr="00666C6B">
        <w:rPr>
          <w:sz w:val="24"/>
          <w:szCs w:val="24"/>
          <w:u w:val="single"/>
        </w:rPr>
        <w:tab/>
      </w:r>
      <w:r w:rsidRPr="00666C6B">
        <w:rPr>
          <w:sz w:val="24"/>
          <w:szCs w:val="24"/>
          <w:u w:val="single"/>
        </w:rPr>
        <w:tab/>
      </w:r>
    </w:p>
    <w:p w14:paraId="37D1C381" w14:textId="77777777" w:rsidR="009D2311" w:rsidRPr="00666C6B" w:rsidRDefault="009D2311" w:rsidP="00551EF5">
      <w:pPr>
        <w:pStyle w:val="Company-1"/>
        <w:widowControl/>
        <w:shd w:val="clear" w:color="auto" w:fill="auto"/>
        <w:autoSpaceDE/>
        <w:autoSpaceDN/>
        <w:adjustRightInd/>
        <w:spacing w:after="0"/>
        <w:rPr>
          <w:sz w:val="24"/>
          <w:szCs w:val="24"/>
        </w:rPr>
      </w:pPr>
    </w:p>
    <w:p w14:paraId="05460422"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Address:</w:t>
      </w:r>
    </w:p>
    <w:p w14:paraId="6A193EC7" w14:textId="77777777" w:rsidR="009D2311" w:rsidRPr="00666C6B" w:rsidRDefault="009D2311" w:rsidP="008315D6">
      <w:pPr>
        <w:pStyle w:val="Company-1"/>
        <w:widowControl/>
        <w:shd w:val="clear" w:color="auto" w:fill="auto"/>
        <w:autoSpaceDE/>
        <w:autoSpaceDN/>
        <w:adjustRightInd/>
        <w:rPr>
          <w:sz w:val="24"/>
          <w:szCs w:val="24"/>
        </w:rPr>
      </w:pPr>
    </w:p>
    <w:p w14:paraId="658A3B7F" w14:textId="77777777" w:rsidR="009D2311" w:rsidRPr="00666C6B" w:rsidRDefault="009D2311" w:rsidP="008315D6">
      <w:pPr>
        <w:pStyle w:val="Company-1"/>
        <w:widowControl/>
        <w:shd w:val="clear" w:color="auto" w:fill="auto"/>
        <w:autoSpaceDE/>
        <w:autoSpaceDN/>
        <w:adjustRightInd/>
        <w:rPr>
          <w:sz w:val="24"/>
          <w:szCs w:val="24"/>
        </w:rPr>
      </w:pPr>
    </w:p>
    <w:p w14:paraId="031963DD" w14:textId="77777777" w:rsidR="009D2311" w:rsidRPr="00666C6B" w:rsidRDefault="009D2311" w:rsidP="009D2311">
      <w:pPr>
        <w:pStyle w:val="BodyText"/>
        <w:rPr>
          <w:sz w:val="24"/>
          <w:szCs w:val="24"/>
        </w:rPr>
      </w:pPr>
      <w:r w:rsidRPr="00666C6B">
        <w:rPr>
          <w:sz w:val="24"/>
          <w:szCs w:val="24"/>
        </w:rPr>
        <w:br w:type="page"/>
      </w:r>
      <w:r w:rsidRPr="00666C6B">
        <w:rPr>
          <w:sz w:val="24"/>
          <w:szCs w:val="24"/>
        </w:rPr>
        <w:lastRenderedPageBreak/>
        <w:t>IN WITNESS WHEREOF, the parties have executed this Series A Preferred Stock Purchase Agreement as of the date first written above.</w:t>
      </w:r>
    </w:p>
    <w:p w14:paraId="0018B7E8" w14:textId="77777777" w:rsidR="009D2311" w:rsidRPr="00666C6B" w:rsidRDefault="009D2311" w:rsidP="008315D6">
      <w:pPr>
        <w:pStyle w:val="Company-1"/>
        <w:widowControl/>
        <w:shd w:val="clear" w:color="auto" w:fill="auto"/>
        <w:autoSpaceDE/>
        <w:autoSpaceDN/>
        <w:adjustRightInd/>
        <w:rPr>
          <w:sz w:val="24"/>
          <w:szCs w:val="24"/>
        </w:rPr>
      </w:pPr>
      <w:r w:rsidRPr="00666C6B">
        <w:rPr>
          <w:sz w:val="24"/>
          <w:szCs w:val="24"/>
        </w:rPr>
        <w:t>PURCHASERS:</w:t>
      </w:r>
    </w:p>
    <w:p w14:paraId="4F53EF9D"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____________________________________</w:t>
      </w:r>
      <w:r w:rsidRPr="00666C6B">
        <w:rPr>
          <w:sz w:val="24"/>
          <w:szCs w:val="24"/>
        </w:rPr>
        <w:br/>
        <w:t>(Print Name of Purchaser)</w:t>
      </w:r>
    </w:p>
    <w:p w14:paraId="621C2A93" w14:textId="77777777" w:rsidR="009D2311" w:rsidRPr="00666C6B" w:rsidRDefault="009D2311" w:rsidP="00551EF5">
      <w:pPr>
        <w:pStyle w:val="Company-1"/>
        <w:widowControl/>
        <w:shd w:val="clear" w:color="auto" w:fill="auto"/>
        <w:autoSpaceDE/>
        <w:autoSpaceDN/>
        <w:adjustRightInd/>
        <w:spacing w:after="0"/>
        <w:rPr>
          <w:sz w:val="24"/>
          <w:szCs w:val="24"/>
        </w:rPr>
      </w:pPr>
    </w:p>
    <w:p w14:paraId="6D9A42C9"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By:</w:t>
      </w:r>
      <w:r w:rsidRPr="00666C6B">
        <w:rPr>
          <w:sz w:val="24"/>
          <w:szCs w:val="24"/>
          <w:u w:val="single"/>
        </w:rPr>
        <w:tab/>
      </w:r>
      <w:r w:rsidRPr="00666C6B">
        <w:rPr>
          <w:sz w:val="24"/>
          <w:szCs w:val="24"/>
          <w:u w:val="single"/>
        </w:rPr>
        <w:tab/>
      </w:r>
    </w:p>
    <w:p w14:paraId="5200FCC0" w14:textId="77777777" w:rsidR="009D2311" w:rsidRPr="00666C6B" w:rsidRDefault="009D2311" w:rsidP="00551EF5">
      <w:pPr>
        <w:pStyle w:val="Company-1"/>
        <w:widowControl/>
        <w:shd w:val="clear" w:color="auto" w:fill="auto"/>
        <w:tabs>
          <w:tab w:val="center" w:pos="7200"/>
        </w:tabs>
        <w:autoSpaceDE/>
        <w:autoSpaceDN/>
        <w:adjustRightInd/>
        <w:spacing w:after="0"/>
        <w:rPr>
          <w:sz w:val="24"/>
          <w:szCs w:val="24"/>
        </w:rPr>
      </w:pPr>
    </w:p>
    <w:p w14:paraId="0AED229A" w14:textId="77777777" w:rsidR="009D2311" w:rsidRPr="00666C6B" w:rsidRDefault="009D2311" w:rsidP="0080449F">
      <w:pPr>
        <w:pStyle w:val="Company-1"/>
        <w:widowControl/>
        <w:shd w:val="clear" w:color="auto" w:fill="auto"/>
        <w:autoSpaceDE/>
        <w:autoSpaceDN/>
        <w:adjustRightInd/>
        <w:spacing w:after="0"/>
        <w:rPr>
          <w:sz w:val="24"/>
          <w:szCs w:val="24"/>
        </w:rPr>
      </w:pPr>
      <w:r w:rsidRPr="00666C6B">
        <w:rPr>
          <w:sz w:val="24"/>
          <w:szCs w:val="24"/>
        </w:rPr>
        <w:t>Name:</w:t>
      </w:r>
      <w:r w:rsidRPr="00666C6B">
        <w:rPr>
          <w:sz w:val="24"/>
          <w:szCs w:val="24"/>
          <w:u w:val="single"/>
        </w:rPr>
        <w:tab/>
      </w:r>
      <w:r w:rsidRPr="00666C6B">
        <w:rPr>
          <w:sz w:val="24"/>
          <w:szCs w:val="24"/>
          <w:u w:val="single"/>
        </w:rPr>
        <w:br/>
      </w:r>
      <w:r w:rsidRPr="00666C6B">
        <w:rPr>
          <w:sz w:val="24"/>
          <w:szCs w:val="24"/>
        </w:rPr>
        <w:tab/>
        <w:t>(print)</w:t>
      </w:r>
    </w:p>
    <w:p w14:paraId="4655210C" w14:textId="77777777" w:rsidR="009D2311" w:rsidRPr="00666C6B" w:rsidRDefault="009D2311" w:rsidP="00551EF5">
      <w:pPr>
        <w:pStyle w:val="Company-1"/>
        <w:widowControl/>
        <w:shd w:val="clear" w:color="auto" w:fill="auto"/>
        <w:autoSpaceDE/>
        <w:autoSpaceDN/>
        <w:adjustRightInd/>
        <w:spacing w:after="0"/>
        <w:rPr>
          <w:sz w:val="24"/>
          <w:szCs w:val="24"/>
        </w:rPr>
      </w:pPr>
    </w:p>
    <w:p w14:paraId="4AE19E8D" w14:textId="77777777" w:rsidR="009D2311" w:rsidRPr="00666C6B" w:rsidRDefault="009D2311" w:rsidP="00311A48">
      <w:pPr>
        <w:pStyle w:val="Company-1"/>
        <w:widowControl/>
        <w:shd w:val="clear" w:color="auto" w:fill="auto"/>
        <w:autoSpaceDE/>
        <w:autoSpaceDN/>
        <w:adjustRightInd/>
        <w:spacing w:after="0"/>
        <w:rPr>
          <w:sz w:val="24"/>
          <w:szCs w:val="24"/>
        </w:rPr>
      </w:pPr>
      <w:r w:rsidRPr="00666C6B">
        <w:rPr>
          <w:sz w:val="24"/>
          <w:szCs w:val="24"/>
        </w:rPr>
        <w:t>Title:</w:t>
      </w:r>
      <w:r w:rsidRPr="00666C6B">
        <w:rPr>
          <w:sz w:val="24"/>
          <w:szCs w:val="24"/>
          <w:u w:val="single"/>
        </w:rPr>
        <w:tab/>
      </w:r>
      <w:r w:rsidRPr="00666C6B">
        <w:rPr>
          <w:sz w:val="24"/>
          <w:szCs w:val="24"/>
          <w:u w:val="single"/>
        </w:rPr>
        <w:tab/>
      </w:r>
    </w:p>
    <w:p w14:paraId="4C8C7538" w14:textId="77777777" w:rsidR="009D2311" w:rsidRPr="00666C6B" w:rsidRDefault="009D2311" w:rsidP="00311A48">
      <w:pPr>
        <w:widowControl/>
        <w:shd w:val="clear" w:color="auto" w:fill="auto"/>
        <w:spacing w:after="0"/>
        <w:rPr>
          <w:sz w:val="24"/>
          <w:szCs w:val="24"/>
        </w:rPr>
      </w:pPr>
    </w:p>
    <w:p w14:paraId="4379B1B2" w14:textId="77777777" w:rsidR="009D2311" w:rsidRPr="00666C6B" w:rsidRDefault="009D2311" w:rsidP="00311A48">
      <w:pPr>
        <w:widowControl/>
        <w:shd w:val="clear" w:color="auto" w:fill="auto"/>
        <w:spacing w:after="0"/>
        <w:rPr>
          <w:sz w:val="24"/>
          <w:szCs w:val="24"/>
        </w:rPr>
        <w:sectPr w:rsidR="009D2311" w:rsidRPr="00666C6B">
          <w:headerReference w:type="default" r:id="rId10"/>
          <w:footerReference w:type="default" r:id="rId11"/>
          <w:footerReference w:type="first" r:id="rId12"/>
          <w:pgSz w:w="12240" w:h="15840"/>
          <w:pgMar w:top="1440" w:right="1440" w:bottom="1440" w:left="1440" w:header="720" w:footer="720" w:gutter="0"/>
          <w:pgNumType w:start="1"/>
          <w:cols w:space="720"/>
          <w:noEndnote/>
        </w:sectPr>
      </w:pPr>
    </w:p>
    <w:p w14:paraId="2EA2D707"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sz w:val="24"/>
          <w:szCs w:val="24"/>
        </w:rPr>
      </w:pPr>
      <w:r w:rsidRPr="00666C6B">
        <w:rPr>
          <w:b/>
          <w:sz w:val="24"/>
          <w:szCs w:val="24"/>
          <w:u w:val="single"/>
        </w:rPr>
        <w:lastRenderedPageBreak/>
        <w:t>EXHIBITS</w:t>
      </w:r>
    </w:p>
    <w:p w14:paraId="381FE775"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rPr>
          <w:sz w:val="24"/>
          <w:szCs w:val="24"/>
        </w:rPr>
      </w:pPr>
    </w:p>
    <w:p w14:paraId="3AFF4B05"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b/>
          <w:sz w:val="24"/>
          <w:szCs w:val="24"/>
          <w:u w:val="single"/>
        </w:rPr>
      </w:pPr>
      <w:r w:rsidRPr="00666C6B">
        <w:rPr>
          <w:sz w:val="24"/>
          <w:szCs w:val="24"/>
        </w:rPr>
        <w:fldChar w:fldCharType="begin"/>
      </w:r>
      <w:r w:rsidRPr="00666C6B">
        <w:rPr>
          <w:sz w:val="24"/>
          <w:szCs w:val="24"/>
        </w:rPr>
        <w:instrText xml:space="preserve"> REF Schedule_of_Purchasers_Exhibit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A</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SCHEDULE OF PURCHASERS</w:t>
      </w:r>
    </w:p>
    <w:p w14:paraId="6EEDDEA6"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Amended_Charter_Exhibit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B</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AMENDED AND RESTATED</w:t>
      </w:r>
      <w:r w:rsidR="009D2311" w:rsidRPr="00666C6B">
        <w:rPr>
          <w:b/>
          <w:sz w:val="24"/>
          <w:szCs w:val="24"/>
        </w:rPr>
        <w:br/>
        <w:t>CERTIFICATE OF INCORPORATION</w:t>
      </w:r>
    </w:p>
    <w:p w14:paraId="36836C5C" w14:textId="77777777" w:rsidR="009D2311" w:rsidRPr="00666C6B" w:rsidRDefault="009D2311"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t>[</w:t>
      </w:r>
      <w:r w:rsidR="00C7001E" w:rsidRPr="00666C6B">
        <w:rPr>
          <w:sz w:val="24"/>
          <w:szCs w:val="24"/>
        </w:rPr>
        <w:fldChar w:fldCharType="begin"/>
      </w:r>
      <w:r w:rsidR="00C7001E" w:rsidRPr="00666C6B">
        <w:rPr>
          <w:sz w:val="24"/>
          <w:szCs w:val="24"/>
        </w:rPr>
        <w:instrText xml:space="preserve"> REF Disclosure_Schedule_Exhibit \h </w:instrText>
      </w:r>
      <w:r w:rsidR="00A56E9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rPr>
        <w:t>Exhibit C</w:t>
      </w:r>
      <w:r w:rsidR="00C7001E" w:rsidRPr="00666C6B">
        <w:rPr>
          <w:sz w:val="24"/>
          <w:szCs w:val="24"/>
        </w:rPr>
        <w:fldChar w:fldCharType="end"/>
      </w:r>
      <w:r w:rsidRPr="00666C6B">
        <w:rPr>
          <w:sz w:val="24"/>
          <w:szCs w:val="24"/>
        </w:rPr>
        <w:tab/>
        <w:t>-</w:t>
      </w:r>
      <w:r w:rsidRPr="00666C6B">
        <w:rPr>
          <w:sz w:val="24"/>
          <w:szCs w:val="24"/>
        </w:rPr>
        <w:tab/>
      </w:r>
      <w:r w:rsidRPr="00666C6B">
        <w:rPr>
          <w:b/>
          <w:sz w:val="24"/>
          <w:szCs w:val="24"/>
        </w:rPr>
        <w:t>DISCLOSURE SCHEDULE]</w:t>
      </w:r>
    </w:p>
    <w:p w14:paraId="6AE0C82E"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Indemn_Agmt_Exhibit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D</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INDEMNIFICATION AGREEMENT</w:t>
      </w:r>
    </w:p>
    <w:p w14:paraId="4C6C86D8"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Investors_Rights_Agmt_Exhibit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E</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INVESTORS</w:t>
      </w:r>
      <w:r w:rsidR="00530D88">
        <w:rPr>
          <w:b/>
          <w:sz w:val="24"/>
          <w:szCs w:val="24"/>
        </w:rPr>
        <w:t>’</w:t>
      </w:r>
      <w:r w:rsidR="009D2311" w:rsidRPr="00666C6B">
        <w:rPr>
          <w:b/>
          <w:sz w:val="24"/>
          <w:szCs w:val="24"/>
        </w:rPr>
        <w:t xml:space="preserve"> RIGHTS AGREEMENT</w:t>
      </w:r>
    </w:p>
    <w:p w14:paraId="7A7DE94D"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Mgt_Rights_Ltr_Exhibit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F</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MANAGEMENT RIGHTS LETTER</w:t>
      </w:r>
    </w:p>
    <w:p w14:paraId="4B6C3133" w14:textId="77777777" w:rsidR="009D2311" w:rsidRPr="00666C6B" w:rsidRDefault="00C7001E"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RFR_Exhibit \h </w:instrText>
      </w:r>
      <w:r w:rsidR="00A56E9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G</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caps/>
          <w:sz w:val="24"/>
          <w:szCs w:val="24"/>
        </w:rPr>
        <w:t>FORM OF RIGHT OF FIRST REFUSAL AND CO-SALE AGREEMENT</w:t>
      </w:r>
    </w:p>
    <w:p w14:paraId="10A83FAE" w14:textId="77777777" w:rsidR="009D2311" w:rsidRPr="00666C6B" w:rsidRDefault="00FA5604" w:rsidP="009712EA">
      <w:pPr>
        <w:widowControl/>
        <w:shd w:val="clear" w:color="auto" w:fill="auto"/>
        <w:tabs>
          <w:tab w:val="left" w:pos="1080"/>
          <w:tab w:val="right" w:leader="dot" w:pos="8640"/>
        </w:tabs>
        <w:autoSpaceDE/>
        <w:autoSpaceDN/>
        <w:adjustRightInd/>
        <w:ind w:left="1440" w:hanging="1440"/>
        <w:rPr>
          <w:sz w:val="24"/>
          <w:szCs w:val="24"/>
        </w:rPr>
      </w:pPr>
      <w:r w:rsidRPr="00666C6B">
        <w:rPr>
          <w:sz w:val="24"/>
          <w:szCs w:val="24"/>
        </w:rPr>
        <w:fldChar w:fldCharType="begin"/>
      </w:r>
      <w:r w:rsidRPr="00666C6B">
        <w:rPr>
          <w:sz w:val="24"/>
          <w:szCs w:val="24"/>
        </w:rPr>
        <w:instrText xml:space="preserve"> REF Voting_Agmt_Exhibit \h </w:instrText>
      </w:r>
      <w:r w:rsidR="00C7001E" w:rsidRPr="00666C6B">
        <w:rPr>
          <w:sz w:val="24"/>
          <w:szCs w:val="24"/>
        </w:rPr>
        <w:instrText xml:space="preserve"> \* MERGEFORMAT </w:instrText>
      </w:r>
      <w:r w:rsidRPr="00666C6B">
        <w:rPr>
          <w:sz w:val="24"/>
          <w:szCs w:val="24"/>
        </w:rPr>
      </w:r>
      <w:r w:rsidRPr="00666C6B">
        <w:rPr>
          <w:sz w:val="24"/>
          <w:szCs w:val="24"/>
        </w:rPr>
        <w:fldChar w:fldCharType="separate"/>
      </w:r>
      <w:r w:rsidR="005A3C56" w:rsidRPr="00666C6B">
        <w:rPr>
          <w:sz w:val="24"/>
          <w:szCs w:val="24"/>
        </w:rPr>
        <w:t>Exhibit H</w:t>
      </w:r>
      <w:r w:rsidRPr="00666C6B">
        <w:rPr>
          <w:sz w:val="24"/>
          <w:szCs w:val="24"/>
        </w:rPr>
        <w:fldChar w:fldCharType="end"/>
      </w:r>
      <w:r w:rsidR="009D2311" w:rsidRPr="00666C6B">
        <w:rPr>
          <w:sz w:val="24"/>
          <w:szCs w:val="24"/>
        </w:rPr>
        <w:tab/>
        <w:t>-</w:t>
      </w:r>
      <w:r w:rsidR="009D2311" w:rsidRPr="00666C6B">
        <w:rPr>
          <w:sz w:val="24"/>
          <w:szCs w:val="24"/>
        </w:rPr>
        <w:tab/>
      </w:r>
      <w:r w:rsidR="009D2311" w:rsidRPr="00666C6B">
        <w:rPr>
          <w:b/>
          <w:sz w:val="24"/>
          <w:szCs w:val="24"/>
        </w:rPr>
        <w:t>FORM OF VOTING AGREEMENT</w:t>
      </w:r>
    </w:p>
    <w:p w14:paraId="219FBAFF" w14:textId="77777777" w:rsidR="009D2311" w:rsidRPr="00666C6B" w:rsidRDefault="009D2311" w:rsidP="009712EA">
      <w:pPr>
        <w:widowControl/>
        <w:shd w:val="clear" w:color="auto" w:fill="auto"/>
        <w:tabs>
          <w:tab w:val="left" w:pos="1080"/>
          <w:tab w:val="right" w:leader="dot" w:pos="8640"/>
        </w:tabs>
        <w:autoSpaceDE/>
        <w:autoSpaceDN/>
        <w:adjustRightInd/>
        <w:ind w:left="1440" w:hanging="1440"/>
        <w:rPr>
          <w:b/>
          <w:sz w:val="24"/>
          <w:szCs w:val="24"/>
        </w:rPr>
      </w:pPr>
      <w:r w:rsidRPr="00666C6B">
        <w:rPr>
          <w:sz w:val="24"/>
          <w:szCs w:val="24"/>
        </w:rPr>
        <w:t>[</w:t>
      </w:r>
      <w:r w:rsidR="00C7001E" w:rsidRPr="00666C6B">
        <w:rPr>
          <w:sz w:val="24"/>
          <w:szCs w:val="24"/>
        </w:rPr>
        <w:fldChar w:fldCharType="begin"/>
      </w:r>
      <w:r w:rsidR="00C7001E" w:rsidRPr="00666C6B">
        <w:rPr>
          <w:sz w:val="24"/>
          <w:szCs w:val="24"/>
        </w:rPr>
        <w:instrText xml:space="preserve"> REF Co_Counsel_Legal_Op_Exhibit \h </w:instrText>
      </w:r>
      <w:r w:rsidR="00A56E9B">
        <w:rPr>
          <w:sz w:val="24"/>
          <w:szCs w:val="24"/>
        </w:rPr>
        <w:instrText xml:space="preserve"> \* MERGEFORMAT </w:instrText>
      </w:r>
      <w:r w:rsidR="00C7001E" w:rsidRPr="00666C6B">
        <w:rPr>
          <w:sz w:val="24"/>
          <w:szCs w:val="24"/>
        </w:rPr>
      </w:r>
      <w:r w:rsidR="00C7001E" w:rsidRPr="00666C6B">
        <w:rPr>
          <w:sz w:val="24"/>
          <w:szCs w:val="24"/>
        </w:rPr>
        <w:fldChar w:fldCharType="separate"/>
      </w:r>
      <w:r w:rsidR="005A3C56" w:rsidRPr="00666C6B">
        <w:rPr>
          <w:sz w:val="24"/>
          <w:szCs w:val="24"/>
        </w:rPr>
        <w:t>Exhibit I</w:t>
      </w:r>
      <w:r w:rsidR="00C7001E" w:rsidRPr="00666C6B">
        <w:rPr>
          <w:sz w:val="24"/>
          <w:szCs w:val="24"/>
        </w:rPr>
        <w:fldChar w:fldCharType="end"/>
      </w:r>
      <w:r w:rsidRPr="00666C6B">
        <w:rPr>
          <w:sz w:val="24"/>
          <w:szCs w:val="24"/>
        </w:rPr>
        <w:tab/>
        <w:t>-</w:t>
      </w:r>
      <w:r w:rsidRPr="00666C6B">
        <w:rPr>
          <w:sz w:val="24"/>
          <w:szCs w:val="24"/>
        </w:rPr>
        <w:tab/>
      </w:r>
      <w:r w:rsidRPr="00666C6B">
        <w:rPr>
          <w:b/>
          <w:sz w:val="24"/>
          <w:szCs w:val="24"/>
        </w:rPr>
        <w:t>FORM OF LEGAL OPINION OF COMPANY COUNSEL]</w:t>
      </w:r>
    </w:p>
    <w:p w14:paraId="07D598BD" w14:textId="77777777" w:rsidR="009D2311" w:rsidRPr="00666C6B" w:rsidRDefault="009D2311">
      <w:pPr>
        <w:widowControl/>
        <w:shd w:val="clear" w:color="auto" w:fill="auto"/>
        <w:autoSpaceDE/>
        <w:autoSpaceDN/>
        <w:adjustRightInd/>
        <w:spacing w:after="200" w:line="276" w:lineRule="auto"/>
        <w:rPr>
          <w:b/>
          <w:sz w:val="24"/>
          <w:szCs w:val="24"/>
        </w:rPr>
      </w:pPr>
      <w:r w:rsidRPr="00666C6B">
        <w:rPr>
          <w:b/>
          <w:sz w:val="24"/>
          <w:szCs w:val="24"/>
        </w:rPr>
        <w:br w:type="page"/>
      </w:r>
    </w:p>
    <w:p w14:paraId="285144CE" w14:textId="77777777" w:rsidR="009D2311" w:rsidRPr="00666C6B" w:rsidRDefault="00C7001E" w:rsidP="00C7001E">
      <w:pPr>
        <w:pStyle w:val="Exhibit"/>
        <w:rPr>
          <w:sz w:val="24"/>
          <w:szCs w:val="24"/>
        </w:rPr>
      </w:pPr>
      <w:bookmarkStart w:id="150" w:name="Schedule_of_Purchasers_Exhibit"/>
      <w:r w:rsidRPr="00666C6B">
        <w:rPr>
          <w:sz w:val="24"/>
          <w:szCs w:val="24"/>
        </w:rPr>
        <w:lastRenderedPageBreak/>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50"/>
      <w:r w:rsidR="009D2311" w:rsidRPr="00666C6B">
        <w:rPr>
          <w:sz w:val="24"/>
          <w:szCs w:val="24"/>
        </w:rPr>
        <w:fldChar w:fldCharType="end"/>
      </w:r>
    </w:p>
    <w:p w14:paraId="50C96AE0"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sz w:val="24"/>
          <w:szCs w:val="24"/>
        </w:rPr>
      </w:pPr>
      <w:bookmarkStart w:id="151" w:name="Schedule_of_Purchasers_Exhibit_Title"/>
      <w:r w:rsidRPr="00666C6B">
        <w:rPr>
          <w:b/>
          <w:sz w:val="24"/>
          <w:szCs w:val="24"/>
        </w:rPr>
        <w:t>SCHEDULE OF PURCHASERS</w:t>
      </w:r>
      <w:bookmarkEnd w:id="151"/>
    </w:p>
    <w:p w14:paraId="5A15FD9F"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18AFAC55" w14:textId="77777777" w:rsidR="009D2311" w:rsidRPr="00666C6B" w:rsidRDefault="00C7001E" w:rsidP="00C7001E">
      <w:pPr>
        <w:pStyle w:val="Exhibit"/>
        <w:rPr>
          <w:sz w:val="24"/>
          <w:szCs w:val="24"/>
        </w:rPr>
      </w:pPr>
      <w:bookmarkStart w:id="152" w:name="Amended_Charter_Exhibit"/>
      <w:r w:rsidRPr="00666C6B">
        <w:rPr>
          <w:sz w:val="24"/>
          <w:szCs w:val="24"/>
        </w:rPr>
        <w:lastRenderedPageBreak/>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52"/>
      <w:r w:rsidR="009D2311" w:rsidRPr="00666C6B">
        <w:rPr>
          <w:sz w:val="24"/>
          <w:szCs w:val="24"/>
        </w:rPr>
        <w:fldChar w:fldCharType="end"/>
      </w:r>
    </w:p>
    <w:p w14:paraId="2672FE1D"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sz w:val="24"/>
          <w:szCs w:val="24"/>
        </w:rPr>
      </w:pPr>
      <w:bookmarkStart w:id="153" w:name="Amended_Charter_Exhibit_Title"/>
      <w:r w:rsidRPr="00666C6B">
        <w:rPr>
          <w:b/>
          <w:sz w:val="24"/>
          <w:szCs w:val="24"/>
        </w:rPr>
        <w:t>FORM OF AMENDED AND RESTATED</w:t>
      </w:r>
      <w:r w:rsidRPr="00666C6B">
        <w:rPr>
          <w:b/>
          <w:sz w:val="24"/>
          <w:szCs w:val="24"/>
          <w:u w:val="single"/>
        </w:rPr>
        <w:br/>
      </w:r>
      <w:r w:rsidRPr="00666C6B">
        <w:rPr>
          <w:b/>
          <w:sz w:val="24"/>
          <w:szCs w:val="24"/>
        </w:rPr>
        <w:t>CERTIFICATE OF INCORPORATION</w:t>
      </w:r>
      <w:bookmarkEnd w:id="153"/>
    </w:p>
    <w:p w14:paraId="248B7215" w14:textId="77777777" w:rsidR="009D2311" w:rsidRPr="00666C6B" w:rsidRDefault="009D2311">
      <w:pPr>
        <w:widowControl/>
        <w:shd w:val="clear" w:color="auto" w:fill="auto"/>
        <w:autoSpaceDE/>
        <w:autoSpaceDN/>
        <w:adjustRightInd/>
        <w:spacing w:after="200" w:line="276" w:lineRule="auto"/>
        <w:rPr>
          <w:b/>
          <w:sz w:val="24"/>
          <w:szCs w:val="24"/>
        </w:rPr>
      </w:pPr>
      <w:r w:rsidRPr="00666C6B">
        <w:rPr>
          <w:b/>
          <w:sz w:val="24"/>
          <w:szCs w:val="24"/>
        </w:rPr>
        <w:br w:type="page"/>
      </w:r>
    </w:p>
    <w:p w14:paraId="14A4576A" w14:textId="77777777" w:rsidR="009D2311" w:rsidRPr="00666C6B" w:rsidRDefault="00C7001E" w:rsidP="00C7001E">
      <w:pPr>
        <w:pStyle w:val="Exhibit"/>
        <w:rPr>
          <w:sz w:val="24"/>
          <w:szCs w:val="24"/>
        </w:rPr>
      </w:pPr>
      <w:bookmarkStart w:id="154" w:name="Disclosure_Schedule_Exhibit"/>
      <w:r w:rsidRPr="00666C6B">
        <w:rPr>
          <w:sz w:val="24"/>
          <w:szCs w:val="24"/>
        </w:rPr>
        <w:lastRenderedPageBreak/>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54"/>
      <w:r w:rsidR="009D2311" w:rsidRPr="00666C6B">
        <w:rPr>
          <w:sz w:val="24"/>
          <w:szCs w:val="24"/>
        </w:rPr>
        <w:fldChar w:fldCharType="end"/>
      </w:r>
    </w:p>
    <w:p w14:paraId="7FBA316E"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sz w:val="24"/>
          <w:szCs w:val="24"/>
        </w:rPr>
      </w:pPr>
      <w:bookmarkStart w:id="155" w:name="Disclosure_Schedule_Exhibit_Title"/>
      <w:r w:rsidRPr="00666C6B">
        <w:rPr>
          <w:b/>
          <w:sz w:val="24"/>
          <w:szCs w:val="24"/>
        </w:rPr>
        <w:t>DISCLOSURE SCHEDULE</w:t>
      </w:r>
      <w:bookmarkEnd w:id="155"/>
    </w:p>
    <w:p w14:paraId="25074472" w14:textId="77777777" w:rsidR="009D2311" w:rsidRPr="00666C6B" w:rsidRDefault="009D2311" w:rsidP="008315D6">
      <w:pPr>
        <w:widowControl/>
        <w:shd w:val="clear" w:color="auto" w:fill="auto"/>
        <w:adjustRightInd/>
        <w:jc w:val="both"/>
        <w:rPr>
          <w:sz w:val="24"/>
          <w:szCs w:val="24"/>
        </w:rPr>
      </w:pPr>
      <w:r w:rsidRPr="00666C6B">
        <w:rPr>
          <w:sz w:val="24"/>
          <w:szCs w:val="24"/>
        </w:rPr>
        <w:t xml:space="preserve">This Disclosure Schedule is made and given pursuant to </w:t>
      </w:r>
      <w:r w:rsidRPr="00666C6B">
        <w:rPr>
          <w:sz w:val="24"/>
          <w:szCs w:val="24"/>
          <w:u w:val="single"/>
        </w:rPr>
        <w:t>Section 2</w:t>
      </w:r>
      <w:r w:rsidRPr="00666C6B">
        <w:rPr>
          <w:sz w:val="24"/>
          <w:szCs w:val="24"/>
        </w:rPr>
        <w:t xml:space="preserve"> of the Series A Preferred Stock Purchase Agreement, dated as of [date] (the </w:t>
      </w:r>
      <w:r w:rsidR="00530D88">
        <w:rPr>
          <w:sz w:val="24"/>
          <w:szCs w:val="24"/>
        </w:rPr>
        <w:t>“</w:t>
      </w:r>
      <w:r w:rsidRPr="00666C6B">
        <w:rPr>
          <w:b/>
          <w:sz w:val="24"/>
          <w:szCs w:val="24"/>
        </w:rPr>
        <w:t>Agreement</w:t>
      </w:r>
      <w:r w:rsidR="00530D88">
        <w:rPr>
          <w:sz w:val="24"/>
          <w:szCs w:val="24"/>
        </w:rPr>
        <w:t>”</w:t>
      </w:r>
      <w:r w:rsidRPr="00666C6B">
        <w:rPr>
          <w:sz w:val="24"/>
          <w:szCs w:val="24"/>
        </w:rPr>
        <w:t xml:space="preserve">), between [Company name] (the </w:t>
      </w:r>
      <w:r w:rsidR="00530D88">
        <w:rPr>
          <w:sz w:val="24"/>
          <w:szCs w:val="24"/>
        </w:rPr>
        <w:t>“</w:t>
      </w:r>
      <w:r w:rsidRPr="00666C6B">
        <w:rPr>
          <w:b/>
          <w:sz w:val="24"/>
          <w:szCs w:val="24"/>
        </w:rPr>
        <w:t>Company</w:t>
      </w:r>
      <w:r w:rsidR="00530D88">
        <w:rPr>
          <w:sz w:val="24"/>
          <w:szCs w:val="24"/>
        </w:rPr>
        <w:t>”</w:t>
      </w:r>
      <w:r w:rsidRPr="00666C6B">
        <w:rPr>
          <w:sz w:val="24"/>
          <w:szCs w:val="24"/>
        </w:rPr>
        <w:t xml:space="preserve">) and the Purchasers listed on Schedule A thereto. All capitalized terms used but not defined herein shall have the meanings as defined in the Agreement, unless otherwise provided. The section numbers below correspond to the section numbers of the representations and warranties in the Agreement; </w:t>
      </w:r>
      <w:r w:rsidRPr="00666C6B">
        <w:rPr>
          <w:sz w:val="24"/>
          <w:szCs w:val="24"/>
          <w:u w:val="single"/>
        </w:rPr>
        <w:t>provided</w:t>
      </w:r>
      <w:r w:rsidRPr="00666C6B">
        <w:rPr>
          <w:sz w:val="24"/>
          <w:szCs w:val="24"/>
        </w:rPr>
        <w:t xml:space="preserve">, </w:t>
      </w:r>
      <w:r w:rsidRPr="00666C6B">
        <w:rPr>
          <w:sz w:val="24"/>
          <w:szCs w:val="24"/>
          <w:u w:val="single"/>
        </w:rPr>
        <w:t>however</w:t>
      </w:r>
      <w:r w:rsidRPr="00666C6B">
        <w:rPr>
          <w:sz w:val="24"/>
          <w:szCs w:val="24"/>
        </w:rPr>
        <w:t>,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Disclosure Schedule is intended to broaden the scope of any representation or warranty contained in the Agreement or to create any covenant. Inclusion of any item in this Disclosure Schedule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Disclosure Schedule includes brief descriptions or summaries of certain agreements and instruments, copies of which are available upon reasonable request. Such descriptions do not purport to be comprehensive, and are qualified in their entirety by reference to the text of the documents described, true and complete copies of which have been provided to the Purchasers or their respective counsel.</w:t>
      </w:r>
    </w:p>
    <w:p w14:paraId="22D98A14"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0E92F1BE" w14:textId="77777777" w:rsidR="009D2311" w:rsidRPr="00666C6B" w:rsidRDefault="00C7001E" w:rsidP="00C7001E">
      <w:pPr>
        <w:pStyle w:val="Exhibit"/>
        <w:rPr>
          <w:sz w:val="24"/>
          <w:szCs w:val="24"/>
        </w:rPr>
      </w:pPr>
      <w:bookmarkStart w:id="156" w:name="Indemn_Agmt_Exhibit"/>
      <w:r w:rsidRPr="00666C6B">
        <w:rPr>
          <w:sz w:val="24"/>
          <w:szCs w:val="24"/>
        </w:rPr>
        <w:lastRenderedPageBreak/>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56"/>
      <w:r w:rsidR="009D2311" w:rsidRPr="00666C6B">
        <w:rPr>
          <w:sz w:val="24"/>
          <w:szCs w:val="24"/>
        </w:rPr>
        <w:fldChar w:fldCharType="end"/>
      </w:r>
    </w:p>
    <w:p w14:paraId="3650BCA6"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sz w:val="24"/>
          <w:szCs w:val="24"/>
        </w:rPr>
      </w:pPr>
      <w:bookmarkStart w:id="157" w:name="Indemn_Agmt_Exhibit_Title"/>
      <w:r w:rsidRPr="00666C6B">
        <w:rPr>
          <w:b/>
          <w:sz w:val="24"/>
          <w:szCs w:val="24"/>
        </w:rPr>
        <w:t>FORM OF INDEMNIFICATION AGREEMENT</w:t>
      </w:r>
      <w:bookmarkEnd w:id="157"/>
    </w:p>
    <w:p w14:paraId="5261EFBD"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123711C9" w14:textId="77777777" w:rsidR="009D2311" w:rsidRPr="00666C6B" w:rsidRDefault="00C7001E" w:rsidP="00C7001E">
      <w:pPr>
        <w:pStyle w:val="Exhibit"/>
        <w:rPr>
          <w:sz w:val="24"/>
          <w:szCs w:val="24"/>
        </w:rPr>
      </w:pPr>
      <w:bookmarkStart w:id="158" w:name="Investors_Rights_Agmt_Exhibit"/>
      <w:r w:rsidRPr="00666C6B">
        <w:rPr>
          <w:sz w:val="24"/>
          <w:szCs w:val="24"/>
        </w:rPr>
        <w:lastRenderedPageBreak/>
        <w:t xml:space="preserve">Exhibit </w:t>
      </w:r>
      <w:r w:rsidR="009D2311" w:rsidRPr="00666C6B">
        <w:rPr>
          <w:sz w:val="24"/>
          <w:szCs w:val="24"/>
        </w:rPr>
        <w:fldChar w:fldCharType="begin"/>
      </w:r>
      <w:r w:rsidR="009D2311" w:rsidRPr="00666C6B">
        <w:rPr>
          <w:sz w:val="24"/>
          <w:szCs w:val="24"/>
        </w:rPr>
        <w:instrText>AUTONUMLGL \* ALPHABETIC \e</w:instrText>
      </w:r>
      <w:bookmarkEnd w:id="158"/>
      <w:r w:rsidR="009D2311" w:rsidRPr="00666C6B">
        <w:rPr>
          <w:sz w:val="24"/>
          <w:szCs w:val="24"/>
        </w:rPr>
        <w:fldChar w:fldCharType="end"/>
      </w:r>
    </w:p>
    <w:p w14:paraId="65B2039D"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sz w:val="24"/>
          <w:szCs w:val="24"/>
        </w:rPr>
      </w:pPr>
      <w:bookmarkStart w:id="159" w:name="Investors_Rights_Agmt_Exhibit_Title"/>
      <w:r w:rsidRPr="00666C6B">
        <w:rPr>
          <w:b/>
          <w:sz w:val="24"/>
          <w:szCs w:val="24"/>
        </w:rPr>
        <w:t>FORM OF INVESTORS</w:t>
      </w:r>
      <w:r w:rsidR="00530D88">
        <w:rPr>
          <w:b/>
          <w:sz w:val="24"/>
          <w:szCs w:val="24"/>
        </w:rPr>
        <w:t>’</w:t>
      </w:r>
      <w:r w:rsidRPr="00666C6B">
        <w:rPr>
          <w:b/>
          <w:sz w:val="24"/>
          <w:szCs w:val="24"/>
        </w:rPr>
        <w:t xml:space="preserve"> RIGHTS AGREEMENT</w:t>
      </w:r>
      <w:bookmarkEnd w:id="159"/>
    </w:p>
    <w:p w14:paraId="794195B1"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6418AA93" w14:textId="77777777" w:rsidR="009D2311" w:rsidRPr="00666C6B" w:rsidRDefault="00C7001E" w:rsidP="00C7001E">
      <w:pPr>
        <w:pStyle w:val="Exhibit"/>
        <w:rPr>
          <w:sz w:val="24"/>
          <w:szCs w:val="24"/>
        </w:rPr>
      </w:pPr>
      <w:bookmarkStart w:id="160" w:name="Mgt_Rights_Ltr_Exhibit"/>
      <w:r w:rsidRPr="00666C6B">
        <w:rPr>
          <w:sz w:val="24"/>
          <w:szCs w:val="24"/>
        </w:rPr>
        <w:lastRenderedPageBreak/>
        <w:t xml:space="preserve">Exhibit </w:t>
      </w:r>
      <w:r w:rsidR="009D2311" w:rsidRPr="00666C6B">
        <w:rPr>
          <w:sz w:val="24"/>
          <w:szCs w:val="24"/>
        </w:rPr>
        <w:fldChar w:fldCharType="begin"/>
      </w:r>
      <w:r w:rsidR="009D2311" w:rsidRPr="00666C6B">
        <w:rPr>
          <w:sz w:val="24"/>
          <w:szCs w:val="24"/>
        </w:rPr>
        <w:instrText>AUTONUMLGL \* ALPHABETIC \e</w:instrText>
      </w:r>
      <w:bookmarkEnd w:id="160"/>
      <w:r w:rsidR="009D2311" w:rsidRPr="00666C6B">
        <w:rPr>
          <w:sz w:val="24"/>
          <w:szCs w:val="24"/>
        </w:rPr>
        <w:fldChar w:fldCharType="end"/>
      </w:r>
    </w:p>
    <w:p w14:paraId="2154AC3C"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sz w:val="24"/>
          <w:szCs w:val="24"/>
        </w:rPr>
      </w:pPr>
      <w:bookmarkStart w:id="161" w:name="Mgt_Rights_Ltr_Exhibit_Title"/>
      <w:r w:rsidRPr="00666C6B">
        <w:rPr>
          <w:b/>
          <w:sz w:val="24"/>
          <w:szCs w:val="24"/>
        </w:rPr>
        <w:t>FORM OF MANAGEMENT RIGHTS LETTER</w:t>
      </w:r>
      <w:bookmarkEnd w:id="161"/>
    </w:p>
    <w:p w14:paraId="486043AD" w14:textId="77777777" w:rsidR="009D2311" w:rsidRPr="00666C6B" w:rsidRDefault="009D2311">
      <w:pPr>
        <w:widowControl/>
        <w:shd w:val="clear" w:color="auto" w:fill="auto"/>
        <w:autoSpaceDE/>
        <w:autoSpaceDN/>
        <w:adjustRightInd/>
        <w:spacing w:after="200" w:line="276" w:lineRule="auto"/>
        <w:rPr>
          <w:sz w:val="24"/>
          <w:szCs w:val="24"/>
        </w:rPr>
      </w:pPr>
      <w:r w:rsidRPr="00666C6B">
        <w:rPr>
          <w:sz w:val="24"/>
          <w:szCs w:val="24"/>
        </w:rPr>
        <w:br w:type="page"/>
      </w:r>
    </w:p>
    <w:p w14:paraId="3011216F" w14:textId="77777777" w:rsidR="009D2311" w:rsidRPr="00666C6B" w:rsidRDefault="00C7001E" w:rsidP="00C7001E">
      <w:pPr>
        <w:pStyle w:val="Exhibit"/>
        <w:rPr>
          <w:sz w:val="24"/>
          <w:szCs w:val="24"/>
        </w:rPr>
      </w:pPr>
      <w:bookmarkStart w:id="162" w:name="RFR_Exhibit"/>
      <w:r w:rsidRPr="00666C6B">
        <w:rPr>
          <w:sz w:val="24"/>
          <w:szCs w:val="24"/>
        </w:rPr>
        <w:lastRenderedPageBreak/>
        <w:t xml:space="preserve">Exhibit </w:t>
      </w:r>
      <w:r w:rsidR="009D2311" w:rsidRPr="00666C6B">
        <w:rPr>
          <w:sz w:val="24"/>
          <w:szCs w:val="24"/>
        </w:rPr>
        <w:fldChar w:fldCharType="begin"/>
      </w:r>
      <w:r w:rsidR="009D2311" w:rsidRPr="00666C6B">
        <w:rPr>
          <w:sz w:val="24"/>
          <w:szCs w:val="24"/>
        </w:rPr>
        <w:instrText>AUTONUMLGL \* ALPHABETIC \e</w:instrText>
      </w:r>
      <w:bookmarkEnd w:id="162"/>
      <w:r w:rsidR="009D2311" w:rsidRPr="00666C6B">
        <w:rPr>
          <w:sz w:val="24"/>
          <w:szCs w:val="24"/>
        </w:rPr>
        <w:fldChar w:fldCharType="end"/>
      </w:r>
    </w:p>
    <w:p w14:paraId="1C3C7425"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caps/>
          <w:sz w:val="24"/>
          <w:szCs w:val="24"/>
        </w:rPr>
      </w:pPr>
      <w:bookmarkStart w:id="163" w:name="RFR_Exhibit_Title"/>
      <w:r w:rsidRPr="00666C6B">
        <w:rPr>
          <w:b/>
          <w:caps/>
          <w:sz w:val="24"/>
          <w:szCs w:val="24"/>
        </w:rPr>
        <w:t>Form of Right of First Refusal and Co-Sale Agreement</w:t>
      </w:r>
      <w:bookmarkEnd w:id="163"/>
    </w:p>
    <w:p w14:paraId="56407A98" w14:textId="77777777" w:rsidR="009D2311" w:rsidRPr="00666C6B" w:rsidRDefault="009D2311">
      <w:pPr>
        <w:widowControl/>
        <w:shd w:val="clear" w:color="auto" w:fill="auto"/>
        <w:autoSpaceDE/>
        <w:autoSpaceDN/>
        <w:adjustRightInd/>
        <w:spacing w:after="200" w:line="276" w:lineRule="auto"/>
        <w:rPr>
          <w:b/>
          <w:sz w:val="24"/>
          <w:szCs w:val="24"/>
        </w:rPr>
      </w:pPr>
      <w:r w:rsidRPr="00666C6B">
        <w:rPr>
          <w:b/>
          <w:sz w:val="24"/>
          <w:szCs w:val="24"/>
        </w:rPr>
        <w:br w:type="page"/>
      </w:r>
    </w:p>
    <w:p w14:paraId="02ABFA2E" w14:textId="77777777" w:rsidR="009D2311" w:rsidRPr="00666C6B" w:rsidRDefault="00FA5604" w:rsidP="00FA5604">
      <w:pPr>
        <w:pStyle w:val="Exhibit"/>
        <w:rPr>
          <w:sz w:val="24"/>
          <w:szCs w:val="24"/>
        </w:rPr>
      </w:pPr>
      <w:bookmarkStart w:id="164" w:name="Voting_Agmt_Exhibit"/>
      <w:r w:rsidRPr="00666C6B">
        <w:rPr>
          <w:sz w:val="24"/>
          <w:szCs w:val="24"/>
        </w:rPr>
        <w:lastRenderedPageBreak/>
        <w:t>Exhibit</w:t>
      </w:r>
      <w:r w:rsidR="009D2311" w:rsidRPr="00666C6B">
        <w:rPr>
          <w:sz w:val="24"/>
          <w:szCs w:val="24"/>
        </w:rPr>
        <w:t xml:space="preserve"> </w:t>
      </w:r>
      <w:r w:rsidR="009D2311" w:rsidRPr="00666C6B">
        <w:rPr>
          <w:sz w:val="24"/>
          <w:szCs w:val="24"/>
        </w:rPr>
        <w:fldChar w:fldCharType="begin"/>
      </w:r>
      <w:r w:rsidR="009D2311" w:rsidRPr="00666C6B">
        <w:rPr>
          <w:sz w:val="24"/>
          <w:szCs w:val="24"/>
        </w:rPr>
        <w:instrText>AUTONUMLGL \* ALPHABETIC \e</w:instrText>
      </w:r>
      <w:bookmarkEnd w:id="164"/>
      <w:r w:rsidR="009D2311" w:rsidRPr="00666C6B">
        <w:rPr>
          <w:sz w:val="24"/>
          <w:szCs w:val="24"/>
        </w:rPr>
        <w:fldChar w:fldCharType="end"/>
      </w:r>
    </w:p>
    <w:p w14:paraId="1AA96BD6"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jc w:val="center"/>
        <w:rPr>
          <w:b/>
          <w:sz w:val="24"/>
          <w:szCs w:val="24"/>
        </w:rPr>
      </w:pPr>
      <w:bookmarkStart w:id="165" w:name="Voting_Agmt_Exhibit_Title"/>
      <w:r w:rsidRPr="00666C6B">
        <w:rPr>
          <w:b/>
          <w:sz w:val="24"/>
          <w:szCs w:val="24"/>
        </w:rPr>
        <w:t>FORM OF VOTING AGREEMENT</w:t>
      </w:r>
      <w:bookmarkEnd w:id="165"/>
    </w:p>
    <w:p w14:paraId="709AC244" w14:textId="77777777" w:rsidR="009D2311" w:rsidRPr="00666C6B" w:rsidRDefault="009D2311">
      <w:pPr>
        <w:widowControl/>
        <w:shd w:val="clear" w:color="auto" w:fill="auto"/>
        <w:autoSpaceDE/>
        <w:autoSpaceDN/>
        <w:adjustRightInd/>
        <w:spacing w:after="200" w:line="276" w:lineRule="auto"/>
        <w:rPr>
          <w:b/>
          <w:sz w:val="24"/>
          <w:szCs w:val="24"/>
        </w:rPr>
      </w:pPr>
      <w:r w:rsidRPr="00666C6B">
        <w:rPr>
          <w:b/>
          <w:sz w:val="24"/>
          <w:szCs w:val="24"/>
        </w:rPr>
        <w:br w:type="page"/>
      </w:r>
    </w:p>
    <w:p w14:paraId="7C1B8D28" w14:textId="77777777" w:rsidR="009D2311" w:rsidRPr="00666C6B" w:rsidRDefault="00C7001E" w:rsidP="00C7001E">
      <w:pPr>
        <w:pStyle w:val="Exhibit"/>
        <w:rPr>
          <w:sz w:val="24"/>
          <w:szCs w:val="24"/>
        </w:rPr>
      </w:pPr>
      <w:bookmarkStart w:id="166" w:name="Co_Counsel_Legal_Op_Exhibit"/>
      <w:r w:rsidRPr="00666C6B">
        <w:rPr>
          <w:sz w:val="24"/>
          <w:szCs w:val="24"/>
        </w:rPr>
        <w:lastRenderedPageBreak/>
        <w:t xml:space="preserve">Exhibit </w:t>
      </w:r>
      <w:r w:rsidR="009D2311" w:rsidRPr="00666C6B">
        <w:rPr>
          <w:sz w:val="24"/>
          <w:szCs w:val="24"/>
        </w:rPr>
        <w:fldChar w:fldCharType="begin" w:fldLock="1"/>
      </w:r>
      <w:r w:rsidR="009D2311" w:rsidRPr="00666C6B">
        <w:rPr>
          <w:sz w:val="24"/>
          <w:szCs w:val="24"/>
        </w:rPr>
        <w:instrText>AUTONUMLGL \* ALPHABETIC \e</w:instrText>
      </w:r>
      <w:bookmarkEnd w:id="166"/>
      <w:r w:rsidR="009D2311" w:rsidRPr="00666C6B">
        <w:rPr>
          <w:sz w:val="24"/>
          <w:szCs w:val="24"/>
        </w:rPr>
        <w:fldChar w:fldCharType="end"/>
      </w:r>
    </w:p>
    <w:p w14:paraId="48032B72" w14:textId="77777777" w:rsidR="009D2311" w:rsidRPr="00666C6B" w:rsidRDefault="009D2311" w:rsidP="008315D6">
      <w:pPr>
        <w:widowControl/>
        <w:shd w:val="clear" w:color="auto" w:fill="auto"/>
        <w:tabs>
          <w:tab w:val="left" w:pos="720"/>
          <w:tab w:val="left" w:pos="1440"/>
          <w:tab w:val="left" w:pos="2520"/>
          <w:tab w:val="right" w:leader="dot" w:pos="8640"/>
        </w:tabs>
        <w:autoSpaceDE/>
        <w:autoSpaceDN/>
        <w:adjustRightInd/>
        <w:spacing w:after="0"/>
        <w:jc w:val="center"/>
        <w:rPr>
          <w:sz w:val="24"/>
          <w:szCs w:val="24"/>
          <w:u w:val="single"/>
        </w:rPr>
      </w:pPr>
      <w:bookmarkStart w:id="167" w:name="Co_Counsel_Legal_Op_Exhibit_Title"/>
      <w:r w:rsidRPr="00666C6B">
        <w:rPr>
          <w:b/>
          <w:sz w:val="24"/>
          <w:szCs w:val="24"/>
        </w:rPr>
        <w:t>FORM OF LEGAL OPINION OF [COMPANY COUNSEL]</w:t>
      </w:r>
      <w:bookmarkEnd w:id="167"/>
    </w:p>
    <w:bookmarkEnd w:id="0"/>
    <w:p w14:paraId="3CA68E41" w14:textId="77777777" w:rsidR="009D2311" w:rsidRPr="00666C6B" w:rsidRDefault="009D2311" w:rsidP="008315D6">
      <w:pPr>
        <w:widowControl/>
        <w:shd w:val="clear" w:color="auto" w:fill="auto"/>
        <w:autoSpaceDE/>
        <w:autoSpaceDN/>
        <w:adjustRightInd/>
        <w:rPr>
          <w:sz w:val="24"/>
          <w:szCs w:val="24"/>
          <w:u w:val="single"/>
        </w:rPr>
      </w:pPr>
    </w:p>
    <w:sectPr w:rsidR="009D2311" w:rsidRPr="00666C6B" w:rsidSect="009712EA">
      <w:headerReference w:type="default" r:id="rId13"/>
      <w:footerReference w:type="default" r:id="rId14"/>
      <w:headerReference w:type="first" r:id="rId15"/>
      <w:footerReference w:type="first" r:id="rId16"/>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34CA4" w14:textId="77777777" w:rsidR="00B94AFD" w:rsidRDefault="00B94AFD" w:rsidP="009D2311">
      <w:pPr>
        <w:spacing w:after="0"/>
      </w:pPr>
      <w:r>
        <w:separator/>
      </w:r>
    </w:p>
  </w:endnote>
  <w:endnote w:type="continuationSeparator" w:id="0">
    <w:p w14:paraId="664A2E15" w14:textId="77777777" w:rsidR="00B94AFD" w:rsidRDefault="00B94AFD" w:rsidP="009D23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39C8" w14:textId="77777777" w:rsidR="00F1487E" w:rsidRPr="002F7CEB" w:rsidRDefault="00F1487E" w:rsidP="002F7CEB">
    <w:pPr>
      <w:pStyle w:val="Footer"/>
      <w:widowControl/>
      <w:shd w:val="clear" w:color="auto" w:fill="auto"/>
      <w:tabs>
        <w:tab w:val="clear" w:pos="4320"/>
        <w:tab w:val="center" w:pos="4680"/>
      </w:tabs>
      <w:autoSpaceDE/>
      <w:autoSpaceDN/>
      <w:adjustRightInd/>
      <w:rPr>
        <w:rStyle w:val="PageNumber"/>
      </w:rPr>
    </w:pPr>
    <w:r w:rsidRPr="00D96F2B">
      <w:rPr>
        <w:sz w:val="20"/>
        <w:szCs w:val="20"/>
      </w:rPr>
      <w:t>Last Updated July 2020</w:t>
    </w:r>
    <w:r w:rsidRPr="002F7CEB">
      <w:rPr>
        <w:sz w:val="16"/>
      </w:rPr>
      <w:tab/>
    </w:r>
    <w:r w:rsidRPr="00690140">
      <w:rPr>
        <w:rStyle w:val="PageNumber"/>
        <w:sz w:val="24"/>
        <w:szCs w:val="24"/>
      </w:rPr>
      <w:fldChar w:fldCharType="begin"/>
    </w:r>
    <w:r w:rsidRPr="00690140">
      <w:rPr>
        <w:rStyle w:val="PageNumber"/>
        <w:sz w:val="24"/>
        <w:szCs w:val="24"/>
      </w:rPr>
      <w:instrText xml:space="preserve">PAGE  </w:instrText>
    </w:r>
    <w:r w:rsidRPr="00690140">
      <w:rPr>
        <w:rStyle w:val="PageNumber"/>
        <w:sz w:val="24"/>
        <w:szCs w:val="24"/>
      </w:rPr>
      <w:fldChar w:fldCharType="separate"/>
    </w:r>
    <w:r w:rsidRPr="00690140">
      <w:rPr>
        <w:rStyle w:val="PageNumber"/>
        <w:noProof/>
        <w:sz w:val="24"/>
        <w:szCs w:val="24"/>
      </w:rPr>
      <w:t>2</w:t>
    </w:r>
    <w:r w:rsidRPr="00690140">
      <w:rPr>
        <w:rStyle w:val="PageNumbe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B3A3" w14:textId="77777777" w:rsidR="00F1487E" w:rsidRPr="00690140" w:rsidRDefault="00F1487E" w:rsidP="00690140">
    <w:pPr>
      <w:pStyle w:val="Footer"/>
      <w:tabs>
        <w:tab w:val="clear" w:pos="4320"/>
        <w:tab w:val="clear" w:pos="8640"/>
        <w:tab w:val="center" w:pos="4770"/>
      </w:tabs>
    </w:pPr>
    <w:r w:rsidRPr="00D96F2B">
      <w:rPr>
        <w:sz w:val="20"/>
        <w:szCs w:val="20"/>
      </w:rPr>
      <w:t>Last Updated July 2020</w:t>
    </w:r>
    <w:r>
      <w:rPr>
        <w:sz w:val="20"/>
        <w:szCs w:val="20"/>
      </w:rPr>
      <w:tab/>
    </w:r>
    <w:r w:rsidRPr="00690140">
      <w:rPr>
        <w:sz w:val="24"/>
        <w:szCs w:val="20"/>
      </w:rPr>
      <w:fldChar w:fldCharType="begin"/>
    </w:r>
    <w:r w:rsidRPr="00690140">
      <w:rPr>
        <w:sz w:val="24"/>
        <w:szCs w:val="20"/>
      </w:rPr>
      <w:instrText xml:space="preserve"> PAGE   \* MERGEFORMAT </w:instrText>
    </w:r>
    <w:r w:rsidRPr="00690140">
      <w:rPr>
        <w:sz w:val="24"/>
        <w:szCs w:val="20"/>
      </w:rPr>
      <w:fldChar w:fldCharType="separate"/>
    </w:r>
    <w:r w:rsidRPr="00690140">
      <w:rPr>
        <w:noProof/>
        <w:sz w:val="24"/>
        <w:szCs w:val="20"/>
      </w:rPr>
      <w:t>1</w:t>
    </w:r>
    <w:r w:rsidRPr="00690140">
      <w:rPr>
        <w:noProof/>
        <w:sz w:val="24"/>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489F" w14:textId="77777777" w:rsidR="00F1487E" w:rsidRPr="00690140" w:rsidRDefault="00F1487E" w:rsidP="009712EA">
    <w:pPr>
      <w:pStyle w:val="Footer"/>
      <w:widowControl/>
      <w:shd w:val="clear" w:color="auto" w:fill="auto"/>
      <w:tabs>
        <w:tab w:val="clear" w:pos="4320"/>
        <w:tab w:val="right" w:pos="4680"/>
      </w:tabs>
      <w:autoSpaceDE/>
      <w:autoSpaceDN/>
      <w:adjustRightInd/>
      <w:jc w:val="center"/>
      <w:rPr>
        <w:smallCaps/>
        <w:sz w:val="20"/>
      </w:rPr>
    </w:pPr>
    <w:r w:rsidRPr="00690140">
      <w:rPr>
        <w:smallCaps/>
        <w:sz w:val="20"/>
      </w:rPr>
      <w:t>Signature Page to Stock Purchase Agreement</w:t>
    </w:r>
  </w:p>
  <w:p w14:paraId="14BDD707" w14:textId="77777777" w:rsidR="00F1487E" w:rsidRPr="002F7CEB" w:rsidRDefault="00F1487E" w:rsidP="00690140">
    <w:pPr>
      <w:pStyle w:val="Footer"/>
      <w:widowControl/>
      <w:shd w:val="clear" w:color="auto" w:fill="auto"/>
      <w:tabs>
        <w:tab w:val="clear" w:pos="4320"/>
        <w:tab w:val="center" w:pos="4680"/>
      </w:tabs>
      <w:autoSpaceDE/>
      <w:autoSpaceDN/>
      <w:adjustRightInd/>
      <w:rPr>
        <w:b/>
        <w:smallCaps/>
        <w:sz w:val="20"/>
      </w:rPr>
    </w:pPr>
    <w:r w:rsidRPr="00D96F2B">
      <w:rPr>
        <w:sz w:val="20"/>
        <w:szCs w:val="20"/>
      </w:rPr>
      <w:t>Last Updated July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D0B6" w14:textId="77777777" w:rsidR="00F1487E" w:rsidRDefault="00F1487E">
    <w:pPr>
      <w:pStyle w:val="Footer"/>
      <w:widowControl/>
      <w:shd w:val="clear" w:color="auto" w:fill="auto"/>
      <w:autoSpaceDE/>
      <w:autoSpaceDN/>
      <w:adjustRightInd/>
      <w:jc w:val="center"/>
      <w:rPr>
        <w:b/>
      </w:rPr>
    </w:pPr>
    <w:r>
      <w:rPr>
        <w:b/>
      </w:rPr>
      <w:t>SIGNATURE PAGE TO PURCHASE AGREEMENT</w:t>
    </w:r>
  </w:p>
  <w:p w14:paraId="115AAB77" w14:textId="77777777" w:rsidR="00F1487E" w:rsidRDefault="00F1487E">
    <w:pPr>
      <w:pStyle w:val="Footer"/>
      <w:widowControl/>
      <w:shd w:val="clear" w:color="auto" w:fill="auto"/>
      <w:autoSpaceDE/>
      <w:autoSpaceDN/>
      <w:adjustRightInd/>
      <w:rPr>
        <w:b/>
      </w:rPr>
    </w:pPr>
    <w:r>
      <w:rPr>
        <w:rStyle w:val="DocID"/>
      </w:rPr>
      <w:fldChar w:fldCharType="begin"/>
    </w:r>
    <w:r w:rsidRPr="00213FB0">
      <w:rPr>
        <w:rStyle w:val="DocID"/>
      </w:rPr>
      <w:instrText>DOCPROPERTY "DocID" \* MERGEFORMAT</w:instrText>
    </w:r>
    <w:r>
      <w:rPr>
        <w:rStyle w:val="DocID"/>
      </w:rPr>
      <w:fldChar w:fldCharType="separate"/>
    </w:r>
    <w:r w:rsidRPr="004B3560">
      <w:rPr>
        <w:rStyle w:val="DocID"/>
      </w:rPr>
      <w:t>ACTIVE/83850785.12</w:t>
    </w:r>
    <w:r>
      <w:rPr>
        <w:rStyle w:val="DocI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70E94" w14:textId="77777777" w:rsidR="00F1487E" w:rsidRPr="00690140" w:rsidRDefault="00F1487E" w:rsidP="00690140">
    <w:pPr>
      <w:pStyle w:val="Footer"/>
      <w:widowControl/>
      <w:shd w:val="clear" w:color="auto" w:fill="auto"/>
      <w:tabs>
        <w:tab w:val="clear" w:pos="4320"/>
        <w:tab w:val="center" w:pos="4680"/>
      </w:tabs>
      <w:autoSpaceDE/>
      <w:autoSpaceDN/>
      <w:adjustRightInd/>
    </w:pPr>
    <w:r w:rsidRPr="00D96F2B">
      <w:rPr>
        <w:sz w:val="20"/>
        <w:szCs w:val="20"/>
      </w:rPr>
      <w:t>Last Updated July 2020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49A2" w14:textId="77777777" w:rsidR="00F1487E" w:rsidRDefault="00F1487E">
    <w:pPr>
      <w:pStyle w:val="Footer"/>
      <w:widowControl/>
      <w:shd w:val="clear" w:color="auto" w:fill="auto"/>
      <w:autoSpaceDE/>
      <w:autoSpaceDN/>
      <w:adjustRightInd/>
      <w:jc w:val="center"/>
      <w:rPr>
        <w:b/>
      </w:rPr>
    </w:pPr>
    <w:r>
      <w:rPr>
        <w:b/>
      </w:rPr>
      <w:t>SIGNATURE PAGE TO PURCHASE AGREEMENT</w:t>
    </w:r>
  </w:p>
  <w:p w14:paraId="2CA2CAC8" w14:textId="77777777" w:rsidR="00F1487E" w:rsidRDefault="00F1487E">
    <w:pPr>
      <w:pStyle w:val="Footer"/>
      <w:widowControl/>
      <w:shd w:val="clear" w:color="auto" w:fill="auto"/>
      <w:autoSpaceDE/>
      <w:autoSpaceDN/>
      <w:adjustRightInd/>
      <w:rPr>
        <w:b/>
      </w:rPr>
    </w:pPr>
    <w:r>
      <w:rPr>
        <w:rStyle w:val="DocID"/>
      </w:rPr>
      <w:fldChar w:fldCharType="begin"/>
    </w:r>
    <w:r w:rsidRPr="00213FB0">
      <w:rPr>
        <w:rStyle w:val="DocID"/>
      </w:rPr>
      <w:instrText>DOCPROPERTY "DocID" \* MERGEFORMAT</w:instrText>
    </w:r>
    <w:r>
      <w:rPr>
        <w:rStyle w:val="DocID"/>
      </w:rPr>
      <w:fldChar w:fldCharType="separate"/>
    </w:r>
    <w:r w:rsidRPr="004B3560">
      <w:rPr>
        <w:rStyle w:val="DocID"/>
      </w:rPr>
      <w:t>ACTIVE/83850785.12</w:t>
    </w:r>
    <w:r>
      <w:rPr>
        <w:rStyle w:val="Doc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2FDF0" w14:textId="77777777" w:rsidR="00B94AFD" w:rsidRDefault="00B94AFD" w:rsidP="009D2311">
      <w:pPr>
        <w:spacing w:after="0"/>
      </w:pPr>
      <w:r>
        <w:separator/>
      </w:r>
    </w:p>
  </w:footnote>
  <w:footnote w:type="continuationSeparator" w:id="0">
    <w:p w14:paraId="21BF9395" w14:textId="77777777" w:rsidR="00B94AFD" w:rsidRDefault="00B94AFD" w:rsidP="009D2311">
      <w:pPr>
        <w:spacing w:after="0"/>
      </w:pPr>
      <w:r>
        <w:continuationSeparator/>
      </w:r>
    </w:p>
  </w:footnote>
  <w:footnote w:id="1">
    <w:p w14:paraId="60CBA85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If only one closing is contemplated, references to “Initial Closing,” “each Closing,” “such Closing” etc. should be modified.</w:t>
      </w:r>
      <w:r>
        <w:rPr>
          <w:szCs w:val="20"/>
        </w:rPr>
        <w:t xml:space="preserve">  If the transaction has a so-called “simultaneous sign and close” you can update the tense accordingly (“has adopted and filed”).</w:t>
      </w:r>
    </w:p>
  </w:footnote>
  <w:footnote w:id="2">
    <w:p w14:paraId="00069B0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Sometimes only a Certificate of Amendment is required.</w:t>
      </w:r>
    </w:p>
  </w:footnote>
  <w:footnote w:id="3">
    <w:p w14:paraId="18753714" w14:textId="77777777" w:rsidR="00F1487E" w:rsidRPr="00862AD3" w:rsidRDefault="00F1487E" w:rsidP="00862AD3">
      <w:pPr>
        <w:pStyle w:val="FootnoteText"/>
        <w:rPr>
          <w:szCs w:val="20"/>
        </w:rPr>
      </w:pPr>
      <w:r w:rsidRPr="004A3214">
        <w:rPr>
          <w:rStyle w:val="FootnoteReference"/>
          <w:sz w:val="20"/>
          <w:szCs w:val="20"/>
        </w:rPr>
        <w:footnoteRef/>
      </w:r>
      <w:r>
        <w:rPr>
          <w:szCs w:val="20"/>
        </w:rPr>
        <w:tab/>
      </w:r>
      <w:r w:rsidRPr="00862AD3">
        <w:rPr>
          <w:szCs w:val="20"/>
        </w:rPr>
        <w:t>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p>
  </w:footnote>
  <w:footnote w:id="4">
    <w:p w14:paraId="63CEB934"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Note that the NVCA documents have been updated to provide for the possibility of uncertificated shares as well; alternative language is provided where applicable in </w:t>
      </w:r>
      <w:proofErr w:type="gramStart"/>
      <w:r w:rsidRPr="00862AD3">
        <w:rPr>
          <w:szCs w:val="20"/>
        </w:rPr>
        <w:t>all of</w:t>
      </w:r>
      <w:proofErr w:type="gramEnd"/>
      <w:r w:rsidRPr="00862AD3">
        <w:rPr>
          <w:szCs w:val="20"/>
        </w:rPr>
        <w:t xml:space="preserve"> the model documents.</w:t>
      </w:r>
    </w:p>
  </w:footnote>
  <w:footnote w:id="5">
    <w:p w14:paraId="0CA3FD9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If some or </w:t>
      </w:r>
      <w:proofErr w:type="gramStart"/>
      <w:r w:rsidRPr="00862AD3">
        <w:rPr>
          <w:szCs w:val="20"/>
        </w:rPr>
        <w:t>all of</w:t>
      </w:r>
      <w:proofErr w:type="gramEnd"/>
      <w:r w:rsidRPr="00862AD3">
        <w:rPr>
          <w:szCs w:val="20"/>
        </w:rPr>
        <w:t xml:space="preserve"> the Purchasers will be converting previously issued notes to Shares, consider paying the interest in cash, if the terms of the notes permit this, to avoid last-minute re</w:t>
      </w:r>
      <w:r>
        <w:rPr>
          <w:szCs w:val="20"/>
        </w:rPr>
        <w:t>-</w:t>
      </w:r>
      <w:r w:rsidRPr="00862AD3">
        <w:rPr>
          <w:szCs w:val="20"/>
        </w:rPr>
        <w:t>computations if the closing is delayed. Note that cancellation of interest in return for stock may be a taxable event in the amount of the interest cancelled. Accordingly, some of the Purchasers may require payment of interest in cash to avoid imputation of income without the corresponding payment of cash to pay the tax.</w:t>
      </w:r>
    </w:p>
  </w:footnote>
  <w:footnote w:id="6">
    <w:p w14:paraId="0A4366BD" w14:textId="66867C66" w:rsidR="00F1487E" w:rsidRPr="00862AD3" w:rsidRDefault="00F1487E" w:rsidP="00862AD3">
      <w:pPr>
        <w:pStyle w:val="FootnoteText"/>
        <w:rPr>
          <w:szCs w:val="20"/>
        </w:rPr>
      </w:pPr>
      <w:r w:rsidRPr="00862AD3">
        <w:rPr>
          <w:rStyle w:val="FootnoteReference"/>
          <w:sz w:val="20"/>
          <w:szCs w:val="20"/>
        </w:rPr>
        <w:footnoteRef/>
      </w:r>
      <w:r>
        <w:rPr>
          <w:szCs w:val="20"/>
        </w:rPr>
        <w:tab/>
        <w:t xml:space="preserve">This </w:t>
      </w:r>
      <w:r w:rsidRPr="000A32C4">
        <w:rPr>
          <w:szCs w:val="20"/>
          <w:u w:val="single"/>
        </w:rPr>
        <w:t xml:space="preserve">Section </w:t>
      </w:r>
      <w:r w:rsidRPr="000A32C4">
        <w:rPr>
          <w:szCs w:val="20"/>
          <w:u w:val="single"/>
        </w:rPr>
        <w:fldChar w:fldCharType="begin"/>
      </w:r>
      <w:r w:rsidRPr="000A32C4">
        <w:rPr>
          <w:szCs w:val="20"/>
          <w:u w:val="single"/>
        </w:rPr>
        <w:instrText xml:space="preserve"> REF _Ref_ContractCompanion_9kb9Ur09J \w \h \t \* MERGEFORMAT </w:instrText>
      </w:r>
      <w:r w:rsidRPr="000A32C4">
        <w:rPr>
          <w:szCs w:val="20"/>
          <w:u w:val="single"/>
        </w:rPr>
      </w:r>
      <w:r w:rsidRPr="000A32C4">
        <w:rPr>
          <w:szCs w:val="20"/>
          <w:u w:val="single"/>
        </w:rPr>
        <w:fldChar w:fldCharType="separate"/>
      </w:r>
      <w:r w:rsidRPr="000A32C4">
        <w:rPr>
          <w:szCs w:val="20"/>
          <w:u w:val="single"/>
        </w:rPr>
        <w:t>1.3(a)</w:t>
      </w:r>
      <w:r w:rsidRPr="000A32C4">
        <w:rPr>
          <w:szCs w:val="20"/>
          <w:u w:val="single"/>
        </w:rPr>
        <w:fldChar w:fldCharType="end"/>
      </w:r>
      <w:r>
        <w:rPr>
          <w:szCs w:val="20"/>
        </w:rPr>
        <w:t xml:space="preserve"> is intended to allow the Company to hold an Initial Closing once it has reached the minimum required to close, and then continue to raise capital over some agreed upon period on the same terms.  </w:t>
      </w:r>
      <w:r w:rsidRPr="00862AD3">
        <w:rPr>
          <w:szCs w:val="20"/>
        </w:rPr>
        <w:t xml:space="preserve"> </w:t>
      </w:r>
      <w:r>
        <w:rPr>
          <w:szCs w:val="20"/>
        </w:rPr>
        <w:t xml:space="preserve"> This should not be confused with a “</w:t>
      </w:r>
      <w:proofErr w:type="spellStart"/>
      <w:r>
        <w:rPr>
          <w:szCs w:val="20"/>
        </w:rPr>
        <w:t>tranched</w:t>
      </w:r>
      <w:proofErr w:type="spellEnd"/>
      <w:r>
        <w:rPr>
          <w:szCs w:val="20"/>
        </w:rPr>
        <w:t xml:space="preserve">” financing, where the amount committed to the financing round is not invested all at once up front but rather is invested in pre-specified “tranches,” usually dependent on the achievement of agreed upon milestone(s). </w:t>
      </w:r>
    </w:p>
  </w:footnote>
  <w:footnote w:id="7">
    <w:p w14:paraId="56C929F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Company may want to limit this approval right to the larger Purchasers. As an alternative, the Agreement may specify that Additional Purchasers must be approved by the Board of Directors, including the directors elected by the Series A Preferred Stockholders.</w:t>
      </w:r>
    </w:p>
  </w:footnote>
  <w:footnote w:id="8">
    <w:p w14:paraId="7E5ACEC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2436EE">
        <w:rPr>
          <w:szCs w:val="20"/>
        </w:rPr>
        <w:t>See</w:t>
      </w:r>
      <w:r w:rsidRPr="00862AD3">
        <w:rPr>
          <w:szCs w:val="20"/>
        </w:rPr>
        <w:t xml:space="preserve"> Model Indemnification Agreement for discussion of the issue of expanding coverage to include not just VC designee director, but also the fund(s) making the investment.</w:t>
      </w:r>
      <w:r>
        <w:rPr>
          <w:szCs w:val="20"/>
        </w:rPr>
        <w:t xml:space="preserve"> When the fund is also an indemnified party under the indemnification agreement, it may be appropriate for the D&amp;O policy to include an endorsement extending coverage to the fund. </w:t>
      </w:r>
    </w:p>
  </w:footnote>
  <w:footnote w:id="9">
    <w:p w14:paraId="7CBA9189"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2436EE">
        <w:rPr>
          <w:szCs w:val="20"/>
        </w:rPr>
        <w:t>In</w:t>
      </w:r>
      <w:r w:rsidRPr="00862AD3">
        <w:rPr>
          <w:szCs w:val="20"/>
        </w:rPr>
        <w:t xml:space="preserve"> a Series A round at a high-tech start-up, it is likely that the only key employees in addition to management, if any, are those who are responsible for developing the Company’s key intellectual property assets. It may be simpler for these early-stage companies to list the Key Employees by name. In later rounds, it may be appropriate to include others, </w:t>
      </w:r>
      <w:r w:rsidRPr="00862AD3">
        <w:rPr>
          <w:i/>
          <w:szCs w:val="20"/>
        </w:rPr>
        <w:t>e.g.</w:t>
      </w:r>
      <w:r w:rsidRPr="00862AD3">
        <w:rPr>
          <w:szCs w:val="20"/>
        </w:rPr>
        <w:t>, important salespeople or consultants and define Key Employees by function (</w:t>
      </w:r>
      <w:r w:rsidRPr="00862AD3">
        <w:rPr>
          <w:i/>
          <w:szCs w:val="20"/>
        </w:rPr>
        <w:t>e.g.</w:t>
      </w:r>
      <w:r w:rsidRPr="00862AD3">
        <w:rPr>
          <w:szCs w:val="20"/>
        </w:rPr>
        <w:t>, division director).</w:t>
      </w:r>
      <w:r>
        <w:rPr>
          <w:szCs w:val="20"/>
        </w:rPr>
        <w:t xml:space="preserve"> </w:t>
      </w:r>
    </w:p>
  </w:footnote>
  <w:footnote w:id="10">
    <w:p w14:paraId="1C6E234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2436EE">
        <w:rPr>
          <w:szCs w:val="20"/>
        </w:rPr>
        <w:t>An</w:t>
      </w:r>
      <w:r w:rsidRPr="00862AD3">
        <w:rPr>
          <w:szCs w:val="20"/>
        </w:rPr>
        <w:t xml:space="preserve"> important point of negotiation is often whether the Company will represent that a given fact (a) is true or (b) is true to the Company’s knowledge. Alternative (a) requires the Company to bear the entire risk of the truth or falsity of the represented fact, regardless whether the Company knew (or could have known) at the time of the representation whether or not the fact was true. Alternative (b) is preferable from the Company’s standpoint, since it holds the Company responsible only for facts of which it is </w:t>
      </w:r>
      <w:proofErr w:type="gramStart"/>
      <w:r w:rsidRPr="00862AD3">
        <w:rPr>
          <w:szCs w:val="20"/>
        </w:rPr>
        <w:t>actually aware</w:t>
      </w:r>
      <w:proofErr w:type="gramEnd"/>
      <w:r w:rsidRPr="00862AD3">
        <w:rPr>
          <w:szCs w:val="20"/>
        </w:rPr>
        <w:t>.</w:t>
      </w:r>
    </w:p>
  </w:footnote>
  <w:footnote w:id="11">
    <w:p w14:paraId="484CA4B9"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Since the prospects of high-tech start-up companies are </w:t>
      </w:r>
      <w:proofErr w:type="gramStart"/>
      <w:r w:rsidRPr="00862AD3">
        <w:rPr>
          <w:szCs w:val="20"/>
        </w:rPr>
        <w:t>by definition highly</w:t>
      </w:r>
      <w:proofErr w:type="gramEnd"/>
      <w:r w:rsidRPr="00862AD3">
        <w:rPr>
          <w:szCs w:val="20"/>
        </w:rPr>
        <w:t xml:space="preserve"> uncertain, the Company may resist the inclusion of the word “prospects” on the grounds that investors in a Series A financing are in the business of shouldering that risk.</w:t>
      </w:r>
    </w:p>
  </w:footnote>
  <w:footnote w:id="12">
    <w:p w14:paraId="3F583B0D" w14:textId="77777777" w:rsidR="00F1487E" w:rsidRDefault="00F1487E" w:rsidP="00B16BA5">
      <w:pPr>
        <w:pStyle w:val="FootnoteText"/>
      </w:pPr>
      <w:r>
        <w:rPr>
          <w:rStyle w:val="FootnoteReference"/>
        </w:rPr>
        <w:footnoteRef/>
      </w:r>
      <w:r>
        <w:tab/>
        <w:t xml:space="preserve">The Voting Agreement contains representations by the Company and Purchasers relating to </w:t>
      </w:r>
      <w:r w:rsidRPr="00C20003">
        <w:t>“bad actor” disqualifying event</w:t>
      </w:r>
      <w:r>
        <w:t xml:space="preserve">s.  If some or all of the Purchasers are not also entering into the Voting Agreement, consider adding similar representations to the Purchase Agreement in </w:t>
      </w:r>
      <w:r w:rsidRPr="000A32C4">
        <w:rPr>
          <w:u w:val="single"/>
        </w:rPr>
        <w:t xml:space="preserve">Sections </w:t>
      </w:r>
      <w:r w:rsidRPr="000A32C4">
        <w:rPr>
          <w:u w:val="single"/>
        </w:rPr>
        <w:fldChar w:fldCharType="begin"/>
      </w:r>
      <w:r w:rsidRPr="000A32C4">
        <w:rPr>
          <w:u w:val="single"/>
        </w:rPr>
        <w:instrText xml:space="preserve"> REF _Ref_ContractCompanion_9kb9Ur028 \w \n \h \t \* MERGEFORMAT </w:instrText>
      </w:r>
      <w:r w:rsidRPr="000A32C4">
        <w:rPr>
          <w:u w:val="single"/>
        </w:rPr>
      </w:r>
      <w:r w:rsidRPr="000A32C4">
        <w:rPr>
          <w:u w:val="single"/>
        </w:rPr>
        <w:fldChar w:fldCharType="separate"/>
      </w:r>
      <w:r w:rsidRPr="000A32C4">
        <w:rPr>
          <w:u w:val="single"/>
        </w:rPr>
        <w:t>2</w:t>
      </w:r>
      <w:r w:rsidRPr="000A32C4">
        <w:rPr>
          <w:u w:val="single"/>
        </w:rPr>
        <w:fldChar w:fldCharType="end"/>
      </w:r>
      <w:r>
        <w:t xml:space="preserve"> and </w:t>
      </w:r>
      <w:r w:rsidRPr="000A32C4">
        <w:rPr>
          <w:u w:val="single"/>
        </w:rPr>
        <w:fldChar w:fldCharType="begin"/>
      </w:r>
      <w:r w:rsidRPr="000A32C4">
        <w:rPr>
          <w:u w:val="single"/>
        </w:rPr>
        <w:instrText xml:space="preserve"> REF _Ref_ContractCompanion_9kb9Ur04E \w \n \h \t \* MERGEFORMAT </w:instrText>
      </w:r>
      <w:r w:rsidRPr="000A32C4">
        <w:rPr>
          <w:u w:val="single"/>
        </w:rPr>
      </w:r>
      <w:r w:rsidRPr="000A32C4">
        <w:rPr>
          <w:u w:val="single"/>
        </w:rPr>
        <w:fldChar w:fldCharType="separate"/>
      </w:r>
      <w:r w:rsidRPr="000A32C4">
        <w:rPr>
          <w:u w:val="single"/>
        </w:rPr>
        <w:t>3</w:t>
      </w:r>
      <w:r w:rsidRPr="000A32C4">
        <w:rPr>
          <w:u w:val="single"/>
        </w:rPr>
        <w:fldChar w:fldCharType="end"/>
      </w:r>
      <w:r>
        <w:t>.</w:t>
      </w:r>
    </w:p>
  </w:footnote>
  <w:footnote w:id="13">
    <w:p w14:paraId="36DE4681" w14:textId="7B46A0FF" w:rsidR="00F1487E" w:rsidRPr="00252652" w:rsidRDefault="00F1487E" w:rsidP="00C835C3">
      <w:pPr>
        <w:pStyle w:val="FootnoteText"/>
        <w:rPr>
          <w:szCs w:val="20"/>
        </w:rPr>
      </w:pPr>
      <w:r w:rsidRPr="00252652">
        <w:rPr>
          <w:rStyle w:val="FootnoteReference"/>
          <w:sz w:val="20"/>
          <w:szCs w:val="20"/>
        </w:rPr>
        <w:footnoteRef/>
      </w:r>
      <w:r w:rsidRPr="00252652">
        <w:rPr>
          <w:szCs w:val="20"/>
        </w:rPr>
        <w:tab/>
        <w:t xml:space="preserve">The purpose of the Company’s representations is primarily to create a mechanism to ensure full disclosure about the Company’s organization, financial </w:t>
      </w:r>
      <w:proofErr w:type="gramStart"/>
      <w:r w:rsidRPr="00252652">
        <w:rPr>
          <w:szCs w:val="20"/>
        </w:rPr>
        <w:t>condition</w:t>
      </w:r>
      <w:proofErr w:type="gramEnd"/>
      <w:r w:rsidRPr="00252652">
        <w:rPr>
          <w:szCs w:val="20"/>
        </w:rPr>
        <w:t xml:space="preserve"> and business to the investors. The Company is required to list any deviations from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w:t>
      </w:r>
      <w:r w:rsidRPr="00252652">
        <w:rPr>
          <w:szCs w:val="20"/>
          <w:u w:val="single"/>
        </w:rPr>
        <w:t xml:space="preserve">Section </w:t>
      </w:r>
      <w:r w:rsidRPr="00252652">
        <w:rPr>
          <w:szCs w:val="20"/>
          <w:u w:val="single"/>
        </w:rPr>
        <w:fldChar w:fldCharType="begin"/>
      </w:r>
      <w:r w:rsidRPr="00252652">
        <w:rPr>
          <w:szCs w:val="20"/>
          <w:u w:val="single"/>
        </w:rPr>
        <w:instrText xml:space="preserve"> REF _Ref_ContractCompanion_9kb9Ur028 \w \n \h \t \* MERGEFORMAT </w:instrText>
      </w:r>
      <w:r w:rsidRPr="00252652">
        <w:rPr>
          <w:szCs w:val="20"/>
          <w:u w:val="single"/>
        </w:rPr>
      </w:r>
      <w:r w:rsidRPr="00252652">
        <w:rPr>
          <w:szCs w:val="20"/>
          <w:u w:val="single"/>
        </w:rPr>
        <w:fldChar w:fldCharType="separate"/>
      </w:r>
      <w:r w:rsidRPr="00252652">
        <w:rPr>
          <w:szCs w:val="20"/>
          <w:u w:val="single"/>
        </w:rPr>
        <w:t>2</w:t>
      </w:r>
      <w:r w:rsidRPr="00252652">
        <w:rPr>
          <w:szCs w:val="20"/>
          <w:u w:val="single"/>
        </w:rPr>
        <w:fldChar w:fldCharType="end"/>
      </w:r>
      <w:r w:rsidRPr="00252652">
        <w:rPr>
          <w:szCs w:val="20"/>
        </w:rPr>
        <w:t xml:space="preserve">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is </w:t>
      </w:r>
      <w:r>
        <w:rPr>
          <w:szCs w:val="20"/>
        </w:rPr>
        <w:t xml:space="preserve">not </w:t>
      </w:r>
      <w:r w:rsidRPr="00252652">
        <w:rPr>
          <w:szCs w:val="20"/>
        </w:rPr>
        <w:t>reasonably acceptable to that Purchaser. Some practitioners prefer to deliver the Disclosure Schedule separately, instead of as an exhibit to the Stock Purchase Agreement, so that the Disclosure Schedule will not have to be publicly filed in the event the Stock Purchase Agreement is filed as an exhibit to a public offering registration statement.</w:t>
      </w:r>
    </w:p>
  </w:footnote>
  <w:footnote w:id="14">
    <w:p w14:paraId="0843821B" w14:textId="77777777" w:rsidR="00F1487E" w:rsidRPr="00A56E9B" w:rsidRDefault="00F1487E">
      <w:pPr>
        <w:pStyle w:val="FootnoteText"/>
        <w:rPr>
          <w:szCs w:val="20"/>
        </w:rPr>
      </w:pPr>
      <w:r w:rsidRPr="00666C6B">
        <w:rPr>
          <w:rStyle w:val="FootnoteReference"/>
          <w:sz w:val="20"/>
          <w:szCs w:val="20"/>
        </w:rPr>
        <w:footnoteRef/>
      </w:r>
      <w:r w:rsidRPr="00252652">
        <w:rPr>
          <w:szCs w:val="20"/>
        </w:rPr>
        <w:tab/>
        <w:t>The purpose of this representation is to ensure that basic corporate maintenance has been properly carried out by the Company. Note that the Company is required to disclose failure to qualify in other jurisdictions where it does business only if failure to do so could have a “Material Adverse Effect”; the purpose of this language is to eliminate the time and expense of doing a state-by-state analysis to determine whether the Company should technically be qualified. If the Company has material connections to states in which it is not qualified, these states must be investigated by counsel to determine whether qualification is necessary and whether there are potential adverse effects of having failed to qualify.</w:t>
      </w:r>
    </w:p>
  </w:footnote>
  <w:footnote w:id="15">
    <w:p w14:paraId="20E304FA" w14:textId="77777777" w:rsidR="00F1487E" w:rsidRPr="00862AD3" w:rsidRDefault="00F1487E" w:rsidP="00862AD3">
      <w:pPr>
        <w:pStyle w:val="FootnoteText"/>
        <w:rPr>
          <w:szCs w:val="20"/>
        </w:rPr>
      </w:pPr>
      <w:r w:rsidRPr="00252652">
        <w:rPr>
          <w:rStyle w:val="FootnoteReference"/>
          <w:sz w:val="20"/>
          <w:szCs w:val="20"/>
        </w:rPr>
        <w:footnoteRef/>
      </w:r>
      <w:r w:rsidRPr="00252652">
        <w:rPr>
          <w:szCs w:val="20"/>
        </w:rPr>
        <w:tab/>
      </w:r>
      <w:r w:rsidRPr="00252652">
        <w:rPr>
          <w:szCs w:val="20"/>
          <w:u w:val="single"/>
        </w:rPr>
        <w:t xml:space="preserve">Section </w:t>
      </w:r>
      <w:r w:rsidRPr="00252652">
        <w:rPr>
          <w:szCs w:val="20"/>
          <w:u w:val="single"/>
        </w:rPr>
        <w:fldChar w:fldCharType="begin"/>
      </w:r>
      <w:r w:rsidRPr="00252652">
        <w:rPr>
          <w:szCs w:val="20"/>
          <w:u w:val="single"/>
        </w:rPr>
        <w:instrText xml:space="preserve"> REF _Ref_ContractCompanion_9kb9Ur02A \n \h \t \* MERGEFORMAT </w:instrText>
      </w:r>
      <w:r w:rsidRPr="00252652">
        <w:rPr>
          <w:szCs w:val="20"/>
          <w:u w:val="single"/>
        </w:rPr>
      </w:r>
      <w:r w:rsidRPr="00252652">
        <w:rPr>
          <w:szCs w:val="20"/>
          <w:u w:val="single"/>
        </w:rPr>
        <w:fldChar w:fldCharType="separate"/>
      </w:r>
      <w:r w:rsidRPr="00252652">
        <w:rPr>
          <w:szCs w:val="20"/>
          <w:u w:val="single"/>
        </w:rPr>
        <w:t>2.2</w:t>
      </w:r>
      <w:r w:rsidRPr="00252652">
        <w:rPr>
          <w:szCs w:val="20"/>
          <w:u w:val="single"/>
        </w:rPr>
        <w:fldChar w:fldCharType="end"/>
      </w:r>
      <w:r w:rsidRPr="00252652">
        <w:rPr>
          <w:szCs w:val="20"/>
        </w:rPr>
        <w:t xml:space="preserve"> describes the Company’s capital structure and can be stated either immediately prior to or upon the Initial Closing of the financing. This description details any outstanding rights or privileges with respect to the Company’s securities. In later round financings, this description would also list any preemptive rights, co-sale rights and rights of first refusal granted to investors in prior rounds. In later round financings, consider adding representations that there have been no conversions of previously-issued preferred stock to common stock, the number of shares that would be outstanding on an as-converted-to-common stock basis and the current conversion ratios of each series of preferred stock.</w:t>
      </w:r>
    </w:p>
  </w:footnote>
  <w:footnote w:id="16">
    <w:p w14:paraId="4042A304" w14:textId="77777777" w:rsidR="00F1487E" w:rsidRPr="00252652" w:rsidRDefault="00F1487E" w:rsidP="00862AD3">
      <w:pPr>
        <w:pStyle w:val="FootnoteText"/>
        <w:rPr>
          <w:szCs w:val="20"/>
        </w:rPr>
      </w:pPr>
      <w:r w:rsidRPr="00252652">
        <w:rPr>
          <w:rStyle w:val="FootnoteReference"/>
          <w:sz w:val="20"/>
          <w:szCs w:val="20"/>
        </w:rPr>
        <w:footnoteRef/>
      </w:r>
      <w:r w:rsidRPr="00252652">
        <w:rPr>
          <w:szCs w:val="20"/>
        </w:rPr>
        <w:tab/>
        <w:t>Note that the amendments to Rule 506 of Regulation D (“</w:t>
      </w:r>
      <w:r w:rsidRPr="00252652">
        <w:rPr>
          <w:b/>
          <w:szCs w:val="20"/>
        </w:rPr>
        <w:t>Rule 506</w:t>
      </w:r>
      <w:r w:rsidRPr="00252652">
        <w:rPr>
          <w:szCs w:val="20"/>
        </w:rPr>
        <w:t xml:space="preserve">”) effective September 23, </w:t>
      </w:r>
      <w:proofErr w:type="gramStart"/>
      <w:r w:rsidRPr="00252652">
        <w:rPr>
          <w:szCs w:val="20"/>
        </w:rPr>
        <w:t>2013</w:t>
      </w:r>
      <w:proofErr w:type="gramEnd"/>
      <w:r w:rsidRPr="00252652">
        <w:rPr>
          <w:szCs w:val="20"/>
        </w:rPr>
        <w:t xml:space="preserve"> added additional requirements for offerings made in reliance on the exception from registration provided by Rule 506. Those include the absence of “bad actors” and, for offerings involving general solicitation under Rule 506(c), the taking by the issuer of reasonable steps to confirm each purchaser’s accredited investor status. Accordingly, investors may wish to conduct additional due diligence on these matters.</w:t>
      </w:r>
    </w:p>
  </w:footnote>
  <w:footnote w:id="17">
    <w:p w14:paraId="5774B322" w14:textId="77777777" w:rsidR="00F1487E" w:rsidRDefault="00F1487E">
      <w:pPr>
        <w:pStyle w:val="FootnoteText"/>
      </w:pPr>
      <w:r w:rsidRPr="00666C6B">
        <w:rPr>
          <w:rStyle w:val="FootnoteReference"/>
          <w:sz w:val="20"/>
          <w:szCs w:val="20"/>
        </w:rPr>
        <w:footnoteRef/>
      </w:r>
      <w:r w:rsidRPr="00252652">
        <w:rPr>
          <w:szCs w:val="20"/>
        </w:rPr>
        <w:tab/>
        <w:t>The vesting schedule disclosures may be better handled in due diligence.  If removed, add the following vestin</w:t>
      </w:r>
      <w:r w:rsidRPr="00A56E9B">
        <w:rPr>
          <w:szCs w:val="20"/>
        </w:rPr>
        <w:t xml:space="preserve">g schedule representation in </w:t>
      </w:r>
      <w:r w:rsidRPr="00A56E9B">
        <w:rPr>
          <w:szCs w:val="20"/>
          <w:u w:val="single"/>
        </w:rPr>
        <w:t xml:space="preserve">Section </w:t>
      </w:r>
      <w:r w:rsidRPr="00252652">
        <w:rPr>
          <w:szCs w:val="20"/>
          <w:u w:val="single"/>
        </w:rPr>
        <w:fldChar w:fldCharType="begin"/>
      </w:r>
      <w:r w:rsidRPr="00A56E9B">
        <w:rPr>
          <w:szCs w:val="20"/>
          <w:u w:val="single"/>
        </w:rPr>
        <w:instrText xml:space="preserve"> REF _Ref_ContractCompanion_9kb9Ur013 \w \h \t \* MERGEFORMAT </w:instrText>
      </w:r>
      <w:r w:rsidRPr="00252652">
        <w:rPr>
          <w:szCs w:val="20"/>
          <w:u w:val="single"/>
        </w:rPr>
      </w:r>
      <w:r w:rsidRPr="00252652">
        <w:rPr>
          <w:szCs w:val="20"/>
          <w:u w:val="single"/>
        </w:rPr>
        <w:fldChar w:fldCharType="separate"/>
      </w:r>
      <w:r w:rsidRPr="00252652">
        <w:rPr>
          <w:szCs w:val="20"/>
          <w:u w:val="single"/>
        </w:rPr>
        <w:t>2.2(d)</w:t>
      </w:r>
      <w:r w:rsidRPr="00252652">
        <w:rPr>
          <w:szCs w:val="20"/>
          <w:u w:val="single"/>
        </w:rPr>
        <w:fldChar w:fldCharType="end"/>
      </w:r>
      <w:r w:rsidRPr="00252652">
        <w:rPr>
          <w:szCs w:val="20"/>
        </w:rPr>
        <w:t xml:space="preserve"> as the first or second sentence: “All outstanding Common Stock (and all stock options) held by service providers are subject to a customary vesting schedule over four (4) years with a one (1) year cliff, except as set forth in </w:t>
      </w:r>
      <w:r w:rsidRPr="00666C6B">
        <w:rPr>
          <w:szCs w:val="20"/>
          <w:u w:val="single"/>
        </w:rPr>
        <w:t>Section 2.2(d)</w:t>
      </w:r>
      <w:r w:rsidRPr="00252652">
        <w:rPr>
          <w:szCs w:val="20"/>
        </w:rPr>
        <w:t xml:space="preserve"> of the Disclosure Schedule.”</w:t>
      </w:r>
    </w:p>
  </w:footnote>
  <w:footnote w:id="18">
    <w:p w14:paraId="330901A9"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It should be noted that the consensus among the NVCA drafting group was that the 409A issues are better dealt with as a diligence item, rather than a </w:t>
      </w:r>
      <w:r>
        <w:rPr>
          <w:szCs w:val="20"/>
        </w:rPr>
        <w:t>C</w:t>
      </w:r>
      <w:r w:rsidRPr="00862AD3">
        <w:rPr>
          <w:szCs w:val="20"/>
        </w:rPr>
        <w:t xml:space="preserve">ompany rep. Nevertheless, this rep is included here because it is in any case important that the issue be surfaced as part of the financing, to ensure that the </w:t>
      </w:r>
      <w:r>
        <w:rPr>
          <w:szCs w:val="20"/>
        </w:rPr>
        <w:t>C</w:t>
      </w:r>
      <w:r w:rsidRPr="00862AD3">
        <w:rPr>
          <w:szCs w:val="20"/>
        </w:rPr>
        <w:t>ompany is mindful of the obligations and potential penalties imposed by 409A as it makes future equity grants. Inserting the rep in the first draft, as a discussion item, is one way to ensure that the issue is not neglected.</w:t>
      </w:r>
    </w:p>
  </w:footnote>
  <w:footnote w:id="19">
    <w:p w14:paraId="7B916FDB" w14:textId="5F9B44C8"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purpose of this representation is to require the Company to fully disclose its structure, including other corporations, if any, that it controls. If the Company does have subsidiaries, you should (i) add to </w:t>
      </w:r>
      <w:r w:rsidRPr="00862AD3">
        <w:rPr>
          <w:szCs w:val="20"/>
          <w:u w:val="single"/>
        </w:rPr>
        <w:t xml:space="preserve">Section </w:t>
      </w:r>
      <w:r>
        <w:rPr>
          <w:szCs w:val="20"/>
          <w:u w:val="single"/>
        </w:rPr>
        <w:fldChar w:fldCharType="begin"/>
      </w:r>
      <w:r>
        <w:rPr>
          <w:szCs w:val="20"/>
          <w:u w:val="single"/>
        </w:rPr>
        <w:instrText xml:space="preserve"> REF _Ref_ContractCompanion_9kb9Ur015 \w \h \t \* MERGEFORMAT </w:instrText>
      </w:r>
      <w:r>
        <w:rPr>
          <w:szCs w:val="20"/>
          <w:u w:val="single"/>
        </w:rPr>
      </w:r>
      <w:r>
        <w:rPr>
          <w:szCs w:val="20"/>
          <w:u w:val="single"/>
        </w:rPr>
        <w:fldChar w:fldCharType="separate"/>
      </w:r>
      <w:r>
        <w:rPr>
          <w:szCs w:val="20"/>
          <w:u w:val="single"/>
        </w:rPr>
        <w:t>2.2(f)</w:t>
      </w:r>
      <w:r>
        <w:rPr>
          <w:szCs w:val="20"/>
          <w:u w:val="single"/>
        </w:rPr>
        <w:fldChar w:fldCharType="end"/>
      </w:r>
      <w:r w:rsidRPr="00862AD3">
        <w:rPr>
          <w:szCs w:val="20"/>
        </w:rPr>
        <w:t xml:space="preserve"> a representation with respect to the subsidiaries of the Company modeled after </w:t>
      </w:r>
      <w:r w:rsidRPr="00862AD3">
        <w:rPr>
          <w:szCs w:val="20"/>
          <w:u w:val="single"/>
        </w:rPr>
        <w:t xml:space="preserve">Section </w:t>
      </w:r>
      <w:r>
        <w:rPr>
          <w:szCs w:val="20"/>
          <w:u w:val="single"/>
        </w:rPr>
        <w:fldChar w:fldCharType="begin"/>
      </w:r>
      <w:r>
        <w:rPr>
          <w:szCs w:val="20"/>
          <w:u w:val="single"/>
        </w:rPr>
        <w:instrText xml:space="preserve"> REF _Ref_ContractCompanion_9kb9Ur017 \n \h \t \* MERGEFORMAT </w:instrText>
      </w:r>
      <w:r>
        <w:rPr>
          <w:szCs w:val="20"/>
          <w:u w:val="single"/>
        </w:rPr>
      </w:r>
      <w:r>
        <w:rPr>
          <w:szCs w:val="20"/>
          <w:u w:val="single"/>
        </w:rPr>
        <w:fldChar w:fldCharType="separate"/>
      </w:r>
      <w:r>
        <w:rPr>
          <w:szCs w:val="20"/>
          <w:u w:val="single"/>
        </w:rPr>
        <w:t>2.1</w:t>
      </w:r>
      <w:r>
        <w:rPr>
          <w:szCs w:val="20"/>
          <w:u w:val="single"/>
        </w:rPr>
        <w:fldChar w:fldCharType="end"/>
      </w:r>
      <w:r w:rsidRPr="00311A48">
        <w:t xml:space="preserve"> </w:t>
      </w:r>
      <w:r w:rsidRPr="00862AD3">
        <w:rPr>
          <w:szCs w:val="20"/>
        </w:rPr>
        <w:t xml:space="preserve">regarding the organization, good standing and qualification of each such subsidiary, and (ii) add a reference to subsidiaries where appropriate in </w:t>
      </w:r>
      <w:r w:rsidRPr="00862AD3">
        <w:rPr>
          <w:szCs w:val="20"/>
          <w:u w:val="single"/>
        </w:rPr>
        <w:t xml:space="preserve">Section </w:t>
      </w:r>
      <w:r>
        <w:rPr>
          <w:szCs w:val="20"/>
          <w:u w:val="single"/>
        </w:rPr>
        <w:fldChar w:fldCharType="begin"/>
      </w:r>
      <w:r>
        <w:rPr>
          <w:szCs w:val="20"/>
          <w:u w:val="single"/>
        </w:rPr>
        <w:instrText xml:space="preserve"> REF _Ref_ContractCompanion_9kb9Ur028 \w \n \h \t \* MERGEFORMAT </w:instrText>
      </w:r>
      <w:r>
        <w:rPr>
          <w:szCs w:val="20"/>
          <w:u w:val="single"/>
        </w:rPr>
      </w:r>
      <w:r>
        <w:rPr>
          <w:szCs w:val="20"/>
          <w:u w:val="single"/>
        </w:rPr>
        <w:fldChar w:fldCharType="separate"/>
      </w:r>
      <w:r>
        <w:rPr>
          <w:szCs w:val="20"/>
          <w:u w:val="single"/>
        </w:rPr>
        <w:t>2</w:t>
      </w:r>
      <w:r>
        <w:rPr>
          <w:szCs w:val="20"/>
          <w:u w:val="single"/>
        </w:rPr>
        <w:fldChar w:fldCharType="end"/>
      </w:r>
      <w:r w:rsidRPr="00862AD3">
        <w:rPr>
          <w:szCs w:val="20"/>
        </w:rPr>
        <w:t>. Some formulations include subsidiaries in the definition of the Company</w:t>
      </w:r>
      <w:r>
        <w:rPr>
          <w:szCs w:val="20"/>
        </w:rPr>
        <w:t>.  T</w:t>
      </w:r>
      <w:r w:rsidRPr="00862AD3">
        <w:rPr>
          <w:szCs w:val="20"/>
        </w:rPr>
        <w:t xml:space="preserve">his approach works if careful attention is given to representations where the effect of such inclusion requires additional language (for example, the representation in </w:t>
      </w:r>
      <w:r w:rsidRPr="00862AD3">
        <w:rPr>
          <w:szCs w:val="20"/>
          <w:u w:val="single"/>
        </w:rPr>
        <w:t>Section </w:t>
      </w:r>
      <w:r>
        <w:rPr>
          <w:szCs w:val="20"/>
          <w:u w:val="single"/>
        </w:rPr>
        <w:fldChar w:fldCharType="begin"/>
      </w:r>
      <w:r>
        <w:rPr>
          <w:szCs w:val="20"/>
          <w:u w:val="single"/>
        </w:rPr>
        <w:instrText xml:space="preserve"> REF _Ref_ContractCompanion_9kb9Ur02A \n \h \t \* MERGEFORMAT </w:instrText>
      </w:r>
      <w:r>
        <w:rPr>
          <w:szCs w:val="20"/>
          <w:u w:val="single"/>
        </w:rPr>
      </w:r>
      <w:r>
        <w:rPr>
          <w:szCs w:val="20"/>
          <w:u w:val="single"/>
        </w:rPr>
        <w:fldChar w:fldCharType="separate"/>
      </w:r>
      <w:r>
        <w:rPr>
          <w:szCs w:val="20"/>
          <w:u w:val="single"/>
        </w:rPr>
        <w:t>2.2</w:t>
      </w:r>
      <w:r>
        <w:rPr>
          <w:szCs w:val="20"/>
          <w:u w:val="single"/>
        </w:rPr>
        <w:fldChar w:fldCharType="end"/>
      </w:r>
      <w:r w:rsidRPr="00862AD3">
        <w:rPr>
          <w:szCs w:val="20"/>
        </w:rPr>
        <w:t xml:space="preserve"> would require either the exclusion of subsidiaries or a separate paragraph regarding the capitalization of subsidiaries).</w:t>
      </w:r>
    </w:p>
  </w:footnote>
  <w:footnote w:id="20">
    <w:p w14:paraId="157D1EFF"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In certain jurisdictions, ancillary agreements executed in connection with the financing, such as noncompetition provisions or voting agreements, may be subject to some question regarding their enforceability, and the representation should be modified accordingly.</w:t>
      </w:r>
    </w:p>
  </w:footnote>
  <w:footnote w:id="21">
    <w:p w14:paraId="7C1AC89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representations in </w:t>
      </w:r>
      <w:r w:rsidRPr="00862AD3">
        <w:rPr>
          <w:szCs w:val="20"/>
          <w:u w:val="single"/>
        </w:rPr>
        <w:t>Sections </w:t>
      </w:r>
      <w:r>
        <w:rPr>
          <w:szCs w:val="20"/>
          <w:u w:val="single"/>
        </w:rPr>
        <w:fldChar w:fldCharType="begin"/>
      </w:r>
      <w:r>
        <w:rPr>
          <w:szCs w:val="20"/>
          <w:u w:val="single"/>
        </w:rPr>
        <w:instrText xml:space="preserve"> REF _Ref_ContractCompanion_9kb9Ur035 \n \h \t \* MERGEFORMAT </w:instrText>
      </w:r>
      <w:r>
        <w:rPr>
          <w:szCs w:val="20"/>
          <w:u w:val="single"/>
        </w:rPr>
      </w:r>
      <w:r>
        <w:rPr>
          <w:szCs w:val="20"/>
          <w:u w:val="single"/>
        </w:rPr>
        <w:fldChar w:fldCharType="separate"/>
      </w:r>
      <w:r>
        <w:rPr>
          <w:szCs w:val="20"/>
          <w:u w:val="single"/>
        </w:rPr>
        <w:t>2.4</w:t>
      </w:r>
      <w:r>
        <w:rPr>
          <w:szCs w:val="20"/>
          <w:u w:val="single"/>
        </w:rPr>
        <w:fldChar w:fldCharType="end"/>
      </w:r>
      <w:r w:rsidRPr="00862AD3">
        <w:rPr>
          <w:szCs w:val="20"/>
        </w:rPr>
        <w:t xml:space="preserve"> </w:t>
      </w:r>
      <w:r>
        <w:rPr>
          <w:szCs w:val="20"/>
        </w:rPr>
        <w:t>and</w:t>
      </w:r>
      <w:r w:rsidRPr="000A32C4">
        <w:rPr>
          <w:szCs w:val="20"/>
        </w:rPr>
        <w:t xml:space="preserve"> </w:t>
      </w:r>
      <w:r w:rsidRPr="000A32C4">
        <w:rPr>
          <w:szCs w:val="20"/>
          <w:u w:val="single"/>
        </w:rPr>
        <w:fldChar w:fldCharType="begin"/>
      </w:r>
      <w:r w:rsidRPr="000A32C4">
        <w:rPr>
          <w:szCs w:val="20"/>
          <w:u w:val="single"/>
        </w:rPr>
        <w:instrText xml:space="preserve"> REF _Ref_ContractCompanion_9kb9Ur037 \n \h \t \* MERGEFORMAT </w:instrText>
      </w:r>
      <w:r w:rsidRPr="000A32C4">
        <w:rPr>
          <w:szCs w:val="20"/>
          <w:u w:val="single"/>
        </w:rPr>
      </w:r>
      <w:r w:rsidRPr="000A32C4">
        <w:rPr>
          <w:szCs w:val="20"/>
          <w:u w:val="single"/>
        </w:rPr>
        <w:fldChar w:fldCharType="separate"/>
      </w:r>
      <w:r w:rsidRPr="000A32C4">
        <w:rPr>
          <w:szCs w:val="20"/>
          <w:u w:val="single"/>
        </w:rPr>
        <w:t>2.5</w:t>
      </w:r>
      <w:r w:rsidRPr="000A32C4">
        <w:rPr>
          <w:szCs w:val="20"/>
          <w:u w:val="single"/>
        </w:rPr>
        <w:fldChar w:fldCharType="end"/>
      </w:r>
      <w:r w:rsidRPr="000A32C4">
        <w:rPr>
          <w:szCs w:val="20"/>
        </w:rPr>
        <w:t xml:space="preserve"> a</w:t>
      </w:r>
      <w:r w:rsidRPr="00862AD3">
        <w:rPr>
          <w:szCs w:val="20"/>
        </w:rPr>
        <w:t xml:space="preserve">re intended to ensure that the Company has taken all steps necessary to issue the preferred stock in accordance with applicable corporate law. This means that, before the closing, the Company must (A) obtain the requisite stockholder and board approvals to amend the Certificate of Incorporation and issue the stock; (B) file the Restated Certificate; and (C) obtain any other stockholder consents or waivers required pursuant to the Restated Certificate, Bylaws, and existing agreements with securityholders (most importantly, waivers to any existing rights of first offer or refusal). </w:t>
      </w:r>
      <w:r w:rsidRPr="00862AD3">
        <w:rPr>
          <w:szCs w:val="20"/>
          <w:u w:val="single"/>
        </w:rPr>
        <w:t>Section </w:t>
      </w:r>
      <w:r>
        <w:rPr>
          <w:szCs w:val="20"/>
          <w:u w:val="single"/>
        </w:rPr>
        <w:fldChar w:fldCharType="begin"/>
      </w:r>
      <w:r>
        <w:rPr>
          <w:szCs w:val="20"/>
          <w:u w:val="single"/>
        </w:rPr>
        <w:instrText xml:space="preserve"> REF _Ref_ContractCompanion_9kb9Ur037 \n \h \t \* MERGEFORMAT </w:instrText>
      </w:r>
      <w:r>
        <w:rPr>
          <w:szCs w:val="20"/>
          <w:u w:val="single"/>
        </w:rPr>
      </w:r>
      <w:r>
        <w:rPr>
          <w:szCs w:val="20"/>
          <w:u w:val="single"/>
        </w:rPr>
        <w:fldChar w:fldCharType="separate"/>
      </w:r>
      <w:r>
        <w:rPr>
          <w:szCs w:val="20"/>
          <w:u w:val="single"/>
        </w:rPr>
        <w:t>2.5</w:t>
      </w:r>
      <w:r>
        <w:rPr>
          <w:szCs w:val="20"/>
          <w:u w:val="single"/>
        </w:rPr>
        <w:fldChar w:fldCharType="end"/>
      </w:r>
      <w:r w:rsidRPr="00862AD3">
        <w:rPr>
          <w:szCs w:val="20"/>
        </w:rPr>
        <w:t xml:space="preserve"> also requires the Company to disclose any restrictions on transfer other than those contained in the Transaction Agreements (such as any contained in the Restated Certificate and Bylaws, or any preemptive rights contained in agreements with other securityholders).</w:t>
      </w:r>
    </w:p>
  </w:footnote>
  <w:footnote w:id="22">
    <w:p w14:paraId="2A8F4724"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litigation representation will often be unqualified in Series A financings. The bracketed materiality qualifiers are more common in later rounds of financings. In subsequent rounds it is no longer appropriate to have the Company make representations regarding directors (as opposed to employees), since directors will include investor representatives. </w:t>
      </w:r>
    </w:p>
  </w:footnote>
  <w:footnote w:id="23">
    <w:p w14:paraId="55A8FFBA"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It may be appropriate to include a knowledge qualifier as to investigations since it would be difficult for the Company to know of an investigation unless it had been notified. Some investors nevertheless feel the risk is appropriately borne by the Company.</w:t>
      </w:r>
    </w:p>
  </w:footnote>
  <w:footnote w:id="24">
    <w:p w14:paraId="4F675FA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u w:val="single"/>
        </w:rPr>
        <w:t xml:space="preserve">Section </w:t>
      </w:r>
      <w:r>
        <w:rPr>
          <w:szCs w:val="20"/>
          <w:u w:val="single"/>
        </w:rPr>
        <w:fldChar w:fldCharType="begin"/>
      </w:r>
      <w:r>
        <w:rPr>
          <w:szCs w:val="20"/>
          <w:u w:val="single"/>
        </w:rPr>
        <w:instrText xml:space="preserve"> REF _Ref_ContractCompanion_9kb9Ur019 \n \h \t \* MERGEFORMAT </w:instrText>
      </w:r>
      <w:r>
        <w:rPr>
          <w:szCs w:val="20"/>
          <w:u w:val="single"/>
        </w:rPr>
      </w:r>
      <w:r>
        <w:rPr>
          <w:szCs w:val="20"/>
          <w:u w:val="single"/>
        </w:rPr>
        <w:fldChar w:fldCharType="separate"/>
      </w:r>
      <w:r>
        <w:rPr>
          <w:szCs w:val="20"/>
          <w:u w:val="single"/>
        </w:rPr>
        <w:t>2.8</w:t>
      </w:r>
      <w:r>
        <w:rPr>
          <w:szCs w:val="20"/>
          <w:u w:val="single"/>
        </w:rPr>
        <w:fldChar w:fldCharType="end"/>
      </w:r>
      <w:r w:rsidRPr="00862AD3">
        <w:rPr>
          <w:szCs w:val="20"/>
        </w:rPr>
        <w:t xml:space="preserve"> gives the Purchasers assurances that the Company has the intellectual property rights necessary to conduct its </w:t>
      </w:r>
      <w:proofErr w:type="gramStart"/>
      <w:r w:rsidRPr="00862AD3">
        <w:rPr>
          <w:szCs w:val="20"/>
        </w:rPr>
        <w:t>business, or</w:t>
      </w:r>
      <w:proofErr w:type="gramEnd"/>
      <w:r w:rsidRPr="00862AD3">
        <w:rPr>
          <w:szCs w:val="20"/>
        </w:rPr>
        <w:t xml:space="preserve"> has disclosed its need to acquire further rights. Although Purchasers prefer an unqualified representation, this provision is often heavily negotiated, and may be impossible for the Company to make with certainty for a product in a very early stage of development. Under a common compromise, the Company provides an unqualified representation with respect to everything but patents, on the theory that potential patent conflicts cannot always be uncovered even after reasonable investigation, and that patent conflicts therefore represent an unknown risk that is fairly borne by both parties.</w:t>
      </w:r>
    </w:p>
  </w:footnote>
  <w:footnote w:id="25">
    <w:p w14:paraId="4BCC9441" w14:textId="77777777" w:rsidR="00F1487E" w:rsidRPr="00862AD3" w:rsidRDefault="00F1487E" w:rsidP="00862AD3">
      <w:pPr>
        <w:pStyle w:val="FootnoteText"/>
        <w:rPr>
          <w:szCs w:val="20"/>
        </w:rPr>
      </w:pPr>
      <w:r w:rsidRPr="00862AD3">
        <w:rPr>
          <w:rStyle w:val="FootnoteReference"/>
          <w:sz w:val="20"/>
          <w:szCs w:val="20"/>
        </w:rPr>
        <w:footnoteRef/>
      </w:r>
      <w:r>
        <w:rPr>
          <w:szCs w:val="20"/>
        </w:rPr>
        <w:tab/>
        <w:t>Lawyers representing investors</w:t>
      </w:r>
      <w:r w:rsidRPr="00862AD3">
        <w:rPr>
          <w:szCs w:val="20"/>
        </w:rPr>
        <w:t xml:space="preserve"> may seek to use a </w:t>
      </w:r>
      <w:r>
        <w:rPr>
          <w:szCs w:val="20"/>
        </w:rPr>
        <w:t xml:space="preserve">broader </w:t>
      </w:r>
      <w:r w:rsidRPr="00862AD3">
        <w:rPr>
          <w:szCs w:val="20"/>
        </w:rPr>
        <w:t xml:space="preserve">list of items </w:t>
      </w:r>
      <w:r>
        <w:rPr>
          <w:szCs w:val="20"/>
        </w:rPr>
        <w:t>by requiring “</w:t>
      </w:r>
      <w:r w:rsidRPr="00862AD3">
        <w:rPr>
          <w:szCs w:val="20"/>
        </w:rPr>
        <w:t>Company Intellectual Property</w:t>
      </w:r>
      <w:r>
        <w:rPr>
          <w:szCs w:val="20"/>
        </w:rPr>
        <w:t>”</w:t>
      </w:r>
      <w:r w:rsidRPr="00862AD3">
        <w:rPr>
          <w:szCs w:val="20"/>
        </w:rPr>
        <w:t xml:space="preserve"> to be set forth on the Disclosure Schedule.</w:t>
      </w:r>
      <w:r>
        <w:rPr>
          <w:szCs w:val="20"/>
        </w:rPr>
        <w:t xml:space="preserve">  Note however that scheduling things like trade secrets may be challenging for the Company.</w:t>
      </w:r>
    </w:p>
  </w:footnote>
  <w:footnote w:id="26">
    <w:p w14:paraId="0260699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representation regarding non-use of open source software is intended to elicit disclosure of publicly available, third-party source code that the Company has incorporated, or intends to incorporate, into its products</w:t>
      </w:r>
      <w:r>
        <w:rPr>
          <w:szCs w:val="20"/>
        </w:rPr>
        <w:t xml:space="preserve"> if such code is </w:t>
      </w:r>
      <w:r w:rsidRPr="00862AD3">
        <w:rPr>
          <w:szCs w:val="20"/>
        </w:rPr>
        <w:t>distributed under any license that imposes specified obligations upon the Company, and perhaps then only if the third party source code has been included in a product that the Company has released</w:t>
      </w:r>
      <w:r>
        <w:rPr>
          <w:szCs w:val="20"/>
        </w:rPr>
        <w:t xml:space="preserve"> as, in</w:t>
      </w:r>
      <w:r w:rsidRPr="00862AD3">
        <w:rPr>
          <w:szCs w:val="20"/>
        </w:rPr>
        <w:t xml:space="preserve"> most cases, the Purchasers should be concerned primarily about use of </w:t>
      </w:r>
      <w:r>
        <w:rPr>
          <w:szCs w:val="20"/>
        </w:rPr>
        <w:t xml:space="preserve">this sort of </w:t>
      </w:r>
      <w:r w:rsidRPr="00862AD3">
        <w:rPr>
          <w:szCs w:val="20"/>
        </w:rPr>
        <w:t>third-party source code. Much publicly available source code is distributed under licenses that permit it to be freely used and redistributed without imposing onerous obligations upon those that use it to develop their own software</w:t>
      </w:r>
      <w:r>
        <w:rPr>
          <w:szCs w:val="20"/>
        </w:rPr>
        <w:t xml:space="preserve"> and listing all such code may be of little added value</w:t>
      </w:r>
      <w:r w:rsidRPr="00862AD3">
        <w:rPr>
          <w:szCs w:val="20"/>
        </w:rPr>
        <w:t>. Note also that the General Public License (“</w:t>
      </w:r>
      <w:r w:rsidRPr="00862AD3">
        <w:rPr>
          <w:b/>
          <w:szCs w:val="20"/>
        </w:rPr>
        <w:t>GPL</w:t>
      </w:r>
      <w:r w:rsidRPr="00862AD3">
        <w:rPr>
          <w:szCs w:val="20"/>
        </w:rPr>
        <w:t xml:space="preserve">”) and other so-called “viral” open source licenses impose potentially onerous obligations upon licensees only if code distributed under them is incorporated into a product that is actually released to the general public. Some proprietary software companies experiment with code distributed under the GPL during the development process with no intention of retaining GPL code in the products ultimately released to their customers. (This experimentation typically is done in a separate “branch” of the source code of a product in development.) </w:t>
      </w:r>
      <w:r>
        <w:rPr>
          <w:szCs w:val="20"/>
        </w:rPr>
        <w:t>A more expansive</w:t>
      </w:r>
      <w:r w:rsidRPr="00862AD3">
        <w:rPr>
          <w:szCs w:val="20"/>
        </w:rPr>
        <w:t xml:space="preserve"> open source representation</w:t>
      </w:r>
      <w:r>
        <w:rPr>
          <w:szCs w:val="20"/>
        </w:rPr>
        <w:t>, which would require substantially more scheduling,</w:t>
      </w:r>
      <w:r w:rsidRPr="00862AD3">
        <w:rPr>
          <w:szCs w:val="20"/>
        </w:rPr>
        <w:t xml:space="preserve"> is as follows: “</w:t>
      </w:r>
      <w:r w:rsidRPr="00974F34">
        <w:t>The Company has not embedded any open source, copyleft or community source code in any of its products generally available or in development, including but not limited to any libraries or code licensed under any General Public License, Lesser General Public License or similar license arrangement.</w:t>
      </w:r>
      <w:r w:rsidRPr="00862AD3">
        <w:rPr>
          <w:color w:val="000000"/>
          <w:szCs w:val="20"/>
        </w:rPr>
        <w:t>”</w:t>
      </w:r>
      <w:r>
        <w:rPr>
          <w:color w:val="000000"/>
          <w:szCs w:val="20"/>
        </w:rPr>
        <w:t xml:space="preserve"> The primary benefit of requiring this expanded disclosure is that the investors can perform their own diligence on the open source software rather than relying on the Company to properly disclose against the narrower representation.</w:t>
      </w:r>
    </w:p>
  </w:footnote>
  <w:footnote w:id="27">
    <w:p w14:paraId="47C08A5F"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u w:val="single"/>
        </w:rPr>
        <w:t xml:space="preserve">Sections </w:t>
      </w:r>
      <w:r>
        <w:rPr>
          <w:szCs w:val="20"/>
          <w:u w:val="single"/>
        </w:rPr>
        <w:fldChar w:fldCharType="begin"/>
      </w:r>
      <w:r>
        <w:rPr>
          <w:szCs w:val="20"/>
          <w:u w:val="single"/>
        </w:rPr>
        <w:instrText xml:space="preserve"> REF _Ref_ContractCompanion_9kb9Ur01B \n \h \t \* MERGEFORMAT </w:instrText>
      </w:r>
      <w:r>
        <w:rPr>
          <w:szCs w:val="20"/>
          <w:u w:val="single"/>
        </w:rPr>
      </w:r>
      <w:r>
        <w:rPr>
          <w:szCs w:val="20"/>
          <w:u w:val="single"/>
        </w:rPr>
        <w:fldChar w:fldCharType="separate"/>
      </w:r>
      <w:r>
        <w:rPr>
          <w:szCs w:val="20"/>
          <w:u w:val="single"/>
        </w:rPr>
        <w:t>2.7</w:t>
      </w:r>
      <w:r>
        <w:rPr>
          <w:szCs w:val="20"/>
          <w:u w:val="single"/>
        </w:rPr>
        <w:fldChar w:fldCharType="end"/>
      </w:r>
      <w:r w:rsidRPr="00862AD3">
        <w:rPr>
          <w:szCs w:val="20"/>
        </w:rPr>
        <w:t xml:space="preserve"> and </w:t>
      </w:r>
      <w:r>
        <w:rPr>
          <w:szCs w:val="20"/>
          <w:u w:val="single"/>
        </w:rPr>
        <w:fldChar w:fldCharType="begin"/>
      </w:r>
      <w:r>
        <w:rPr>
          <w:szCs w:val="20"/>
          <w:u w:val="single"/>
        </w:rPr>
        <w:instrText xml:space="preserve"> REF _Ref_ContractCompanion_9kb9Ur07H \n \h \t \* MERGEFORMAT </w:instrText>
      </w:r>
      <w:r>
        <w:rPr>
          <w:szCs w:val="20"/>
          <w:u w:val="single"/>
        </w:rPr>
      </w:r>
      <w:r>
        <w:rPr>
          <w:szCs w:val="20"/>
          <w:u w:val="single"/>
        </w:rPr>
        <w:fldChar w:fldCharType="separate"/>
      </w:r>
      <w:r>
        <w:rPr>
          <w:szCs w:val="20"/>
          <w:u w:val="single"/>
        </w:rPr>
        <w:t>2.10</w:t>
      </w:r>
      <w:r>
        <w:rPr>
          <w:szCs w:val="20"/>
          <w:u w:val="single"/>
        </w:rPr>
        <w:fldChar w:fldCharType="end"/>
      </w:r>
      <w:r w:rsidRPr="00862AD3">
        <w:rPr>
          <w:szCs w:val="20"/>
        </w:rPr>
        <w:t xml:space="preserve"> require the Company to disclose material contracts as well as other agreements or arrangements that might be important from a due diligence standpoint regardless of dollar amount (such as intellectual property licenses or a proposed acquisition of the Company). The disclosure thresholds are negotiable. </w:t>
      </w:r>
    </w:p>
  </w:footnote>
  <w:footnote w:id="28">
    <w:p w14:paraId="40892C4A"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This representation is not </w:t>
      </w:r>
      <w:proofErr w:type="gramStart"/>
      <w:r w:rsidRPr="00862AD3">
        <w:rPr>
          <w:szCs w:val="20"/>
        </w:rPr>
        <w:t>standard, but</w:t>
      </w:r>
      <w:proofErr w:type="gramEnd"/>
      <w:r w:rsidRPr="00862AD3">
        <w:rPr>
          <w:szCs w:val="20"/>
        </w:rPr>
        <w:t xml:space="preserve"> is sometimes requested by investors concerned that the Company might be considering a business combination transaction.</w:t>
      </w:r>
    </w:p>
  </w:footnote>
  <w:footnote w:id="29">
    <w:p w14:paraId="6974F23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representation requires disclosure of situations which could create a conflict of interest. This is an item of particular concern in the first round of venture capital financing, since loans among the Company and its founders and their families (which may not be well documented) are especially common prior to the first infusion of outside capital.</w:t>
      </w:r>
    </w:p>
  </w:footnote>
  <w:footnote w:id="30">
    <w:p w14:paraId="467C1D7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bracketed portion of this sentence may be a broader representation than the Company is comfortable giving. In addition, it is appropriate to include directors throughout this section only at the first financing round. In subsequent rounds the directors will include investor representatives, and it should not be incumbent on the Company to make disclosures as to them. </w:t>
      </w:r>
    </w:p>
  </w:footnote>
  <w:footnote w:id="31">
    <w:p w14:paraId="22823126"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Prior registration rights may conflict with those currently being negotiated among the investors and the Company. Therefore, any such rights must be carefully </w:t>
      </w:r>
      <w:proofErr w:type="gramStart"/>
      <w:r w:rsidRPr="00862AD3">
        <w:rPr>
          <w:szCs w:val="20"/>
        </w:rPr>
        <w:t>reviewed</w:t>
      </w:r>
      <w:proofErr w:type="gramEnd"/>
      <w:r w:rsidRPr="00862AD3">
        <w:rPr>
          <w:szCs w:val="20"/>
        </w:rPr>
        <w:t xml:space="preserve"> and any conflicts resolved. It is common to have any previous registration rights agreement amended to include the new investors, or replaced by a new agreement including the old and new investors and clarifying their rights relative to each other as well as the Company. It is preferable to have all registration rights relating to the Company’s securities set forth in one document. Having several different sets of rights outstanding can be a significant (and confusing) complication when the Company goes public.</w:t>
      </w:r>
    </w:p>
  </w:footnote>
  <w:footnote w:id="32">
    <w:p w14:paraId="77A4420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For early stage companies without financial statements, it may be appropriate to have an alternative provision, such as the following</w:t>
      </w:r>
      <w:proofErr w:type="gramStart"/>
      <w:r w:rsidRPr="00862AD3">
        <w:rPr>
          <w:szCs w:val="20"/>
        </w:rPr>
        <w:t>:</w:t>
      </w:r>
      <w:r w:rsidRPr="00311A48">
        <w:rPr>
          <w:szCs w:val="20"/>
        </w:rPr>
        <w:t xml:space="preserve">  “</w:t>
      </w:r>
      <w:proofErr w:type="gramEnd"/>
      <w:r w:rsidRPr="00551EF5">
        <w:rPr>
          <w:szCs w:val="20"/>
          <w:u w:val="single"/>
        </w:rPr>
        <w:t>Material Liabilities</w:t>
      </w:r>
      <w:r w:rsidRPr="00862AD3">
        <w:rPr>
          <w:szCs w:val="20"/>
        </w:rPr>
        <w:t>. The Company has no liability or obligation, absolute or contingent (individually or in the aggregate), except (i) obligations and liabilities incurred after the date of incorporation in the ordinary course of business that are not material, individually or in the aggregate, and (ii) obligations under contracts made in the ordinary course of business that would not be required to be reflected in financial statements prepared in accordance with GAAP.</w:t>
      </w:r>
      <w:r>
        <w:rPr>
          <w:szCs w:val="20"/>
        </w:rPr>
        <w:t>”</w:t>
      </w:r>
    </w:p>
  </w:footnote>
  <w:footnote w:id="33">
    <w:p w14:paraId="73856AA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purpose of this representation is to “bring down” the financial statements from the period covered thereby. Therefore, the blank in </w:t>
      </w:r>
      <w:r w:rsidRPr="00862AD3">
        <w:rPr>
          <w:szCs w:val="20"/>
          <w:u w:val="single"/>
        </w:rPr>
        <w:t xml:space="preserve">Section </w:t>
      </w:r>
      <w:r>
        <w:rPr>
          <w:szCs w:val="20"/>
          <w:u w:val="single"/>
        </w:rPr>
        <w:fldChar w:fldCharType="begin"/>
      </w:r>
      <w:r>
        <w:rPr>
          <w:szCs w:val="20"/>
          <w:u w:val="single"/>
        </w:rPr>
        <w:instrText xml:space="preserve"> REF _Ref_ContractCompanion_9kb9Ur026 \n \h \t \* MERGEFORMAT </w:instrText>
      </w:r>
      <w:r>
        <w:rPr>
          <w:szCs w:val="20"/>
          <w:u w:val="single"/>
        </w:rPr>
      </w:r>
      <w:r>
        <w:rPr>
          <w:szCs w:val="20"/>
          <w:u w:val="single"/>
        </w:rPr>
        <w:fldChar w:fldCharType="separate"/>
      </w:r>
      <w:r>
        <w:rPr>
          <w:szCs w:val="20"/>
          <w:u w:val="single"/>
        </w:rPr>
        <w:t>2.14</w:t>
      </w:r>
      <w:r>
        <w:rPr>
          <w:szCs w:val="20"/>
          <w:u w:val="single"/>
        </w:rPr>
        <w:fldChar w:fldCharType="end"/>
      </w:r>
      <w:r w:rsidRPr="00862AD3">
        <w:rPr>
          <w:szCs w:val="20"/>
        </w:rPr>
        <w:t xml:space="preserve"> should be filled with the last date covered by the financial statements provided to the investors, and any of the changes listed in this section must be disclosed on the Disclosure Schedule. While the itemization in this section serves as a useful due diligence checklist, this section can be replaced by a much shorter section reading simply, “[To the Company’s knowledge], since [______,] there have been no events or circumstances of any kind that have had or could reasonably be expected to result in a Material Adverse Effect.”</w:t>
      </w:r>
    </w:p>
  </w:footnote>
  <w:footnote w:id="34">
    <w:p w14:paraId="605A0C71" w14:textId="77777777" w:rsidR="00F1487E" w:rsidRDefault="00F1487E">
      <w:pPr>
        <w:pStyle w:val="FootnoteText"/>
      </w:pPr>
      <w:r>
        <w:rPr>
          <w:rStyle w:val="FootnoteReference"/>
        </w:rPr>
        <w:footnoteRef/>
      </w:r>
      <w:r>
        <w:tab/>
        <w:t xml:space="preserve">The following representation, which appeared in the prior version of this model SPA, can be inserted in </w:t>
      </w:r>
      <w:r w:rsidRPr="000A32C4">
        <w:rPr>
          <w:u w:val="single"/>
        </w:rPr>
        <w:t xml:space="preserve">Section </w:t>
      </w:r>
      <w:r w:rsidRPr="000A32C4">
        <w:rPr>
          <w:u w:val="single"/>
        </w:rPr>
        <w:fldChar w:fldCharType="begin"/>
      </w:r>
      <w:r w:rsidRPr="000A32C4">
        <w:rPr>
          <w:u w:val="single"/>
        </w:rPr>
        <w:instrText xml:space="preserve"> REF _Ref_ContractCompanion_9kb9Ur039 \n \h \t \* MERGEFORMAT </w:instrText>
      </w:r>
      <w:r w:rsidRPr="000A32C4">
        <w:rPr>
          <w:u w:val="single"/>
        </w:rPr>
      </w:r>
      <w:r w:rsidRPr="000A32C4">
        <w:rPr>
          <w:u w:val="single"/>
        </w:rPr>
        <w:fldChar w:fldCharType="separate"/>
      </w:r>
      <w:r w:rsidRPr="000A32C4">
        <w:rPr>
          <w:u w:val="single"/>
        </w:rPr>
        <w:t>2.16</w:t>
      </w:r>
      <w:r w:rsidRPr="000A32C4">
        <w:rPr>
          <w:u w:val="single"/>
        </w:rPr>
        <w:fldChar w:fldCharType="end"/>
      </w:r>
      <w:r>
        <w:t xml:space="preserve"> when greater detail is desired about the Company’s service providers and their compensation arrangements:  “</w:t>
      </w:r>
      <w:r w:rsidRPr="00702307">
        <w:t>As of the date hereof, the Company employs [________] full-time employees and [________] part-time employees and engages [________] consultants or independent contractors. [</w:t>
      </w:r>
      <w:r w:rsidRPr="00666C6B">
        <w:rPr>
          <w:u w:val="single"/>
        </w:rPr>
        <w:t>Section </w:t>
      </w:r>
      <w:r w:rsidRPr="00666C6B">
        <w:rPr>
          <w:u w:val="single"/>
        </w:rPr>
        <w:fldChar w:fldCharType="begin"/>
      </w:r>
      <w:r w:rsidRPr="00666C6B">
        <w:rPr>
          <w:u w:val="single"/>
        </w:rPr>
        <w:instrText xml:space="preserve"> REF _Ref_ContractCompanion_9kb9Ur03D \w \h \t \* MERGEFORMAT </w:instrText>
      </w:r>
      <w:r w:rsidRPr="00666C6B">
        <w:rPr>
          <w:u w:val="single"/>
        </w:rPr>
      </w:r>
      <w:r w:rsidRPr="00666C6B">
        <w:rPr>
          <w:u w:val="single"/>
        </w:rPr>
        <w:fldChar w:fldCharType="separate"/>
      </w:r>
      <w:r>
        <w:rPr>
          <w:u w:val="single"/>
        </w:rPr>
        <w:t>2.16(___</w:t>
      </w:r>
      <w:r w:rsidRPr="00666C6B">
        <w:rPr>
          <w:u w:val="single"/>
        </w:rPr>
        <w:t>)</w:t>
      </w:r>
      <w:r w:rsidRPr="00666C6B">
        <w:rPr>
          <w:u w:val="single"/>
        </w:rPr>
        <w:fldChar w:fldCharType="end"/>
      </w:r>
      <w:r w:rsidRPr="00702307">
        <w:t xml:space="preserve"> of] the Disclosure Schedule sets forth a detailed description of all compensation, including salary, bonus, severance obligations and deferred compensation paid or payable for each officer, employee, consultant and independent contractor of the Company who received compensation in excess of $[________] for the fiscal year ended [____ __, 20_] or is anticipated to receive compensation in excess of $[________] for the fiscal year ending [____ __, 20_].</w:t>
      </w:r>
      <w:r w:rsidRPr="00F60DE7">
        <w:t>”</w:t>
      </w:r>
      <w:r>
        <w:t xml:space="preserve">  </w:t>
      </w:r>
      <w:r w:rsidRPr="00862AD3">
        <w:rPr>
          <w:szCs w:val="20"/>
        </w:rPr>
        <w:t xml:space="preserve">Many practitioners prefer not to list employee compensation in the Disclosure Schedule. </w:t>
      </w:r>
      <w:r>
        <w:rPr>
          <w:szCs w:val="20"/>
        </w:rPr>
        <w:t>E</w:t>
      </w:r>
      <w:r w:rsidRPr="00862AD3">
        <w:rPr>
          <w:szCs w:val="20"/>
        </w:rPr>
        <w:t>mployee compensation is a sensitive matter for many companies, and there is always a risk of the Disclosure Schedule inadvertently winding up in the wrong hands.</w:t>
      </w:r>
    </w:p>
  </w:footnote>
  <w:footnote w:id="35">
    <w:p w14:paraId="799C41A9" w14:textId="77777777" w:rsidR="00F1487E" w:rsidRPr="00ED2796" w:rsidRDefault="00F1487E" w:rsidP="00862AD3">
      <w:pPr>
        <w:pStyle w:val="FootnoteText"/>
        <w:rPr>
          <w:szCs w:val="20"/>
        </w:rPr>
      </w:pPr>
      <w:r w:rsidRPr="00ED2796">
        <w:rPr>
          <w:rStyle w:val="FootnoteReference"/>
          <w:sz w:val="20"/>
          <w:szCs w:val="20"/>
        </w:rPr>
        <w:footnoteRef/>
      </w:r>
      <w:r w:rsidRPr="00ED2796">
        <w:rPr>
          <w:szCs w:val="20"/>
        </w:rPr>
        <w:tab/>
        <w:t xml:space="preserve">See footnote </w:t>
      </w:r>
      <w:r>
        <w:rPr>
          <w:szCs w:val="20"/>
        </w:rPr>
        <w:t>30</w:t>
      </w:r>
      <w:r w:rsidRPr="00ED2796">
        <w:rPr>
          <w:szCs w:val="20"/>
        </w:rPr>
        <w:t xml:space="preserve"> – same point as to investor directors.</w:t>
      </w:r>
    </w:p>
  </w:footnote>
  <w:footnote w:id="36">
    <w:p w14:paraId="7A8FDED6" w14:textId="77777777" w:rsidR="00F1487E" w:rsidRPr="00943E4D" w:rsidRDefault="00F1487E" w:rsidP="00986E9C">
      <w:pPr>
        <w:pStyle w:val="FootnoteText"/>
        <w:rPr>
          <w:szCs w:val="20"/>
        </w:rPr>
      </w:pPr>
      <w:r w:rsidRPr="00666C6B">
        <w:rPr>
          <w:rStyle w:val="FootnoteReference"/>
          <w:sz w:val="20"/>
          <w:szCs w:val="20"/>
        </w:rPr>
        <w:footnoteRef/>
      </w:r>
      <w:r w:rsidRPr="00ED2796">
        <w:rPr>
          <w:szCs w:val="20"/>
        </w:rPr>
        <w:tab/>
        <w:t>The following representation can be added to focus attention on whether there are any diligence issues related to prior workplace misconduc</w:t>
      </w:r>
      <w:r w:rsidRPr="00252652">
        <w:rPr>
          <w:szCs w:val="20"/>
        </w:rPr>
        <w:t>t: “or (e) informed, following an internal investigation: (i) by the Company that such Key Employee or director has violated any Company policy regarding appropriate workplace behavior or any Company anti-harassment or anti-dis</w:t>
      </w:r>
      <w:r w:rsidRPr="00943E4D">
        <w:rPr>
          <w:szCs w:val="20"/>
        </w:rPr>
        <w:t>crimination policy prohibiting discrimination and/or harassment at the Company, or (ii) by any prior employer of the violation of any substantially similar policy.”</w:t>
      </w:r>
    </w:p>
  </w:footnote>
  <w:footnote w:id="37">
    <w:p w14:paraId="7C64AE0D" w14:textId="77777777" w:rsidR="00F1487E" w:rsidRPr="00ED2796" w:rsidRDefault="00F1487E">
      <w:pPr>
        <w:pStyle w:val="FootnoteText"/>
        <w:rPr>
          <w:szCs w:val="20"/>
        </w:rPr>
      </w:pPr>
      <w:r w:rsidRPr="00666C6B">
        <w:rPr>
          <w:rStyle w:val="FootnoteReference"/>
          <w:sz w:val="20"/>
          <w:szCs w:val="20"/>
        </w:rPr>
        <w:footnoteRef/>
      </w:r>
      <w:r w:rsidRPr="00ED2796">
        <w:rPr>
          <w:szCs w:val="20"/>
        </w:rPr>
        <w:tab/>
        <w:t>Consider PFIC/CFC representations as appropriate.</w:t>
      </w:r>
    </w:p>
  </w:footnote>
  <w:footnote w:id="38">
    <w:p w14:paraId="3D7621BB" w14:textId="77777777" w:rsidR="00F1487E" w:rsidRPr="00943E4D" w:rsidRDefault="00F1487E" w:rsidP="00862AD3">
      <w:pPr>
        <w:pStyle w:val="FootnoteText"/>
        <w:rPr>
          <w:szCs w:val="20"/>
        </w:rPr>
      </w:pPr>
      <w:r w:rsidRPr="00ED2796">
        <w:rPr>
          <w:rStyle w:val="FootnoteReference"/>
          <w:sz w:val="20"/>
          <w:szCs w:val="20"/>
        </w:rPr>
        <w:footnoteRef/>
      </w:r>
      <w:r w:rsidRPr="00ED2796">
        <w:rPr>
          <w:szCs w:val="20"/>
        </w:rPr>
        <w:tab/>
        <w:t>The investors may negotiate life insurance coverage in favor of the Company for certain founders or other key employees. If such coverage is in effect prior to the closing, it may be appropriate to add to this representation a statement of the covered individuals and amount of coverage for ea</w:t>
      </w:r>
      <w:r w:rsidRPr="00252652">
        <w:rPr>
          <w:szCs w:val="20"/>
        </w:rPr>
        <w:t xml:space="preserve">ch. </w:t>
      </w:r>
    </w:p>
  </w:footnote>
  <w:footnote w:id="39">
    <w:p w14:paraId="77F8EA42" w14:textId="77777777" w:rsidR="00F1487E" w:rsidRDefault="00F1487E">
      <w:pPr>
        <w:pStyle w:val="FootnoteText"/>
      </w:pPr>
      <w:r w:rsidRPr="00666C6B">
        <w:rPr>
          <w:rStyle w:val="FootnoteReference"/>
          <w:sz w:val="20"/>
          <w:szCs w:val="20"/>
        </w:rPr>
        <w:footnoteRef/>
      </w:r>
      <w:r w:rsidRPr="00ED2796">
        <w:rPr>
          <w:szCs w:val="20"/>
        </w:rPr>
        <w:tab/>
        <w:t>Add specific coverages if concerned.</w:t>
      </w:r>
    </w:p>
  </w:footnote>
  <w:footnote w:id="40">
    <w:p w14:paraId="233FD25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representation is appropriate if there are foreign investors (</w:t>
      </w:r>
      <w:r w:rsidRPr="00862AD3">
        <w:rPr>
          <w:i/>
          <w:szCs w:val="20"/>
        </w:rPr>
        <w:t>i.e.</w:t>
      </w:r>
      <w:r w:rsidRPr="00862AD3">
        <w:rPr>
          <w:szCs w:val="20"/>
        </w:rPr>
        <w:t>, nonresident aliens) involved in the financing, since they are subject to the Foreign Investment Real Property Tax Act of 1980 (“</w:t>
      </w:r>
      <w:r w:rsidRPr="00862AD3">
        <w:rPr>
          <w:b/>
          <w:szCs w:val="20"/>
        </w:rPr>
        <w:t>FIRPTA</w:t>
      </w:r>
      <w:r w:rsidRPr="00862AD3">
        <w:rPr>
          <w:szCs w:val="20"/>
        </w:rPr>
        <w:t>”). Under FIRPTA, a transfer of an interest in a U.S. Real Property Holding Corporation (a “</w:t>
      </w:r>
      <w:r w:rsidRPr="00862AD3">
        <w:rPr>
          <w:b/>
          <w:szCs w:val="20"/>
        </w:rPr>
        <w:t>USRPHC</w:t>
      </w:r>
      <w:r w:rsidRPr="00862AD3">
        <w:rPr>
          <w:szCs w:val="20"/>
        </w:rPr>
        <w:t xml:space="preserve">”) by a foreign investor is subject to tax withholding, notwithstanding the general rule that sales of stock by foreigners are not subject to U.S. taxation. A corporation is USRPHC if more than fifty percent (50%) of its assets consist of U.S. real property. While very few, if any, venture capital investors are USRPHCs, it is customary to provide this representation </w:t>
      </w:r>
      <w:proofErr w:type="gramStart"/>
      <w:r w:rsidRPr="00862AD3">
        <w:rPr>
          <w:szCs w:val="20"/>
        </w:rPr>
        <w:t>in order to</w:t>
      </w:r>
      <w:proofErr w:type="gramEnd"/>
      <w:r w:rsidRPr="00862AD3">
        <w:rPr>
          <w:szCs w:val="20"/>
        </w:rPr>
        <w:t xml:space="preserve"> ensure that any foreign investors will not be subject to tax withholding. Regardless of FIRPTA, if a foreign person or entity is, directly or indirectly, acquiring a ten percent (10%) or greater voting interest in the Company, it must file Form BE-13 with the U.S. Department of Commerce unless an exemption applies.</w:t>
      </w:r>
    </w:p>
  </w:footnote>
  <w:footnote w:id="41">
    <w:p w14:paraId="627486CD"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Section 1202 of the Code </w:t>
      </w:r>
      <w:r>
        <w:rPr>
          <w:szCs w:val="20"/>
        </w:rPr>
        <w:t>provides for a one hundred percent (100</w:t>
      </w:r>
      <w:r w:rsidRPr="00862AD3">
        <w:rPr>
          <w:szCs w:val="20"/>
        </w:rPr>
        <w:t xml:space="preserve">%) exclusion (subject to certain limitations) from taxable income of gains recognized on the disposition of certain stock in qualifying corporations that has been held for at least five </w:t>
      </w:r>
      <w:r>
        <w:rPr>
          <w:szCs w:val="20"/>
        </w:rPr>
        <w:t xml:space="preserve">(5) </w:t>
      </w:r>
      <w:r w:rsidRPr="00862AD3">
        <w:rPr>
          <w:szCs w:val="20"/>
        </w:rPr>
        <w:t>years. Although investors may ask for such a representation, companies may resist on the theory that the analysis regarding current compliance is complex, and that many elements of the test are outside the Company’s control. In any event, compliance with numerous other requirements during the time the investor holds the stock is needed for the investor to qualify for the benefits of Section 1202.</w:t>
      </w:r>
      <w:r>
        <w:rPr>
          <w:szCs w:val="20"/>
        </w:rPr>
        <w:t xml:space="preserve">  See also QSBS covenants in NVCA Model IRA. </w:t>
      </w:r>
    </w:p>
  </w:footnote>
  <w:footnote w:id="42">
    <w:p w14:paraId="2B645FB5" w14:textId="77777777" w:rsidR="00F1487E" w:rsidRPr="00943E4D" w:rsidRDefault="00F1487E" w:rsidP="00862AD3">
      <w:pPr>
        <w:pStyle w:val="FootnoteText"/>
        <w:rPr>
          <w:szCs w:val="20"/>
        </w:rPr>
      </w:pPr>
      <w:r w:rsidRPr="00943E4D">
        <w:rPr>
          <w:rStyle w:val="FootnoteReference"/>
          <w:sz w:val="20"/>
          <w:szCs w:val="20"/>
        </w:rPr>
        <w:footnoteRef/>
      </w:r>
      <w:r w:rsidRPr="00943E4D">
        <w:rPr>
          <w:szCs w:val="20"/>
        </w:rPr>
        <w:tab/>
        <w:t xml:space="preserve">The Small Business Concern representation is only necessary if one </w:t>
      </w:r>
      <w:r>
        <w:rPr>
          <w:szCs w:val="20"/>
        </w:rPr>
        <w:t xml:space="preserve">(1) </w:t>
      </w:r>
      <w:r w:rsidRPr="00943E4D">
        <w:rPr>
          <w:szCs w:val="20"/>
        </w:rPr>
        <w:t>or more Purchasers is a SBIC.</w:t>
      </w:r>
    </w:p>
  </w:footnote>
  <w:footnote w:id="43">
    <w:p w14:paraId="44B8788C" w14:textId="77777777" w:rsidR="00F1487E" w:rsidRDefault="00F1487E">
      <w:pPr>
        <w:pStyle w:val="FootnoteText"/>
      </w:pPr>
      <w:r w:rsidRPr="00666C6B">
        <w:rPr>
          <w:rStyle w:val="FootnoteReference"/>
          <w:sz w:val="20"/>
          <w:szCs w:val="20"/>
        </w:rPr>
        <w:footnoteRef/>
      </w:r>
      <w:r w:rsidRPr="00943E4D">
        <w:rPr>
          <w:szCs w:val="20"/>
        </w:rPr>
        <w:tab/>
        <w:t xml:space="preserve">See footnote </w:t>
      </w:r>
      <w:r>
        <w:rPr>
          <w:szCs w:val="20"/>
        </w:rPr>
        <w:t>30</w:t>
      </w:r>
      <w:r w:rsidRPr="00943E4D">
        <w:rPr>
          <w:szCs w:val="20"/>
        </w:rPr>
        <w:t>.</w:t>
      </w:r>
    </w:p>
  </w:footnote>
  <w:footnote w:id="44">
    <w:p w14:paraId="73F56BDF" w14:textId="77777777" w:rsidR="00F1487E" w:rsidRDefault="00F1487E">
      <w:pPr>
        <w:pStyle w:val="FootnoteText"/>
      </w:pPr>
      <w:r>
        <w:rPr>
          <w:rStyle w:val="FootnoteReference"/>
        </w:rPr>
        <w:footnoteRef/>
      </w:r>
      <w:r>
        <w:tab/>
        <w:t>Many early stage companies may not have internal controls and policies in place and be unable to provide this representation.  When this is the case, in lieu of a representation it might be appropriate for the Purchasers to request a post-closing covenant that the Company will put such controls in place.</w:t>
      </w:r>
    </w:p>
  </w:footnote>
  <w:footnote w:id="45">
    <w:p w14:paraId="29384220" w14:textId="77777777" w:rsidR="00F1487E" w:rsidRDefault="00F1487E" w:rsidP="005E11EB">
      <w:pPr>
        <w:pStyle w:val="FootnoteText"/>
      </w:pPr>
      <w:r>
        <w:rPr>
          <w:rStyle w:val="FootnoteReference"/>
        </w:rPr>
        <w:footnoteRef/>
      </w:r>
      <w:r>
        <w:tab/>
        <w:t xml:space="preserve">Intended for inclusion where the Company collects or processes payment card information, whether directly or through a third-party payment processor. </w:t>
      </w:r>
    </w:p>
  </w:footnote>
  <w:footnote w:id="46">
    <w:p w14:paraId="6E4D7FB1" w14:textId="77777777" w:rsidR="00F1487E" w:rsidRPr="00C30F37" w:rsidRDefault="00F1487E">
      <w:pPr>
        <w:pStyle w:val="FootnoteText"/>
      </w:pPr>
      <w:r>
        <w:rPr>
          <w:rStyle w:val="FootnoteReference"/>
        </w:rPr>
        <w:footnoteRef/>
      </w:r>
      <w:r>
        <w:tab/>
      </w:r>
      <w:r w:rsidRPr="00ED3AC0">
        <w:rPr>
          <w:noProof/>
        </w:rPr>
        <w:t xml:space="preserve">Comments to this </w:t>
      </w:r>
      <w:r w:rsidRPr="000A32C4">
        <w:rPr>
          <w:noProof/>
          <w:u w:val="single"/>
        </w:rPr>
        <w:t xml:space="preserve">Section </w:t>
      </w:r>
      <w:r w:rsidRPr="000A32C4">
        <w:rPr>
          <w:noProof/>
          <w:u w:val="single"/>
        </w:rPr>
        <w:fldChar w:fldCharType="begin"/>
      </w:r>
      <w:r w:rsidRPr="000A32C4">
        <w:rPr>
          <w:noProof/>
          <w:u w:val="single"/>
        </w:rPr>
        <w:instrText xml:space="preserve"> REF _Ref_ContractCompanion_9kb9Ur04C \n \h \t \* MERGEFORMAT </w:instrText>
      </w:r>
      <w:r w:rsidRPr="000A32C4">
        <w:rPr>
          <w:noProof/>
          <w:u w:val="single"/>
        </w:rPr>
      </w:r>
      <w:r w:rsidRPr="000A32C4">
        <w:rPr>
          <w:noProof/>
          <w:u w:val="single"/>
        </w:rPr>
        <w:fldChar w:fldCharType="separate"/>
      </w:r>
      <w:r w:rsidRPr="000A32C4">
        <w:rPr>
          <w:noProof/>
          <w:u w:val="single"/>
        </w:rPr>
        <w:t>2.28</w:t>
      </w:r>
      <w:r w:rsidRPr="000A32C4">
        <w:rPr>
          <w:noProof/>
          <w:u w:val="single"/>
        </w:rPr>
        <w:fldChar w:fldCharType="end"/>
      </w:r>
      <w:r w:rsidRPr="00ED3AC0">
        <w:rPr>
          <w:noProof/>
        </w:rPr>
        <w:t xml:space="preserve"> are generally intended to address new considerations under, and increased risks posed by, the new generation of privacy laws that have taken effect since the last update (</w:t>
      </w:r>
      <w:r w:rsidRPr="00666C6B">
        <w:rPr>
          <w:i/>
          <w:noProof/>
        </w:rPr>
        <w:t>e.g.</w:t>
      </w:r>
      <w:r w:rsidRPr="00ED3AC0">
        <w:rPr>
          <w:noProof/>
        </w:rPr>
        <w:t>, GDPR, CCPA).</w:t>
      </w:r>
    </w:p>
  </w:footnote>
  <w:footnote w:id="47">
    <w:p w14:paraId="2E28A0BD" w14:textId="77777777" w:rsidR="00F1487E" w:rsidRPr="00862AD3" w:rsidRDefault="00F1487E" w:rsidP="0046472A">
      <w:pPr>
        <w:pStyle w:val="FootnoteText"/>
        <w:rPr>
          <w:szCs w:val="20"/>
        </w:rPr>
      </w:pPr>
      <w:r w:rsidRPr="00862AD3">
        <w:rPr>
          <w:rStyle w:val="FootnoteReference"/>
          <w:sz w:val="20"/>
          <w:szCs w:val="20"/>
        </w:rPr>
        <w:footnoteRef/>
      </w:r>
      <w:r>
        <w:rPr>
          <w:szCs w:val="20"/>
        </w:rPr>
        <w:tab/>
        <w:t xml:space="preserve">In this representation, the Company confirms that it is not a “TID U.S. business” within the meaning of that term pursuant to the regulations of the Committee on Foreign Investment in the United States (CFIUS).  Companies that are not TID U.S. businesses are (a) not subject to either of the two CFIUS </w:t>
      </w:r>
      <w:r w:rsidRPr="003A1431">
        <w:rPr>
          <w:szCs w:val="20"/>
          <w:u w:val="single"/>
        </w:rPr>
        <w:t>mandatory</w:t>
      </w:r>
      <w:r>
        <w:rPr>
          <w:szCs w:val="20"/>
        </w:rPr>
        <w:t xml:space="preserve"> filing regimes and (b) not subject to CFIUS’s extended jurisdiction over non-controlling transactions.  This representation does not wholly eliminate the possibility of CFIUS intervention – CFIUS has the discretionary right to </w:t>
      </w:r>
      <w:r w:rsidRPr="003A1431">
        <w:rPr>
          <w:szCs w:val="20"/>
          <w:u w:val="single"/>
        </w:rPr>
        <w:t>elect</w:t>
      </w:r>
      <w:r>
        <w:rPr>
          <w:szCs w:val="20"/>
        </w:rPr>
        <w:t xml:space="preserve"> to intervene in any transaction that grants a foreign party a control stake in a U.S. business (</w:t>
      </w:r>
      <w:r w:rsidRPr="00666C6B">
        <w:rPr>
          <w:i/>
          <w:szCs w:val="20"/>
        </w:rPr>
        <w:t>e.g.</w:t>
      </w:r>
      <w:r>
        <w:rPr>
          <w:szCs w:val="20"/>
        </w:rPr>
        <w:t>, an investment of ten percent (10%) or more, or that otherwise grants substantive rights of control) - but it should provide investors with significant comfort.  Some Companies will not be able to make all parts of this representation but will be able to make part (a), the “no critical technologies” representation, which would eliminate the need to make the most common form of mandatory CFIUS filing</w:t>
      </w:r>
      <w:r>
        <w:t xml:space="preserve">.  The final line of the representation will provide investors additional comfort that reevaluation at the time of the next capital raise is not required.  Either this representation or the Purchaser representation in </w:t>
      </w:r>
      <w:r w:rsidRPr="000A32C4">
        <w:rPr>
          <w:u w:val="single"/>
        </w:rPr>
        <w:t xml:space="preserve">Section </w:t>
      </w:r>
      <w:r w:rsidRPr="000A32C4">
        <w:rPr>
          <w:u w:val="single"/>
        </w:rPr>
        <w:fldChar w:fldCharType="begin"/>
      </w:r>
      <w:r w:rsidRPr="000A32C4">
        <w:rPr>
          <w:u w:val="single"/>
        </w:rPr>
        <w:instrText xml:space="preserve"> REF _Ref_ContractCompanion_9kb9Ur057 \n \h \t \* MERGEFORMAT </w:instrText>
      </w:r>
      <w:r w:rsidRPr="000A32C4">
        <w:rPr>
          <w:u w:val="single"/>
        </w:rPr>
      </w:r>
      <w:r w:rsidRPr="000A32C4">
        <w:rPr>
          <w:u w:val="single"/>
        </w:rPr>
        <w:fldChar w:fldCharType="separate"/>
      </w:r>
      <w:r w:rsidRPr="000A32C4">
        <w:rPr>
          <w:u w:val="single"/>
        </w:rPr>
        <w:t>3.9</w:t>
      </w:r>
      <w:r w:rsidRPr="000A32C4">
        <w:rPr>
          <w:u w:val="single"/>
        </w:rPr>
        <w:fldChar w:fldCharType="end"/>
      </w:r>
      <w:r>
        <w:t xml:space="preserve">, below, is sufficient to show that no </w:t>
      </w:r>
      <w:r w:rsidRPr="003A1431">
        <w:rPr>
          <w:u w:val="single"/>
        </w:rPr>
        <w:t>mandatory</w:t>
      </w:r>
      <w:r>
        <w:t xml:space="preserve"> CFIUS filing applies.  </w:t>
      </w:r>
    </w:p>
  </w:footnote>
  <w:footnote w:id="48">
    <w:p w14:paraId="67AB3AD0" w14:textId="77777777" w:rsidR="00F1487E" w:rsidRPr="00862AD3" w:rsidRDefault="00F1487E" w:rsidP="00991EC2">
      <w:pPr>
        <w:pStyle w:val="FootnoteText"/>
        <w:rPr>
          <w:szCs w:val="20"/>
        </w:rPr>
      </w:pPr>
      <w:r w:rsidRPr="00862AD3">
        <w:rPr>
          <w:rStyle w:val="FootnoteReference"/>
          <w:sz w:val="20"/>
          <w:szCs w:val="20"/>
        </w:rPr>
        <w:footnoteRef/>
      </w:r>
      <w:r>
        <w:rPr>
          <w:szCs w:val="20"/>
        </w:rPr>
        <w:tab/>
      </w:r>
      <w:r w:rsidRPr="00862AD3">
        <w:rPr>
          <w:szCs w:val="20"/>
        </w:rPr>
        <w:t xml:space="preserve">For life science transactions, consider adding the representations and warranties in this </w:t>
      </w:r>
      <w:r w:rsidRPr="00A96C4A">
        <w:rPr>
          <w:szCs w:val="20"/>
          <w:u w:val="single"/>
        </w:rPr>
        <w:t>Section </w:t>
      </w:r>
      <w:r>
        <w:rPr>
          <w:szCs w:val="20"/>
          <w:u w:val="single"/>
        </w:rPr>
        <w:fldChar w:fldCharType="begin"/>
      </w:r>
      <w:r>
        <w:rPr>
          <w:szCs w:val="20"/>
          <w:u w:val="single"/>
        </w:rPr>
        <w:instrText xml:space="preserve"> REF _Ref_ContractCompanion_9kb9Ur059 \n \h \t \* MERGEFORMAT </w:instrText>
      </w:r>
      <w:r>
        <w:rPr>
          <w:szCs w:val="20"/>
          <w:u w:val="single"/>
        </w:rPr>
      </w:r>
      <w:r>
        <w:rPr>
          <w:szCs w:val="20"/>
          <w:u w:val="single"/>
        </w:rPr>
        <w:fldChar w:fldCharType="separate"/>
      </w:r>
      <w:r>
        <w:rPr>
          <w:szCs w:val="20"/>
          <w:u w:val="single"/>
        </w:rPr>
        <w:t>2.31</w:t>
      </w:r>
      <w:r>
        <w:rPr>
          <w:szCs w:val="20"/>
          <w:u w:val="single"/>
        </w:rPr>
        <w:fldChar w:fldCharType="end"/>
      </w:r>
      <w:r w:rsidRPr="00862AD3">
        <w:rPr>
          <w:szCs w:val="20"/>
        </w:rPr>
        <w:t xml:space="preserve"> pertaining to cli</w:t>
      </w:r>
      <w:r>
        <w:rPr>
          <w:szCs w:val="20"/>
        </w:rPr>
        <w:t xml:space="preserve">nical trials and in </w:t>
      </w:r>
      <w:r w:rsidRPr="00A96C4A">
        <w:rPr>
          <w:szCs w:val="20"/>
          <w:u w:val="single"/>
        </w:rPr>
        <w:t xml:space="preserve">Section </w:t>
      </w:r>
      <w:r>
        <w:rPr>
          <w:szCs w:val="20"/>
          <w:u w:val="single"/>
        </w:rPr>
        <w:fldChar w:fldCharType="begin"/>
      </w:r>
      <w:r>
        <w:rPr>
          <w:szCs w:val="20"/>
          <w:u w:val="single"/>
        </w:rPr>
        <w:instrText xml:space="preserve"> REF _Ref_ContractCompanion_9kb9Ur05B \n \h \t \* MERGEFORMAT </w:instrText>
      </w:r>
      <w:r>
        <w:rPr>
          <w:szCs w:val="20"/>
          <w:u w:val="single"/>
        </w:rPr>
      </w:r>
      <w:r>
        <w:rPr>
          <w:szCs w:val="20"/>
          <w:u w:val="single"/>
        </w:rPr>
        <w:fldChar w:fldCharType="separate"/>
      </w:r>
      <w:r>
        <w:rPr>
          <w:szCs w:val="20"/>
          <w:u w:val="single"/>
        </w:rPr>
        <w:t>2.32</w:t>
      </w:r>
      <w:r>
        <w:rPr>
          <w:szCs w:val="20"/>
          <w:u w:val="single"/>
        </w:rPr>
        <w:fldChar w:fldCharType="end"/>
      </w:r>
      <w:r w:rsidRPr="00771F9D">
        <w:rPr>
          <w:szCs w:val="20"/>
        </w:rPr>
        <w:t xml:space="preserve"> and </w:t>
      </w:r>
      <w:r>
        <w:rPr>
          <w:szCs w:val="20"/>
          <w:u w:val="single"/>
        </w:rPr>
        <w:fldChar w:fldCharType="begin"/>
      </w:r>
      <w:r>
        <w:rPr>
          <w:szCs w:val="20"/>
          <w:u w:val="single"/>
        </w:rPr>
        <w:instrText xml:space="preserve"> REF _Ref_ContractCompanion_9kb9Ur05D \n \h \t \* MERGEFORMAT </w:instrText>
      </w:r>
      <w:r>
        <w:rPr>
          <w:szCs w:val="20"/>
          <w:u w:val="single"/>
        </w:rPr>
      </w:r>
      <w:r>
        <w:rPr>
          <w:szCs w:val="20"/>
          <w:u w:val="single"/>
        </w:rPr>
        <w:fldChar w:fldCharType="separate"/>
      </w:r>
      <w:r>
        <w:rPr>
          <w:szCs w:val="20"/>
          <w:u w:val="single"/>
        </w:rPr>
        <w:t>2.33</w:t>
      </w:r>
      <w:r>
        <w:rPr>
          <w:szCs w:val="20"/>
          <w:u w:val="single"/>
        </w:rPr>
        <w:fldChar w:fldCharType="end"/>
      </w:r>
      <w:r w:rsidRPr="00862AD3">
        <w:rPr>
          <w:szCs w:val="20"/>
        </w:rPr>
        <w:t xml:space="preserve"> pertaining to FDA approval.</w:t>
      </w:r>
      <w:r w:rsidRPr="009E4BA5">
        <w:t xml:space="preserve"> </w:t>
      </w:r>
      <w:r>
        <w:t xml:space="preserve"> These can be customized to development stage of the Company.  </w:t>
      </w:r>
    </w:p>
  </w:footnote>
  <w:footnote w:id="49">
    <w:p w14:paraId="2EFC3AB2" w14:textId="77777777" w:rsidR="00F1487E" w:rsidRPr="00862AD3" w:rsidRDefault="00F1487E" w:rsidP="009416CB">
      <w:pPr>
        <w:pStyle w:val="FootnoteText"/>
        <w:rPr>
          <w:szCs w:val="20"/>
        </w:rPr>
      </w:pPr>
      <w:r w:rsidRPr="00862AD3">
        <w:rPr>
          <w:rStyle w:val="FootnoteReference"/>
          <w:sz w:val="20"/>
          <w:szCs w:val="20"/>
        </w:rPr>
        <w:footnoteRef/>
      </w:r>
      <w:r>
        <w:rPr>
          <w:szCs w:val="20"/>
        </w:rPr>
        <w:tab/>
      </w:r>
      <w:r w:rsidRPr="00862AD3">
        <w:rPr>
          <w:szCs w:val="20"/>
        </w:rPr>
        <w:t>There is no consensus position on what should be included in the “Disclosure” representation. Purchasers will generally try to obtain an unqualified representation that none of the written information and business plan information provided to them by the Company contains a material misstatement or a materially misleading omission. The Company will generally try to resist such a broad representation, on the basis that a 10b-5 type representation, commonly found in an IPO prospectus, is inappropriate for a private financing in which a prospectus-type due diligence process has not occurred. The language shown represents a compromise position. It is important to note that the investors’ right of recovery for a breach of this rep may be broader than under Rule SEC 10b-5, because in order to prevail in a Rule 10b-5 securities fraud action, the purchaser must establish that the seller acted with scienter. That is, a purely innocent misrepresentation normally does not give rise to civil liability under 10b-5. Another issue for a Series A investor to consider is the relative utility of this rep to the Series A investor at this stage, versus the risk of giving such a broad rep to investors in later rounds (who, in a worst case, may be looking for a rep on which to “hang their hat” if they decide they want out of the investment).</w:t>
      </w:r>
    </w:p>
  </w:footnote>
  <w:footnote w:id="50">
    <w:p w14:paraId="1D647F2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main purpose of the Purchasers’ representations and warranties in </w:t>
      </w:r>
      <w:r w:rsidRPr="00862AD3">
        <w:rPr>
          <w:szCs w:val="20"/>
          <w:u w:val="single"/>
        </w:rPr>
        <w:t xml:space="preserve">Section </w:t>
      </w:r>
      <w:r>
        <w:rPr>
          <w:szCs w:val="20"/>
          <w:u w:val="single"/>
        </w:rPr>
        <w:fldChar w:fldCharType="begin"/>
      </w:r>
      <w:r>
        <w:rPr>
          <w:szCs w:val="20"/>
          <w:u w:val="single"/>
        </w:rPr>
        <w:instrText xml:space="preserve"> REF _Ref_ContractCompanion_9kb9Ur04E \w \n \h \t \* MERGEFORMAT </w:instrText>
      </w:r>
      <w:r>
        <w:rPr>
          <w:szCs w:val="20"/>
          <w:u w:val="single"/>
        </w:rPr>
      </w:r>
      <w:r>
        <w:rPr>
          <w:szCs w:val="20"/>
          <w:u w:val="single"/>
        </w:rPr>
        <w:fldChar w:fldCharType="separate"/>
      </w:r>
      <w:r>
        <w:rPr>
          <w:szCs w:val="20"/>
          <w:u w:val="single"/>
        </w:rPr>
        <w:t>3</w:t>
      </w:r>
      <w:r>
        <w:rPr>
          <w:szCs w:val="20"/>
          <w:u w:val="single"/>
        </w:rPr>
        <w:fldChar w:fldCharType="end"/>
      </w:r>
      <w:r w:rsidRPr="00862AD3">
        <w:rPr>
          <w:szCs w:val="20"/>
        </w:rPr>
        <w:t xml:space="preserve"> are to ensure that the investors meet the criteria for private placement exceptions under applicable state and federal securities laws.</w:t>
      </w:r>
    </w:p>
  </w:footnote>
  <w:footnote w:id="51">
    <w:p w14:paraId="336FCA4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Occasionally, a venture capital fund will allow its employees and principals to co-invest through a special entity as a nominee. Assuming these employees and principals meet the accreditation or sophistication standards necessary for the private placement exemption being relied on, and assuming the special purpose entity is not formed solely for the purpose of this investment, the language of this provision can be tailored to carve out that special entity.</w:t>
      </w:r>
    </w:p>
  </w:footnote>
  <w:footnote w:id="52">
    <w:p w14:paraId="62AEB81D"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Include the bracketed language if the private placement exemption is based on the safe harbor in Rule 155(c) under the Securities Act for private offerings following an abandoned public offering.</w:t>
      </w:r>
    </w:p>
  </w:footnote>
  <w:footnote w:id="53">
    <w:p w14:paraId="63DA1995" w14:textId="430D86C6" w:rsidR="00F1487E" w:rsidRPr="00862AD3" w:rsidRDefault="00F1487E" w:rsidP="000502EF">
      <w:pPr>
        <w:pStyle w:val="FootnoteText"/>
        <w:rPr>
          <w:szCs w:val="20"/>
        </w:rPr>
      </w:pPr>
      <w:r w:rsidRPr="00862AD3">
        <w:rPr>
          <w:rStyle w:val="FootnoteReference"/>
          <w:sz w:val="20"/>
          <w:szCs w:val="20"/>
        </w:rPr>
        <w:footnoteRef/>
      </w:r>
      <w:r>
        <w:rPr>
          <w:szCs w:val="20"/>
        </w:rPr>
        <w:tab/>
        <w:t xml:space="preserve">In this representation, the Purchaser confirms that it is not a “foreign person” within the meaning of that term pursuant to the regulations of the Committee on Foreign Investment in the United States (CFIUS), and that it does not permit a foreign person to obtain CFIUS triggering rights by virtue of its investment.  Purchasers that are not foreign persons and do not grant foreign persons such rights are not subject to CFIUS review in either its </w:t>
      </w:r>
      <w:r w:rsidRPr="003A1431">
        <w:rPr>
          <w:szCs w:val="20"/>
          <w:u w:val="single"/>
        </w:rPr>
        <w:t>mandatory or elective</w:t>
      </w:r>
      <w:r>
        <w:rPr>
          <w:szCs w:val="20"/>
        </w:rPr>
        <w:t xml:space="preserve"> forms.  </w:t>
      </w:r>
      <w:r>
        <w:t xml:space="preserve">Either this representation or the Company representation in </w:t>
      </w:r>
      <w:r w:rsidRPr="000A32C4">
        <w:rPr>
          <w:u w:val="single"/>
        </w:rPr>
        <w:t xml:space="preserve">Section </w:t>
      </w:r>
      <w:r w:rsidRPr="000A32C4">
        <w:rPr>
          <w:u w:val="single"/>
        </w:rPr>
        <w:fldChar w:fldCharType="begin"/>
      </w:r>
      <w:r w:rsidRPr="000A32C4">
        <w:rPr>
          <w:u w:val="single"/>
        </w:rPr>
        <w:instrText xml:space="preserve"> REF _Ref_ContractCompanion_9kb9Ur059 \n \h \t \* MERGEFORMAT </w:instrText>
      </w:r>
      <w:r w:rsidRPr="000A32C4">
        <w:rPr>
          <w:u w:val="single"/>
        </w:rPr>
      </w:r>
      <w:r w:rsidRPr="000A32C4">
        <w:rPr>
          <w:u w:val="single"/>
        </w:rPr>
        <w:fldChar w:fldCharType="separate"/>
      </w:r>
      <w:r>
        <w:rPr>
          <w:u w:val="single"/>
        </w:rPr>
        <w:t>2.30</w:t>
      </w:r>
      <w:r w:rsidRPr="000A32C4">
        <w:rPr>
          <w:u w:val="single"/>
        </w:rPr>
        <w:fldChar w:fldCharType="end"/>
      </w:r>
      <w:r>
        <w:t xml:space="preserve">, above, is sufficient to show that no </w:t>
      </w:r>
      <w:r w:rsidRPr="003A1431">
        <w:rPr>
          <w:u w:val="single"/>
        </w:rPr>
        <w:t>mandatory</w:t>
      </w:r>
      <w:r>
        <w:t xml:space="preserve"> CFIUS filing applies.</w:t>
      </w:r>
    </w:p>
  </w:footnote>
  <w:footnote w:id="54">
    <w:p w14:paraId="41145C4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provision is intended to protect the lead investor from claims of reliance by other investors.</w:t>
      </w:r>
    </w:p>
  </w:footnote>
  <w:footnote w:id="55">
    <w:p w14:paraId="45258A0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This eliminates any issues resulting from possible miscalculation of the amount owed to investor noteholders (miscalculations that can result from, for example, application of conversion discounts). </w:t>
      </w:r>
    </w:p>
  </w:footnote>
  <w:footnote w:id="56">
    <w:p w14:paraId="4C2E08A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u w:val="single"/>
        </w:rPr>
        <w:t xml:space="preserve">Section </w:t>
      </w:r>
      <w:r>
        <w:rPr>
          <w:szCs w:val="20"/>
          <w:u w:val="single"/>
        </w:rPr>
        <w:fldChar w:fldCharType="begin"/>
      </w:r>
      <w:r>
        <w:rPr>
          <w:szCs w:val="20"/>
          <w:u w:val="single"/>
        </w:rPr>
        <w:instrText xml:space="preserve"> REF _Ref_ContractCompanion_9kb9Ur05F \w \n \h \t \* MERGEFORMAT </w:instrText>
      </w:r>
      <w:r>
        <w:rPr>
          <w:szCs w:val="20"/>
          <w:u w:val="single"/>
        </w:rPr>
      </w:r>
      <w:r>
        <w:rPr>
          <w:szCs w:val="20"/>
          <w:u w:val="single"/>
        </w:rPr>
        <w:fldChar w:fldCharType="separate"/>
      </w:r>
      <w:r>
        <w:rPr>
          <w:szCs w:val="20"/>
          <w:u w:val="single"/>
        </w:rPr>
        <w:t>4</w:t>
      </w:r>
      <w:r>
        <w:rPr>
          <w:szCs w:val="20"/>
          <w:u w:val="single"/>
        </w:rPr>
        <w:fldChar w:fldCharType="end"/>
      </w:r>
      <w:r w:rsidRPr="00862AD3">
        <w:rPr>
          <w:szCs w:val="20"/>
        </w:rPr>
        <w:t xml:space="preserve"> contains the conditions which the Company must satisfy (or which must be waived) prior to closing in order to trigger the investors’ obligation to purchase the shares; </w:t>
      </w:r>
      <w:r w:rsidRPr="00862AD3">
        <w:rPr>
          <w:szCs w:val="20"/>
          <w:u w:val="single"/>
        </w:rPr>
        <w:t xml:space="preserve">Section </w:t>
      </w:r>
      <w:r>
        <w:rPr>
          <w:szCs w:val="20"/>
          <w:u w:val="single"/>
        </w:rPr>
        <w:fldChar w:fldCharType="begin"/>
      </w:r>
      <w:r>
        <w:rPr>
          <w:szCs w:val="20"/>
          <w:u w:val="single"/>
        </w:rPr>
        <w:instrText xml:space="preserve"> REF _Ref_ContractCompanion_9kb9Ur068 \w \n \h \t \* MERGEFORMAT </w:instrText>
      </w:r>
      <w:r>
        <w:rPr>
          <w:szCs w:val="20"/>
          <w:u w:val="single"/>
        </w:rPr>
      </w:r>
      <w:r>
        <w:rPr>
          <w:szCs w:val="20"/>
          <w:u w:val="single"/>
        </w:rPr>
        <w:fldChar w:fldCharType="separate"/>
      </w:r>
      <w:r>
        <w:rPr>
          <w:szCs w:val="20"/>
          <w:u w:val="single"/>
        </w:rPr>
        <w:t>5</w:t>
      </w:r>
      <w:r>
        <w:rPr>
          <w:szCs w:val="20"/>
          <w:u w:val="single"/>
        </w:rPr>
        <w:fldChar w:fldCharType="end"/>
      </w:r>
      <w:r w:rsidRPr="00862AD3">
        <w:rPr>
          <w:szCs w:val="20"/>
        </w:rPr>
        <w:t xml:space="preserve"> contains the conditions the investors must satisfy to trigger the Company’s obligation to sell the shares. With respect to each side, the essential requirements are (A) that all of the representations and warranties each makes in the Agreement are still true at the closing, and (B) that the other parties have entered into the other Transaction Agreements. If (as is typically the case) the Agreement contemplates a simultaneous signing and closing, consider deleting </w:t>
      </w:r>
      <w:r w:rsidRPr="00862AD3">
        <w:rPr>
          <w:szCs w:val="20"/>
          <w:u w:val="single"/>
        </w:rPr>
        <w:t xml:space="preserve">Sections </w:t>
      </w:r>
      <w:r>
        <w:rPr>
          <w:szCs w:val="20"/>
          <w:u w:val="single"/>
        </w:rPr>
        <w:fldChar w:fldCharType="begin"/>
      </w:r>
      <w:r>
        <w:rPr>
          <w:szCs w:val="20"/>
          <w:u w:val="single"/>
        </w:rPr>
        <w:instrText xml:space="preserve"> REF _Ref_ContractCompanion_9kb9Ur09D \n \h \t \* MERGEFORMAT </w:instrText>
      </w:r>
      <w:r>
        <w:rPr>
          <w:szCs w:val="20"/>
          <w:u w:val="single"/>
        </w:rPr>
      </w:r>
      <w:r>
        <w:rPr>
          <w:szCs w:val="20"/>
          <w:u w:val="single"/>
        </w:rPr>
        <w:fldChar w:fldCharType="separate"/>
      </w:r>
      <w:r>
        <w:rPr>
          <w:szCs w:val="20"/>
          <w:u w:val="single"/>
        </w:rPr>
        <w:t>4.1</w:t>
      </w:r>
      <w:r>
        <w:rPr>
          <w:szCs w:val="20"/>
          <w:u w:val="single"/>
        </w:rPr>
        <w:fldChar w:fldCharType="end"/>
      </w:r>
      <w:r w:rsidRPr="00862AD3">
        <w:rPr>
          <w:szCs w:val="20"/>
        </w:rPr>
        <w:t xml:space="preserve"> – </w:t>
      </w:r>
      <w:r>
        <w:rPr>
          <w:szCs w:val="20"/>
          <w:u w:val="single"/>
        </w:rPr>
        <w:fldChar w:fldCharType="begin"/>
      </w:r>
      <w:r>
        <w:rPr>
          <w:szCs w:val="20"/>
          <w:u w:val="single"/>
        </w:rPr>
        <w:instrText xml:space="preserve"> REF _Ref_ContractCompanion_9kb9Ur06A \n \h \t \* MERGEFORMAT </w:instrText>
      </w:r>
      <w:r>
        <w:rPr>
          <w:szCs w:val="20"/>
          <w:u w:val="single"/>
        </w:rPr>
      </w:r>
      <w:r>
        <w:rPr>
          <w:szCs w:val="20"/>
          <w:u w:val="single"/>
        </w:rPr>
        <w:fldChar w:fldCharType="separate"/>
      </w:r>
      <w:r>
        <w:rPr>
          <w:szCs w:val="20"/>
          <w:u w:val="single"/>
        </w:rPr>
        <w:t>4.4</w:t>
      </w:r>
      <w:r>
        <w:rPr>
          <w:szCs w:val="20"/>
          <w:u w:val="single"/>
        </w:rPr>
        <w:fldChar w:fldCharType="end"/>
      </w:r>
      <w:r w:rsidRPr="00862AD3">
        <w:rPr>
          <w:szCs w:val="20"/>
        </w:rPr>
        <w:t>,</w:t>
      </w:r>
      <w:r w:rsidRPr="00862AD3">
        <w:rPr>
          <w:szCs w:val="20"/>
          <w:u w:val="words"/>
        </w:rPr>
        <w:t xml:space="preserve"> </w:t>
      </w:r>
      <w:r>
        <w:rPr>
          <w:szCs w:val="20"/>
          <w:u w:val="words"/>
        </w:rPr>
        <w:fldChar w:fldCharType="begin"/>
      </w:r>
      <w:r>
        <w:rPr>
          <w:szCs w:val="20"/>
          <w:u w:val="words"/>
        </w:rPr>
        <w:instrText xml:space="preserve"> REF _Ref_ContractCompanion_9kb9Ur06C \n \h \t \* MERGEFORMAT </w:instrText>
      </w:r>
      <w:r>
        <w:rPr>
          <w:szCs w:val="20"/>
          <w:u w:val="words"/>
        </w:rPr>
      </w:r>
      <w:r>
        <w:rPr>
          <w:szCs w:val="20"/>
          <w:u w:val="words"/>
        </w:rPr>
        <w:fldChar w:fldCharType="separate"/>
      </w:r>
      <w:r>
        <w:rPr>
          <w:szCs w:val="20"/>
          <w:u w:val="words"/>
        </w:rPr>
        <w:t>4.6</w:t>
      </w:r>
      <w:r>
        <w:rPr>
          <w:szCs w:val="20"/>
          <w:u w:val="words"/>
        </w:rPr>
        <w:fldChar w:fldCharType="end"/>
      </w:r>
      <w:r w:rsidRPr="00862AD3">
        <w:rPr>
          <w:szCs w:val="20"/>
        </w:rPr>
        <w:t>,</w:t>
      </w:r>
      <w:r w:rsidRPr="00862AD3">
        <w:rPr>
          <w:szCs w:val="20"/>
          <w:u w:val="words"/>
        </w:rPr>
        <w:t xml:space="preserve"> </w:t>
      </w:r>
      <w:r>
        <w:rPr>
          <w:szCs w:val="20"/>
          <w:u w:val="words"/>
        </w:rPr>
        <w:fldChar w:fldCharType="begin"/>
      </w:r>
      <w:r>
        <w:rPr>
          <w:szCs w:val="20"/>
          <w:u w:val="words"/>
        </w:rPr>
        <w:instrText xml:space="preserve"> REF _Ref_ContractCompanion_9kb9Ur06E \n \h \t \* MERGEFORMAT </w:instrText>
      </w:r>
      <w:r>
        <w:rPr>
          <w:szCs w:val="20"/>
          <w:u w:val="words"/>
        </w:rPr>
      </w:r>
      <w:r>
        <w:rPr>
          <w:szCs w:val="20"/>
          <w:u w:val="words"/>
        </w:rPr>
        <w:fldChar w:fldCharType="separate"/>
      </w:r>
      <w:r>
        <w:rPr>
          <w:szCs w:val="20"/>
          <w:u w:val="words"/>
        </w:rPr>
        <w:t>4.13</w:t>
      </w:r>
      <w:r>
        <w:rPr>
          <w:szCs w:val="20"/>
          <w:u w:val="words"/>
        </w:rPr>
        <w:fldChar w:fldCharType="end"/>
      </w:r>
      <w:r w:rsidRPr="00862AD3">
        <w:rPr>
          <w:szCs w:val="20"/>
          <w:u w:val="words"/>
        </w:rPr>
        <w:t xml:space="preserve">, </w:t>
      </w:r>
      <w:r>
        <w:rPr>
          <w:szCs w:val="20"/>
          <w:u w:val="words"/>
        </w:rPr>
        <w:fldChar w:fldCharType="begin"/>
      </w:r>
      <w:r>
        <w:rPr>
          <w:szCs w:val="20"/>
          <w:u w:val="words"/>
        </w:rPr>
        <w:instrText xml:space="preserve"> REF _Ref_ContractCompanion_9kb9Ur06G \n \h \t \* MERGEFORMAT </w:instrText>
      </w:r>
      <w:r>
        <w:rPr>
          <w:szCs w:val="20"/>
          <w:u w:val="words"/>
        </w:rPr>
      </w:r>
      <w:r>
        <w:rPr>
          <w:szCs w:val="20"/>
          <w:u w:val="words"/>
        </w:rPr>
        <w:fldChar w:fldCharType="separate"/>
      </w:r>
      <w:r>
        <w:rPr>
          <w:szCs w:val="20"/>
          <w:u w:val="words"/>
        </w:rPr>
        <w:t>4.14</w:t>
      </w:r>
      <w:r>
        <w:rPr>
          <w:szCs w:val="20"/>
          <w:u w:val="words"/>
        </w:rPr>
        <w:fldChar w:fldCharType="end"/>
      </w:r>
      <w:r w:rsidRPr="00862AD3">
        <w:rPr>
          <w:szCs w:val="20"/>
        </w:rPr>
        <w:t xml:space="preserve"> </w:t>
      </w:r>
      <w:r w:rsidRPr="00666C6B">
        <w:rPr>
          <w:szCs w:val="20"/>
        </w:rPr>
        <w:t xml:space="preserve">and </w:t>
      </w:r>
      <w:r w:rsidRPr="00666C6B">
        <w:rPr>
          <w:szCs w:val="20"/>
          <w:u w:val="single"/>
        </w:rPr>
        <w:t>4.17</w:t>
      </w:r>
      <w:r w:rsidRPr="00862AD3">
        <w:rPr>
          <w:szCs w:val="20"/>
        </w:rPr>
        <w:t xml:space="preserve"> (which, for the most part, can be covered by the representations in </w:t>
      </w:r>
      <w:r w:rsidRPr="00862AD3">
        <w:rPr>
          <w:szCs w:val="20"/>
          <w:u w:val="single"/>
        </w:rPr>
        <w:t xml:space="preserve">Section </w:t>
      </w:r>
      <w:r>
        <w:rPr>
          <w:szCs w:val="20"/>
          <w:u w:val="single"/>
        </w:rPr>
        <w:fldChar w:fldCharType="begin"/>
      </w:r>
      <w:r>
        <w:rPr>
          <w:szCs w:val="20"/>
          <w:u w:val="single"/>
        </w:rPr>
        <w:instrText xml:space="preserve"> REF _Ref_ContractCompanion_9kb9Ur028 \w \n \h \t \* MERGEFORMAT </w:instrText>
      </w:r>
      <w:r>
        <w:rPr>
          <w:szCs w:val="20"/>
          <w:u w:val="single"/>
        </w:rPr>
      </w:r>
      <w:r>
        <w:rPr>
          <w:szCs w:val="20"/>
          <w:u w:val="single"/>
        </w:rPr>
        <w:fldChar w:fldCharType="separate"/>
      </w:r>
      <w:r>
        <w:rPr>
          <w:szCs w:val="20"/>
          <w:u w:val="single"/>
        </w:rPr>
        <w:t>2</w:t>
      </w:r>
      <w:r>
        <w:rPr>
          <w:szCs w:val="20"/>
          <w:u w:val="single"/>
        </w:rPr>
        <w:fldChar w:fldCharType="end"/>
      </w:r>
      <w:r w:rsidRPr="00862AD3">
        <w:rPr>
          <w:szCs w:val="20"/>
        </w:rPr>
        <w:t xml:space="preserve">), and recasting the </w:t>
      </w:r>
      <w:r>
        <w:rPr>
          <w:szCs w:val="20"/>
        </w:rPr>
        <w:t>other sections</w:t>
      </w:r>
      <w:r w:rsidRPr="00862AD3">
        <w:rPr>
          <w:szCs w:val="20"/>
        </w:rPr>
        <w:t xml:space="preserve"> of </w:t>
      </w:r>
      <w:r w:rsidRPr="00862AD3">
        <w:rPr>
          <w:szCs w:val="20"/>
          <w:u w:val="single"/>
        </w:rPr>
        <w:t xml:space="preserve">Section </w:t>
      </w:r>
      <w:r>
        <w:rPr>
          <w:szCs w:val="20"/>
          <w:u w:val="single"/>
        </w:rPr>
        <w:fldChar w:fldCharType="begin"/>
      </w:r>
      <w:r>
        <w:rPr>
          <w:szCs w:val="20"/>
          <w:u w:val="single"/>
        </w:rPr>
        <w:instrText xml:space="preserve"> REF _Ref_ContractCompanion_9kb9Ur05F \w \n \h \t \* MERGEFORMAT </w:instrText>
      </w:r>
      <w:r>
        <w:rPr>
          <w:szCs w:val="20"/>
          <w:u w:val="single"/>
        </w:rPr>
      </w:r>
      <w:r>
        <w:rPr>
          <w:szCs w:val="20"/>
          <w:u w:val="single"/>
        </w:rPr>
        <w:fldChar w:fldCharType="separate"/>
      </w:r>
      <w:r>
        <w:rPr>
          <w:szCs w:val="20"/>
          <w:u w:val="single"/>
        </w:rPr>
        <w:t>4</w:t>
      </w:r>
      <w:r>
        <w:rPr>
          <w:szCs w:val="20"/>
          <w:u w:val="single"/>
        </w:rPr>
        <w:fldChar w:fldCharType="end"/>
      </w:r>
      <w:r w:rsidRPr="00862AD3">
        <w:rPr>
          <w:szCs w:val="20"/>
        </w:rPr>
        <w:t xml:space="preserve"> as closing deliver</w:t>
      </w:r>
      <w:r>
        <w:rPr>
          <w:szCs w:val="20"/>
        </w:rPr>
        <w:t>abl</w:t>
      </w:r>
      <w:r w:rsidRPr="00862AD3">
        <w:rPr>
          <w:szCs w:val="20"/>
        </w:rPr>
        <w:t>es. If the Agreement contemplates multiple closings</w:t>
      </w:r>
      <w:r>
        <w:rPr>
          <w:szCs w:val="20"/>
        </w:rPr>
        <w:t xml:space="preserve"> (</w:t>
      </w:r>
      <w:r w:rsidRPr="00666C6B">
        <w:rPr>
          <w:i/>
          <w:szCs w:val="20"/>
        </w:rPr>
        <w:t>e.g.</w:t>
      </w:r>
      <w:r>
        <w:rPr>
          <w:szCs w:val="20"/>
        </w:rPr>
        <w:t>, milestone closings)</w:t>
      </w:r>
      <w:r w:rsidRPr="00862AD3">
        <w:rPr>
          <w:szCs w:val="20"/>
        </w:rPr>
        <w:t xml:space="preserve">, attention should be given to determining what conditions must be satisfied </w:t>
      </w:r>
      <w:proofErr w:type="gramStart"/>
      <w:r w:rsidRPr="00862AD3">
        <w:rPr>
          <w:szCs w:val="20"/>
        </w:rPr>
        <w:t>in order to</w:t>
      </w:r>
      <w:proofErr w:type="gramEnd"/>
      <w:r w:rsidRPr="00862AD3">
        <w:rPr>
          <w:szCs w:val="20"/>
        </w:rPr>
        <w:t xml:space="preserve"> trigger the investors’ obligations to purchase shares at subsequent closings.</w:t>
      </w:r>
      <w:r w:rsidRPr="00666C6B">
        <w:rPr>
          <w:szCs w:val="20"/>
        </w:rPr>
        <w:t xml:space="preserve">  </w:t>
      </w:r>
      <w:r w:rsidRPr="00862AD3">
        <w:rPr>
          <w:szCs w:val="20"/>
          <w:u w:val="single"/>
        </w:rPr>
        <w:t xml:space="preserve">Sections </w:t>
      </w:r>
      <w:r>
        <w:rPr>
          <w:szCs w:val="20"/>
          <w:u w:val="single"/>
        </w:rPr>
        <w:fldChar w:fldCharType="begin"/>
      </w:r>
      <w:r>
        <w:rPr>
          <w:szCs w:val="20"/>
          <w:u w:val="single"/>
        </w:rPr>
        <w:instrText xml:space="preserve"> REF _Ref_ContractCompanion_9kb9Ur079 \n \h \t \* MERGEFORMAT </w:instrText>
      </w:r>
      <w:r>
        <w:rPr>
          <w:szCs w:val="20"/>
          <w:u w:val="single"/>
        </w:rPr>
      </w:r>
      <w:r>
        <w:rPr>
          <w:szCs w:val="20"/>
          <w:u w:val="single"/>
        </w:rPr>
        <w:fldChar w:fldCharType="separate"/>
      </w:r>
      <w:r>
        <w:rPr>
          <w:szCs w:val="20"/>
          <w:u w:val="single"/>
        </w:rPr>
        <w:t>4.3</w:t>
      </w:r>
      <w:r>
        <w:rPr>
          <w:szCs w:val="20"/>
          <w:u w:val="single"/>
        </w:rPr>
        <w:fldChar w:fldCharType="end"/>
      </w:r>
      <w:r w:rsidRPr="00862AD3">
        <w:rPr>
          <w:szCs w:val="20"/>
        </w:rPr>
        <w:t xml:space="preserve"> and </w:t>
      </w:r>
      <w:r>
        <w:rPr>
          <w:szCs w:val="20"/>
          <w:u w:val="single"/>
        </w:rPr>
        <w:fldChar w:fldCharType="begin"/>
      </w:r>
      <w:r>
        <w:rPr>
          <w:szCs w:val="20"/>
          <w:u w:val="single"/>
        </w:rPr>
        <w:instrText xml:space="preserve"> REF _Ref_ContractCompanion_9kb9Ur07B \n \h \t \* MERGEFORMAT </w:instrText>
      </w:r>
      <w:r>
        <w:rPr>
          <w:szCs w:val="20"/>
          <w:u w:val="single"/>
        </w:rPr>
      </w:r>
      <w:r>
        <w:rPr>
          <w:szCs w:val="20"/>
          <w:u w:val="single"/>
        </w:rPr>
        <w:fldChar w:fldCharType="separate"/>
      </w:r>
      <w:r>
        <w:rPr>
          <w:szCs w:val="20"/>
          <w:u w:val="single"/>
        </w:rPr>
        <w:t>4.5</w:t>
      </w:r>
      <w:r>
        <w:rPr>
          <w:szCs w:val="20"/>
          <w:u w:val="single"/>
        </w:rPr>
        <w:fldChar w:fldCharType="end"/>
      </w:r>
      <w:r w:rsidRPr="00862AD3">
        <w:rPr>
          <w:szCs w:val="20"/>
        </w:rPr>
        <w:t xml:space="preserve"> specifically require the Company to deliver at the Closing a Compliance Certificate and opinion of Company Counsel. In addition, it is generally necessary to deliver at the Closing (A) a Secretary’s certificate certifying the Company’s bylaws, board resolutions approving the transaction, and stockholder resolutions approving the Restated Certificate, (B) good standing certificates from the Secretary of State, (C) the certified Restated Certificate, and (D) waivers of any rights of first refusal triggered by the financing. These documents are therefore listed as “Closing Documents” on transaction checklists even though they are not specifically required to be delivered by the Agreement and are technically covered by the Compliance Certificate and the opinion of the Company’s counsel. If the transaction is structured as a simultaneous signing and closing, the closing conditions serve as a convenient closing checklist, but are significantly diminished in importance.</w:t>
      </w:r>
      <w:r>
        <w:rPr>
          <w:szCs w:val="20"/>
        </w:rPr>
        <w:t xml:space="preserve"> </w:t>
      </w:r>
      <w:r w:rsidRPr="00862AD3">
        <w:rPr>
          <w:szCs w:val="20"/>
        </w:rPr>
        <w:t xml:space="preserve">If there are to be subsequent closings, consider whether </w:t>
      </w:r>
      <w:proofErr w:type="gramStart"/>
      <w:r w:rsidRPr="00862AD3">
        <w:rPr>
          <w:szCs w:val="20"/>
        </w:rPr>
        <w:t>all of</w:t>
      </w:r>
      <w:proofErr w:type="gramEnd"/>
      <w:r w:rsidRPr="00862AD3">
        <w:rPr>
          <w:szCs w:val="20"/>
        </w:rPr>
        <w:t xml:space="preserve"> the closing conditions applicable to the Initial Closing should be applicable to the subsequent closing. It may be appropriate to include a separate, more limited set of closing conditions for a subsequent closing. </w:t>
      </w:r>
    </w:p>
  </w:footnote>
  <w:footnote w:id="57">
    <w:p w14:paraId="1D0E2EFB" w14:textId="77777777" w:rsidR="00F1487E" w:rsidRPr="00B646C9" w:rsidRDefault="00F1487E" w:rsidP="00B22F98">
      <w:pPr>
        <w:pStyle w:val="FootnoteText"/>
        <w:rPr>
          <w:b/>
          <w:i/>
        </w:rPr>
      </w:pPr>
      <w:r>
        <w:rPr>
          <w:rStyle w:val="FootnoteReference"/>
        </w:rPr>
        <w:footnoteRef/>
      </w:r>
      <w:r>
        <w:tab/>
        <w:t xml:space="preserve">Opinions can be expensive and time consuming; particularly for early stage deals, and as a result the parties might agree to forego a legal opinion as a condition precedent.  </w:t>
      </w:r>
    </w:p>
  </w:footnote>
  <w:footnote w:id="58">
    <w:p w14:paraId="442D1DE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Sometimes the term sheet will specify that a minimum number of Shares must be sold at the Initial Closing.</w:t>
      </w:r>
      <w:r w:rsidRPr="00A96C4A">
        <w:t xml:space="preserve"> </w:t>
      </w:r>
      <w:r>
        <w:t>This also may be expressed as a minimum aggregate amount to be raised at the Initial Closing.</w:t>
      </w:r>
    </w:p>
  </w:footnote>
  <w:footnote w:id="59">
    <w:p w14:paraId="11E06AFA"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See explanatory commentary in introduction to model Management Rights Letter.</w:t>
      </w:r>
    </w:p>
  </w:footnote>
  <w:footnote w:id="60">
    <w:p w14:paraId="6974C6A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Sometimes a limited survival period is negotiated.</w:t>
      </w:r>
    </w:p>
  </w:footnote>
  <w:footnote w:id="61">
    <w:p w14:paraId="3FF683C2" w14:textId="77777777" w:rsidR="00F1487E" w:rsidRDefault="00F1487E">
      <w:pPr>
        <w:pStyle w:val="FootnoteText"/>
      </w:pPr>
      <w:r w:rsidRPr="00380E4B">
        <w:rPr>
          <w:rStyle w:val="FootnoteReference"/>
          <w:sz w:val="20"/>
        </w:rPr>
        <w:footnoteRef/>
      </w:r>
      <w:r>
        <w:tab/>
      </w:r>
      <w:r w:rsidRPr="00380E4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62">
    <w:p w14:paraId="6F298A0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provision may need to be modified to fit the facts of a particular transaction.</w:t>
      </w:r>
    </w:p>
  </w:footnote>
  <w:footnote w:id="63">
    <w:p w14:paraId="27A24076"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Typically, only the lead Purchaser is </w:t>
      </w:r>
      <w:proofErr w:type="gramStart"/>
      <w:r w:rsidRPr="00862AD3">
        <w:rPr>
          <w:szCs w:val="20"/>
        </w:rPr>
        <w:t>actually represented</w:t>
      </w:r>
      <w:proofErr w:type="gramEnd"/>
      <w:r w:rsidRPr="00862AD3">
        <w:rPr>
          <w:szCs w:val="20"/>
        </w:rPr>
        <w:t xml:space="preserve"> by counsel, with the other Purchasers relying on the lead Purchaser having conducted due diligence and hired legal counsel. Occasionally, counsel will represent the Purchasers as a group, or one </w:t>
      </w:r>
      <w:r>
        <w:rPr>
          <w:szCs w:val="20"/>
        </w:rPr>
        <w:t xml:space="preserve">(1) </w:t>
      </w:r>
      <w:r w:rsidRPr="00862AD3">
        <w:rPr>
          <w:szCs w:val="20"/>
        </w:rPr>
        <w:t>or more of the other Purchasers will have separate counsel, in which case this provision will need to be tailored accordingly.</w:t>
      </w:r>
    </w:p>
  </w:footnote>
  <w:footnote w:id="64">
    <w:p w14:paraId="168FAEA2" w14:textId="77777777" w:rsidR="00F1487E" w:rsidRDefault="00F1487E">
      <w:pPr>
        <w:pStyle w:val="FootnoteText"/>
      </w:pPr>
      <w:r w:rsidRPr="00380E4B">
        <w:rPr>
          <w:rStyle w:val="FootnoteReference"/>
          <w:sz w:val="20"/>
        </w:rPr>
        <w:footnoteRef/>
      </w:r>
      <w:r>
        <w:tab/>
        <w:t>This clause is only necessary where the transaction is structured to be signed in advance of closing.</w:t>
      </w:r>
    </w:p>
  </w:footnote>
  <w:footnote w:id="65">
    <w:p w14:paraId="212B466F"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u w:val="single"/>
        </w:rPr>
        <w:t>Section </w:t>
      </w:r>
      <w:r>
        <w:rPr>
          <w:szCs w:val="20"/>
          <w:u w:val="single"/>
        </w:rPr>
        <w:fldChar w:fldCharType="begin"/>
      </w:r>
      <w:r>
        <w:rPr>
          <w:szCs w:val="20"/>
          <w:u w:val="single"/>
        </w:rPr>
        <w:instrText xml:space="preserve"> REF _Ref_ContractCompanion_9kb9Ur08A \n \h \t \* MERGEFORMAT </w:instrText>
      </w:r>
      <w:r>
        <w:rPr>
          <w:szCs w:val="20"/>
          <w:u w:val="single"/>
        </w:rPr>
      </w:r>
      <w:r>
        <w:rPr>
          <w:szCs w:val="20"/>
          <w:u w:val="single"/>
        </w:rPr>
        <w:fldChar w:fldCharType="separate"/>
      </w:r>
      <w:r>
        <w:rPr>
          <w:szCs w:val="20"/>
          <w:u w:val="single"/>
        </w:rPr>
        <w:t>6.14</w:t>
      </w:r>
      <w:r>
        <w:rPr>
          <w:szCs w:val="20"/>
          <w:u w:val="single"/>
        </w:rPr>
        <w:fldChar w:fldCharType="end"/>
      </w:r>
      <w:r w:rsidRPr="00862AD3">
        <w:rPr>
          <w:szCs w:val="20"/>
        </w:rPr>
        <w:t xml:space="preserve"> is to be used for transactions governed by California law that are not relying on NSMIA for a state securities law exemption.</w:t>
      </w:r>
    </w:p>
  </w:footnote>
  <w:footnote w:id="66">
    <w:p w14:paraId="1439D20A" w14:textId="77777777" w:rsidR="00F1487E" w:rsidRPr="00986E9C" w:rsidRDefault="00F1487E">
      <w:pPr>
        <w:pStyle w:val="FootnoteText"/>
        <w:rPr>
          <w:szCs w:val="20"/>
        </w:rPr>
      </w:pPr>
      <w:r w:rsidRPr="00986E9C">
        <w:rPr>
          <w:rStyle w:val="FootnoteReference"/>
          <w:sz w:val="20"/>
          <w:szCs w:val="20"/>
        </w:rPr>
        <w:footnoteRef/>
      </w:r>
      <w:r w:rsidRPr="00986E9C">
        <w:rPr>
          <w:szCs w:val="20"/>
        </w:rPr>
        <w:tab/>
        <w:t>Some lawyers prefer to include a binding arbitration provision as the sole means of dispute resolution on the theory that arbitration is confidential and may be less expensive and more efficient.  Some investors, however, dislike arbitration because the result cannot be appealed, and the arbitrator(s) is not bound to follow case law and precedent.</w:t>
      </w:r>
    </w:p>
  </w:footnote>
  <w:footnote w:id="67">
    <w:p w14:paraId="093B8894"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This arbitration provision is offered as an alternative to the AAA provision for parties that would prefer to resolve disputes under the Delaware Rapid Arbitration Act. </w:t>
      </w:r>
      <w:r w:rsidRPr="00387B97">
        <w:t xml:space="preserve">The DRAA implements </w:t>
      </w:r>
      <w:proofErr w:type="gramStart"/>
      <w:r w:rsidRPr="00387B97">
        <w:t>a number</w:t>
      </w:r>
      <w:r>
        <w:t xml:space="preserve"> </w:t>
      </w:r>
      <w:r w:rsidRPr="00387B97">
        <w:t>of</w:t>
      </w:r>
      <w:proofErr w:type="gramEnd"/>
      <w:r w:rsidRPr="00387B97">
        <w:t xml:space="preserve"> new approaches in arbitration that make the statute unique among national and</w:t>
      </w:r>
      <w:r>
        <w:t xml:space="preserve"> </w:t>
      </w:r>
      <w:r w:rsidRPr="00387B97">
        <w:t>international arbitration regimes.</w:t>
      </w:r>
      <w:r>
        <w:t xml:space="preserve"> </w:t>
      </w:r>
      <w:r w:rsidRPr="00387B97">
        <w:t>First, the Act provides for a truncated “summary” proceeding before the</w:t>
      </w:r>
      <w:r>
        <w:t xml:space="preserve"> </w:t>
      </w:r>
      <w:r w:rsidRPr="00387B97">
        <w:t>Delaware Court of Chancery to select an arbitrator where such selection was not</w:t>
      </w:r>
      <w:r>
        <w:t xml:space="preserve"> </w:t>
      </w:r>
      <w:r w:rsidRPr="00387B97">
        <w:t>made in the agreement to arbitrate.   By statute, this proceeding must be concluded</w:t>
      </w:r>
      <w:r>
        <w:t xml:space="preserve"> </w:t>
      </w:r>
      <w:r w:rsidRPr="00387B97">
        <w:t xml:space="preserve">no more than </w:t>
      </w:r>
      <w:r>
        <w:t>thirty (</w:t>
      </w:r>
      <w:r w:rsidRPr="00387B97">
        <w:t>30</w:t>
      </w:r>
      <w:r>
        <w:t>)</w:t>
      </w:r>
      <w:r w:rsidRPr="00387B97">
        <w:t xml:space="preserve"> days after its initiating filing is served, and the jurisdiction of the</w:t>
      </w:r>
      <w:r>
        <w:t xml:space="preserve"> </w:t>
      </w:r>
      <w:r w:rsidRPr="00387B97">
        <w:t>Court is highly limited. Second, the Act divests the courts</w:t>
      </w:r>
      <w:r>
        <w:t xml:space="preserve"> </w:t>
      </w:r>
      <w:r w:rsidRPr="00387B97">
        <w:t>of jurisdiction to hear and decide any issue concerning arbitrability or the scope of</w:t>
      </w:r>
      <w:r>
        <w:t xml:space="preserve"> </w:t>
      </w:r>
      <w:r w:rsidRPr="00387B97">
        <w:t>issues to be arbitrated. Instead, the Act vests the arbitrator, and only the arbitrator,</w:t>
      </w:r>
      <w:r>
        <w:t xml:space="preserve"> </w:t>
      </w:r>
      <w:r w:rsidRPr="00387B97">
        <w:t>with the power and authority to decide such issues.  Thus, the body of law relating</w:t>
      </w:r>
      <w:r>
        <w:t xml:space="preserve"> </w:t>
      </w:r>
      <w:r w:rsidRPr="00387B97">
        <w:t>to whether an issue presented at the outset is “substantive” or “procedural” does</w:t>
      </w:r>
      <w:r>
        <w:t xml:space="preserve"> </w:t>
      </w:r>
      <w:r w:rsidRPr="00387B97">
        <w:t>not apply to arbitrations under the Act, and neither party can seek to disrupt the</w:t>
      </w:r>
      <w:r>
        <w:t xml:space="preserve"> </w:t>
      </w:r>
      <w:r w:rsidRPr="00387B97">
        <w:t>commencement of a DRAA arbitration by running into court. Third, the Act vests the arbitrator with power to enjoin any conduct of a party</w:t>
      </w:r>
      <w:r>
        <w:t xml:space="preserve"> </w:t>
      </w:r>
      <w:r w:rsidRPr="00387B97">
        <w:t>to the arbitration and divests the courts of power in this regard after an arbitrator</w:t>
      </w:r>
      <w:r>
        <w:t xml:space="preserve"> </w:t>
      </w:r>
      <w:r w:rsidRPr="00387B97">
        <w:t>is appointed, thus avoiding the need for parallel proceedings to compel or enjoin arbitration</w:t>
      </w:r>
      <w:r>
        <w:t xml:space="preserve">.  </w:t>
      </w:r>
      <w:r w:rsidRPr="00387B97">
        <w:t>Finally, the Act provides that, absent an agreement otherwise, all matters</w:t>
      </w:r>
      <w:r>
        <w:t xml:space="preserve"> </w:t>
      </w:r>
      <w:r w:rsidRPr="00387B97">
        <w:t xml:space="preserve">must be finally determined within </w:t>
      </w:r>
      <w:r>
        <w:t>one hundred and twenty (</w:t>
      </w:r>
      <w:r w:rsidRPr="00387B97">
        <w:t>120</w:t>
      </w:r>
      <w:r>
        <w:t>)</w:t>
      </w:r>
      <w:r w:rsidRPr="00387B97">
        <w:t xml:space="preserve"> days of the arbitrator’s acceptance of</w:t>
      </w:r>
      <w:r>
        <w:t xml:space="preserve"> </w:t>
      </w:r>
      <w:r w:rsidRPr="00387B97">
        <w:t xml:space="preserve">appointment (which deadline may be extended to </w:t>
      </w:r>
      <w:r>
        <w:t>one hundred and eighty (</w:t>
      </w:r>
      <w:r w:rsidRPr="00387B97">
        <w:t>180</w:t>
      </w:r>
      <w:r>
        <w:t>)</w:t>
      </w:r>
      <w:r w:rsidRPr="00387B97">
        <w:t xml:space="preserve"> days, but no longer, by</w:t>
      </w:r>
      <w:r>
        <w:t xml:space="preserve"> </w:t>
      </w:r>
      <w:r w:rsidRPr="00387B97">
        <w:t>unanimous consent of the parties). Furthermore, the Act imposes a financia</w:t>
      </w:r>
      <w:r>
        <w:t xml:space="preserve">l </w:t>
      </w:r>
      <w:r w:rsidRPr="00387B97">
        <w:t>penalty on an arbitrator who does not decide the matter within the allotted timeframe: the forfeiture of the arbitrator’s fees. The Act makes challenges to the arbitrator’s final award available directly to the Delaware Supreme Court in accordance with</w:t>
      </w:r>
      <w:r>
        <w:t xml:space="preserve"> </w:t>
      </w:r>
      <w:r w:rsidRPr="00387B97">
        <w:t>the limited standards set forth in the Federal Arbitration Act, eliminating any</w:t>
      </w:r>
      <w:r>
        <w:t xml:space="preserve"> </w:t>
      </w:r>
      <w:r w:rsidRPr="00387B97">
        <w:t>intermediate level of review. The Act also provides that the parties may waive any</w:t>
      </w:r>
      <w:r>
        <w:t xml:space="preserve"> </w:t>
      </w:r>
      <w:r w:rsidRPr="00387B97">
        <w:t>right to challenge or appeal the arbitrator’s final award by agreement or, where the</w:t>
      </w:r>
      <w:r>
        <w:t xml:space="preserve"> </w:t>
      </w:r>
      <w:r w:rsidRPr="00387B97">
        <w:t>parties wish to maintain confidentiality or allow more searching review, they may</w:t>
      </w:r>
      <w:r>
        <w:t xml:space="preserve"> </w:t>
      </w:r>
      <w:r w:rsidRPr="00387B97">
        <w:t>proceed with an arbitral appeal.</w:t>
      </w:r>
    </w:p>
  </w:footnote>
  <w:footnote w:id="68">
    <w:p w14:paraId="4BF3390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parties may elect to use different rules. If different rules are desired, they should be set forth or incorporated by reference into this </w:t>
      </w:r>
      <w:r w:rsidRPr="000A32C4">
        <w:rPr>
          <w:szCs w:val="20"/>
          <w:u w:val="single"/>
        </w:rPr>
        <w:t xml:space="preserve">Section </w:t>
      </w:r>
      <w:r>
        <w:rPr>
          <w:szCs w:val="20"/>
          <w:u w:val="single"/>
        </w:rPr>
        <w:fldChar w:fldCharType="begin"/>
      </w:r>
      <w:r>
        <w:rPr>
          <w:szCs w:val="20"/>
          <w:u w:val="single"/>
        </w:rPr>
        <w:instrText xml:space="preserve"> REF _Ref45872871 \n \h </w:instrText>
      </w:r>
      <w:r>
        <w:rPr>
          <w:szCs w:val="20"/>
          <w:u w:val="single"/>
        </w:rPr>
      </w:r>
      <w:r>
        <w:rPr>
          <w:szCs w:val="20"/>
          <w:u w:val="single"/>
        </w:rPr>
        <w:fldChar w:fldCharType="separate"/>
      </w:r>
      <w:r>
        <w:rPr>
          <w:szCs w:val="20"/>
          <w:u w:val="single"/>
        </w:rPr>
        <w:t>(b)</w:t>
      </w:r>
      <w:r>
        <w:rPr>
          <w:szCs w:val="20"/>
          <w:u w:val="single"/>
        </w:rPr>
        <w:fldChar w:fldCharType="end"/>
      </w:r>
      <w:r w:rsidRPr="00862AD3">
        <w:rPr>
          <w:szCs w:val="20"/>
        </w:rPr>
        <w:t>.</w:t>
      </w:r>
    </w:p>
  </w:footnote>
  <w:footnote w:id="69">
    <w:p w14:paraId="4CE0BD2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parties may elect to hold the arbitration in a different location. Note, however, that the “seat” of the arbitration is, by statute, in Delaware.</w:t>
      </w:r>
      <w:r w:rsidRPr="00467BCA">
        <w:t xml:space="preserve"> This simply means that Delaware law governs the arbitration, wherever it occurs</w:t>
      </w:r>
      <w:r>
        <w:t>.</w:t>
      </w:r>
    </w:p>
  </w:footnote>
  <w:footnote w:id="70">
    <w:p w14:paraId="64C47C2B"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parties may wish to proceed before a panel of arbitrators. In such event, this provision should be changed to reflect the desired number of arbitrators and to state their names or provide the descriptive qualifications.</w:t>
      </w:r>
    </w:p>
  </w:footnote>
  <w:footnote w:id="71">
    <w:p w14:paraId="60DC6E03"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DRAA empowers the parties to include one, both or neither of the provisions set forth in </w:t>
      </w:r>
      <w:r w:rsidRPr="000A32C4">
        <w:rPr>
          <w:szCs w:val="20"/>
          <w:u w:val="single"/>
        </w:rPr>
        <w:t xml:space="preserve">Section </w:t>
      </w:r>
      <w:r>
        <w:rPr>
          <w:szCs w:val="20"/>
          <w:u w:val="single"/>
        </w:rPr>
        <w:fldChar w:fldCharType="begin"/>
      </w:r>
      <w:r>
        <w:rPr>
          <w:szCs w:val="20"/>
          <w:u w:val="single"/>
        </w:rPr>
        <w:instrText xml:space="preserve"> REF _Ref45872785 \n \h </w:instrText>
      </w:r>
      <w:r>
        <w:rPr>
          <w:szCs w:val="20"/>
          <w:u w:val="single"/>
        </w:rPr>
      </w:r>
      <w:r>
        <w:rPr>
          <w:szCs w:val="20"/>
          <w:u w:val="single"/>
        </w:rPr>
        <w:fldChar w:fldCharType="separate"/>
      </w:r>
      <w:r>
        <w:rPr>
          <w:szCs w:val="20"/>
          <w:u w:val="single"/>
        </w:rPr>
        <w:t>(e)</w:t>
      </w:r>
      <w:r>
        <w:rPr>
          <w:szCs w:val="20"/>
          <w:u w:val="single"/>
        </w:rPr>
        <w:fldChar w:fldCharType="end"/>
      </w:r>
      <w:r w:rsidRPr="00862AD3">
        <w:rPr>
          <w:szCs w:val="20"/>
        </w:rPr>
        <w:t xml:space="preserve">. If the parties wish to proceed without discovery, neither of the sentences in </w:t>
      </w:r>
      <w:r w:rsidRPr="000A32C4">
        <w:rPr>
          <w:szCs w:val="20"/>
          <w:u w:val="single"/>
        </w:rPr>
        <w:t xml:space="preserve">Section </w:t>
      </w:r>
      <w:r>
        <w:rPr>
          <w:szCs w:val="20"/>
          <w:u w:val="single"/>
        </w:rPr>
        <w:fldChar w:fldCharType="begin"/>
      </w:r>
      <w:r>
        <w:rPr>
          <w:szCs w:val="20"/>
          <w:u w:val="single"/>
        </w:rPr>
        <w:instrText xml:space="preserve"> REF _Ref45872785 \n \h </w:instrText>
      </w:r>
      <w:r>
        <w:rPr>
          <w:szCs w:val="20"/>
          <w:u w:val="single"/>
        </w:rPr>
      </w:r>
      <w:r>
        <w:rPr>
          <w:szCs w:val="20"/>
          <w:u w:val="single"/>
        </w:rPr>
        <w:fldChar w:fldCharType="separate"/>
      </w:r>
      <w:r>
        <w:rPr>
          <w:szCs w:val="20"/>
          <w:u w:val="single"/>
        </w:rPr>
        <w:t>(e)</w:t>
      </w:r>
      <w:r>
        <w:rPr>
          <w:szCs w:val="20"/>
          <w:u w:val="single"/>
        </w:rPr>
        <w:fldChar w:fldCharType="end"/>
      </w:r>
      <w:r w:rsidRPr="00862AD3">
        <w:rPr>
          <w:szCs w:val="20"/>
        </w:rPr>
        <w:t xml:space="preserve"> would be included. If they wish to proceed with only party discovery, then only the first sentence would be used. The second sentence would be used only where the parties wished to be able to take discovery from third parties. The Act would also permit the taking of only documentary discovery (as opposed to deposition or other testimony) or, alternatively, only oral testimony (as opposed to documents). The Act 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72">
    <w:p w14:paraId="0375549E"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73">
    <w:p w14:paraId="473BD79D"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parties may specify a longer period for the arbitration. If they do not do so, the </w:t>
      </w:r>
      <w:r>
        <w:rPr>
          <w:szCs w:val="20"/>
        </w:rPr>
        <w:t>one hundred and twenty (</w:t>
      </w:r>
      <w:r w:rsidRPr="00862AD3">
        <w:rPr>
          <w:szCs w:val="20"/>
        </w:rPr>
        <w:t>120</w:t>
      </w:r>
      <w:r>
        <w:rPr>
          <w:szCs w:val="20"/>
        </w:rPr>
        <w:t>)</w:t>
      </w:r>
      <w:r w:rsidRPr="00862AD3">
        <w:rPr>
          <w:szCs w:val="20"/>
        </w:rPr>
        <w:t>day period of the DRAA is the default, and such period may be extended by no more than an additional</w:t>
      </w:r>
      <w:r>
        <w:rPr>
          <w:szCs w:val="20"/>
        </w:rPr>
        <w:t xml:space="preserve"> sixty</w:t>
      </w:r>
      <w:r w:rsidRPr="00862AD3">
        <w:rPr>
          <w:szCs w:val="20"/>
        </w:rPr>
        <w:t xml:space="preserve"> </w:t>
      </w:r>
      <w:r>
        <w:rPr>
          <w:szCs w:val="20"/>
        </w:rPr>
        <w:t>(</w:t>
      </w:r>
      <w:r w:rsidRPr="00862AD3">
        <w:rPr>
          <w:szCs w:val="20"/>
        </w:rPr>
        <w:t>60</w:t>
      </w:r>
      <w:r>
        <w:rPr>
          <w:szCs w:val="20"/>
        </w:rPr>
        <w:t>)</w:t>
      </w:r>
      <w:r w:rsidRPr="00862AD3">
        <w:rPr>
          <w:szCs w:val="20"/>
        </w:rPr>
        <w:t xml:space="preserve"> days, and then only upon consent of all parties to the arbitration.</w:t>
      </w:r>
    </w:p>
  </w:footnote>
  <w:footnote w:id="74">
    <w:p w14:paraId="5DCB6DF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A reasoned award is not required by the Act, but may be required by the parties’ contract.</w:t>
      </w:r>
    </w:p>
  </w:footnote>
  <w:footnote w:id="75">
    <w:p w14:paraId="60456A1A"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DRAA allows the parties to waive the right to appeal. This provision should only be included if the parties intend to waive appellate rights. </w:t>
      </w:r>
      <w:r w:rsidRPr="00FA5604">
        <w:rPr>
          <w:szCs w:val="20"/>
          <w:u w:val="single"/>
        </w:rPr>
        <w:t xml:space="preserve">Section </w:t>
      </w:r>
      <w:r w:rsidRPr="00FA5604">
        <w:rPr>
          <w:szCs w:val="20"/>
          <w:u w:val="single"/>
        </w:rPr>
        <w:fldChar w:fldCharType="begin"/>
      </w:r>
      <w:r w:rsidRPr="00FA5604">
        <w:rPr>
          <w:szCs w:val="20"/>
          <w:u w:val="single"/>
        </w:rPr>
        <w:instrText xml:space="preserve"> REF _Ref45872905 \n \h </w:instrText>
      </w:r>
      <w:r>
        <w:rPr>
          <w:szCs w:val="20"/>
          <w:u w:val="single"/>
        </w:rPr>
        <w:instrText xml:space="preserve"> \* MERGEFORMAT </w:instrText>
      </w:r>
      <w:r w:rsidRPr="00FA5604">
        <w:rPr>
          <w:szCs w:val="20"/>
          <w:u w:val="single"/>
        </w:rPr>
      </w:r>
      <w:r w:rsidRPr="00FA5604">
        <w:rPr>
          <w:szCs w:val="20"/>
          <w:u w:val="single"/>
        </w:rPr>
        <w:fldChar w:fldCharType="separate"/>
      </w:r>
      <w:r w:rsidRPr="00FA5604">
        <w:rPr>
          <w:szCs w:val="20"/>
          <w:u w:val="single"/>
        </w:rPr>
        <w:t>(l)</w:t>
      </w:r>
      <w:r w:rsidRPr="00FA5604">
        <w:rPr>
          <w:szCs w:val="20"/>
          <w:u w:val="single"/>
        </w:rPr>
        <w:fldChar w:fldCharType="end"/>
      </w:r>
      <w:r w:rsidRPr="00862AD3">
        <w:rPr>
          <w:szCs w:val="20"/>
        </w:rPr>
        <w:t xml:space="preserve"> below is included in the event that the parties wish to preserve the right to appeal the Arbitrator’s award, in which case </w:t>
      </w:r>
      <w:r w:rsidRPr="00666C6B">
        <w:rPr>
          <w:szCs w:val="20"/>
          <w:u w:val="single"/>
        </w:rPr>
        <w:t>clause (iv)</w:t>
      </w:r>
      <w:r w:rsidRPr="00862AD3">
        <w:rPr>
          <w:szCs w:val="20"/>
        </w:rPr>
        <w:t xml:space="preserve"> of </w:t>
      </w:r>
      <w:r w:rsidRPr="000A32C4">
        <w:rPr>
          <w:szCs w:val="20"/>
          <w:u w:val="single"/>
        </w:rPr>
        <w:t xml:space="preserve">Section </w:t>
      </w:r>
      <w:r w:rsidRPr="000A32C4">
        <w:rPr>
          <w:szCs w:val="20"/>
          <w:u w:val="single"/>
        </w:rPr>
        <w:fldChar w:fldCharType="begin"/>
      </w:r>
      <w:r w:rsidRPr="000A32C4">
        <w:rPr>
          <w:szCs w:val="20"/>
          <w:u w:val="single"/>
        </w:rPr>
        <w:instrText xml:space="preserve"> REF _Ref_ContractCompanion_9kb9Ur08C \w \n \h \t \* MERGEFORMAT </w:instrText>
      </w:r>
      <w:r w:rsidRPr="000A32C4">
        <w:rPr>
          <w:szCs w:val="20"/>
          <w:u w:val="single"/>
        </w:rPr>
      </w:r>
      <w:r w:rsidRPr="000A32C4">
        <w:rPr>
          <w:szCs w:val="20"/>
          <w:u w:val="single"/>
        </w:rPr>
        <w:fldChar w:fldCharType="separate"/>
      </w:r>
      <w:r w:rsidRPr="000A32C4">
        <w:rPr>
          <w:szCs w:val="20"/>
          <w:u w:val="single"/>
        </w:rPr>
        <w:t>(g)</w:t>
      </w:r>
      <w:r w:rsidRPr="000A32C4">
        <w:rPr>
          <w:szCs w:val="20"/>
          <w:u w:val="single"/>
        </w:rPr>
        <w:fldChar w:fldCharType="end"/>
      </w:r>
      <w:r w:rsidRPr="00862AD3">
        <w:rPr>
          <w:szCs w:val="20"/>
        </w:rPr>
        <w:t xml:space="preserve"> should not be included.</w:t>
      </w:r>
    </w:p>
  </w:footnote>
  <w:footnote w:id="76">
    <w:p w14:paraId="62044015"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Under the DRAA, the parties have the right to limit the power of the Arbitrator to award relief. Any such limitation should be specified here, in lieu of the last sentence of this provision.</w:t>
      </w:r>
    </w:p>
  </w:footnote>
  <w:footnote w:id="77">
    <w:p w14:paraId="581B6142"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This phrase would be included only </w:t>
      </w:r>
      <w:proofErr w:type="gramStart"/>
      <w:r w:rsidRPr="00862AD3">
        <w:rPr>
          <w:szCs w:val="20"/>
        </w:rPr>
        <w:t>in the event that</w:t>
      </w:r>
      <w:proofErr w:type="gramEnd"/>
      <w:r w:rsidRPr="00862AD3">
        <w:rPr>
          <w:szCs w:val="20"/>
        </w:rPr>
        <w:t xml:space="preserve"> one or both parties were subject to federal disclosure obligations which could encompass the Arbitration.</w:t>
      </w:r>
    </w:p>
  </w:footnote>
  <w:footnote w:id="78">
    <w:p w14:paraId="2D6F15F1"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Eliminate reference to “third party discovery proceedings” </w:t>
      </w:r>
      <w:proofErr w:type="gramStart"/>
      <w:r w:rsidRPr="00862AD3">
        <w:rPr>
          <w:szCs w:val="20"/>
        </w:rPr>
        <w:t>in the event that</w:t>
      </w:r>
      <w:proofErr w:type="gramEnd"/>
      <w:r w:rsidRPr="00862AD3">
        <w:rPr>
          <w:szCs w:val="20"/>
        </w:rPr>
        <w:t xml:space="preserve"> such proceedings were not contracted for in </w:t>
      </w:r>
      <w:r w:rsidRPr="000A32C4">
        <w:rPr>
          <w:szCs w:val="20"/>
          <w:u w:val="single"/>
        </w:rPr>
        <w:t xml:space="preserve">Section </w:t>
      </w:r>
      <w:r>
        <w:rPr>
          <w:szCs w:val="20"/>
          <w:u w:val="single"/>
        </w:rPr>
        <w:fldChar w:fldCharType="begin"/>
      </w:r>
      <w:r>
        <w:rPr>
          <w:szCs w:val="20"/>
          <w:u w:val="single"/>
        </w:rPr>
        <w:instrText xml:space="preserve"> REF _Ref45872785 \n \h </w:instrText>
      </w:r>
      <w:r>
        <w:rPr>
          <w:szCs w:val="20"/>
          <w:u w:val="single"/>
        </w:rPr>
      </w:r>
      <w:r>
        <w:rPr>
          <w:szCs w:val="20"/>
          <w:u w:val="single"/>
        </w:rPr>
        <w:fldChar w:fldCharType="separate"/>
      </w:r>
      <w:r>
        <w:rPr>
          <w:szCs w:val="20"/>
          <w:u w:val="single"/>
        </w:rPr>
        <w:t>(e)</w:t>
      </w:r>
      <w:r>
        <w:rPr>
          <w:szCs w:val="20"/>
          <w:u w:val="single"/>
        </w:rPr>
        <w:fldChar w:fldCharType="end"/>
      </w:r>
      <w:r w:rsidRPr="00862AD3">
        <w:rPr>
          <w:szCs w:val="20"/>
        </w:rPr>
        <w:t>, above.</w:t>
      </w:r>
    </w:p>
  </w:footnote>
  <w:footnote w:id="79">
    <w:p w14:paraId="19A986C9"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666C6B">
        <w:rPr>
          <w:szCs w:val="20"/>
          <w:u w:val="single"/>
        </w:rPr>
        <w:t>Clause (v)</w:t>
      </w:r>
      <w:r w:rsidRPr="00862AD3">
        <w:rPr>
          <w:szCs w:val="20"/>
        </w:rPr>
        <w:t xml:space="preserve"> would be excluded </w:t>
      </w:r>
      <w:proofErr w:type="gramStart"/>
      <w:r w:rsidRPr="00862AD3">
        <w:rPr>
          <w:szCs w:val="20"/>
        </w:rPr>
        <w:t>in the event that</w:t>
      </w:r>
      <w:proofErr w:type="gramEnd"/>
      <w:r w:rsidRPr="00862AD3">
        <w:rPr>
          <w:szCs w:val="20"/>
        </w:rPr>
        <w:t xml:space="preserve"> third-party discovery was not provided for in </w:t>
      </w:r>
      <w:r w:rsidRPr="000A32C4">
        <w:rPr>
          <w:szCs w:val="20"/>
          <w:u w:val="single"/>
        </w:rPr>
        <w:t xml:space="preserve">Section </w:t>
      </w:r>
      <w:r>
        <w:rPr>
          <w:szCs w:val="20"/>
          <w:u w:val="single"/>
        </w:rPr>
        <w:fldChar w:fldCharType="begin"/>
      </w:r>
      <w:r>
        <w:rPr>
          <w:szCs w:val="20"/>
          <w:u w:val="single"/>
        </w:rPr>
        <w:instrText xml:space="preserve"> REF _Ref45872785 \n \h </w:instrText>
      </w:r>
      <w:r>
        <w:rPr>
          <w:szCs w:val="20"/>
          <w:u w:val="single"/>
        </w:rPr>
      </w:r>
      <w:r>
        <w:rPr>
          <w:szCs w:val="20"/>
          <w:u w:val="single"/>
        </w:rPr>
        <w:fldChar w:fldCharType="separate"/>
      </w:r>
      <w:r>
        <w:rPr>
          <w:szCs w:val="20"/>
          <w:u w:val="single"/>
        </w:rPr>
        <w:t>(e)</w:t>
      </w:r>
      <w:r>
        <w:rPr>
          <w:szCs w:val="20"/>
          <w:u w:val="single"/>
        </w:rPr>
        <w:fldChar w:fldCharType="end"/>
      </w:r>
      <w:r w:rsidRPr="00862AD3">
        <w:rPr>
          <w:szCs w:val="20"/>
        </w:rPr>
        <w:t xml:space="preserve"> above.</w:t>
      </w:r>
    </w:p>
  </w:footnote>
  <w:footnote w:id="80">
    <w:p w14:paraId="17A48465"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DRAA permits the parties to direct how costs of the Arbitration are to be borne. Thus, </w:t>
      </w:r>
      <w:proofErr w:type="gramStart"/>
      <w:r w:rsidRPr="00862AD3">
        <w:rPr>
          <w:szCs w:val="20"/>
        </w:rPr>
        <w:t>in the event that</w:t>
      </w:r>
      <w:proofErr w:type="gramEnd"/>
      <w:r w:rsidRPr="00862AD3">
        <w:rPr>
          <w:szCs w:val="20"/>
        </w:rPr>
        <w:t xml:space="preserve"> the parties wish to vary this provision, they should do so here. Such variations could include a “loser pays” provision or an “arbitrator chooses” provision, which is not prohibited by the DRAA.</w:t>
      </w:r>
    </w:p>
  </w:footnote>
  <w:footnote w:id="81">
    <w:p w14:paraId="1D77D316"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666C6B">
        <w:rPr>
          <w:szCs w:val="20"/>
          <w:u w:val="single"/>
        </w:rPr>
        <w:t>clause (iv)</w:t>
      </w:r>
      <w:r w:rsidRPr="00862AD3">
        <w:rPr>
          <w:szCs w:val="20"/>
        </w:rPr>
        <w:t xml:space="preserve"> of </w:t>
      </w:r>
      <w:r w:rsidRPr="000A32C4">
        <w:rPr>
          <w:szCs w:val="20"/>
          <w:u w:val="single"/>
        </w:rPr>
        <w:t xml:space="preserve">Section </w:t>
      </w:r>
      <w:r w:rsidRPr="000A32C4">
        <w:rPr>
          <w:szCs w:val="20"/>
          <w:u w:val="single"/>
        </w:rPr>
        <w:fldChar w:fldCharType="begin"/>
      </w:r>
      <w:r w:rsidRPr="000A32C4">
        <w:rPr>
          <w:szCs w:val="20"/>
          <w:u w:val="single"/>
        </w:rPr>
        <w:instrText xml:space="preserve"> REF _Ref_ContractCompanion_9kb9Ur08C \w \n \h \t \* MERGEFORMAT </w:instrText>
      </w:r>
      <w:r w:rsidRPr="000A32C4">
        <w:rPr>
          <w:szCs w:val="20"/>
          <w:u w:val="single"/>
        </w:rPr>
      </w:r>
      <w:r w:rsidRPr="000A32C4">
        <w:rPr>
          <w:szCs w:val="20"/>
          <w:u w:val="single"/>
        </w:rPr>
        <w:fldChar w:fldCharType="separate"/>
      </w:r>
      <w:r w:rsidRPr="000A32C4">
        <w:rPr>
          <w:szCs w:val="20"/>
          <w:u w:val="single"/>
        </w:rPr>
        <w:t>(g)</w:t>
      </w:r>
      <w:r w:rsidRPr="000A32C4">
        <w:rPr>
          <w:szCs w:val="20"/>
          <w:u w:val="single"/>
        </w:rPr>
        <w:fldChar w:fldCharType="end"/>
      </w:r>
      <w:r w:rsidRPr="00862AD3">
        <w:rPr>
          <w:szCs w:val="20"/>
        </w:rPr>
        <w:t>.</w:t>
      </w:r>
    </w:p>
  </w:footnote>
  <w:footnote w:id="82">
    <w:p w14:paraId="18E9B5E8"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 xml:space="preserve">The following is an alternative appellate provision </w:t>
      </w:r>
      <w:proofErr w:type="gramStart"/>
      <w:r w:rsidRPr="00862AD3">
        <w:rPr>
          <w:szCs w:val="20"/>
        </w:rPr>
        <w:t>in the event that</w:t>
      </w:r>
      <w:proofErr w:type="gramEnd"/>
      <w:r w:rsidRPr="00862AD3">
        <w:rPr>
          <w:szCs w:val="20"/>
        </w:rPr>
        <w:t xml:space="preserve"> the parties do not to wish to proceed with an appeal before the Delaware Supreme Court and desire a limited scope of appeal in accordance with the FAA. </w:t>
      </w:r>
    </w:p>
  </w:footnote>
  <w:footnote w:id="83">
    <w:p w14:paraId="58F440A0"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proofErr w:type="gramStart"/>
      <w:r w:rsidRPr="00862AD3">
        <w:rPr>
          <w:szCs w:val="20"/>
        </w:rPr>
        <w:t>In the event that</w:t>
      </w:r>
      <w:proofErr w:type="gramEnd"/>
      <w:r w:rsidRPr="00862AD3">
        <w:rPr>
          <w:szCs w:val="20"/>
        </w:rPr>
        <w:t xml:space="preserve"> the parties wish to have a particular type of arbitrator appointed, they should so specify here. If not, the Court will appoint one </w:t>
      </w:r>
      <w:r>
        <w:rPr>
          <w:szCs w:val="20"/>
        </w:rPr>
        <w:t xml:space="preserve">(1) </w:t>
      </w:r>
      <w:r w:rsidRPr="00862AD3">
        <w:rPr>
          <w:szCs w:val="20"/>
        </w:rPr>
        <w:t>or more senior Delaware lawyers.</w:t>
      </w:r>
    </w:p>
  </w:footnote>
  <w:footnote w:id="84">
    <w:p w14:paraId="2D600E92"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85">
    <w:p w14:paraId="591BC5B6"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r w:rsidRPr="00862AD3">
        <w:rPr>
          <w:szCs w:val="20"/>
        </w:rPr>
        <w:t>The following is an alternative appellate provision for use in the event that the parties do not to wish to proceed with an appeal before the Delaware Supreme Court and desire that the scope of their appeal be as broad as possible.</w:t>
      </w:r>
    </w:p>
  </w:footnote>
  <w:footnote w:id="86">
    <w:p w14:paraId="197CCCAF" w14:textId="77777777" w:rsidR="00F1487E" w:rsidRPr="00862AD3" w:rsidRDefault="00F1487E" w:rsidP="00862AD3">
      <w:pPr>
        <w:pStyle w:val="FootnoteText"/>
        <w:rPr>
          <w:szCs w:val="20"/>
        </w:rPr>
      </w:pPr>
      <w:r w:rsidRPr="00862AD3">
        <w:rPr>
          <w:rStyle w:val="FootnoteReference"/>
          <w:sz w:val="20"/>
          <w:szCs w:val="20"/>
        </w:rPr>
        <w:footnoteRef/>
      </w:r>
      <w:r>
        <w:rPr>
          <w:szCs w:val="20"/>
        </w:rPr>
        <w:tab/>
      </w:r>
      <w:proofErr w:type="gramStart"/>
      <w:r w:rsidRPr="00862AD3">
        <w:rPr>
          <w:szCs w:val="20"/>
        </w:rPr>
        <w:t>In the event that</w:t>
      </w:r>
      <w:proofErr w:type="gramEnd"/>
      <w:r w:rsidRPr="00862AD3">
        <w:rPr>
          <w:szCs w:val="20"/>
        </w:rPr>
        <w:t xml:space="preserve"> the parties wish to have a particular type of arbitrator appointed, they should so specify here. If not, the Court will appoint one </w:t>
      </w:r>
      <w:r>
        <w:rPr>
          <w:szCs w:val="20"/>
        </w:rPr>
        <w:t xml:space="preserve">(1) </w:t>
      </w:r>
      <w:r w:rsidRPr="00862AD3">
        <w:rPr>
          <w:szCs w:val="20"/>
        </w:rPr>
        <w:t>or more senior Delaware lawyers.</w:t>
      </w:r>
    </w:p>
  </w:footnote>
  <w:footnote w:id="87">
    <w:p w14:paraId="63C508D3" w14:textId="77777777" w:rsidR="00F1487E" w:rsidRDefault="00F1487E" w:rsidP="00A96C4A">
      <w:pPr>
        <w:pStyle w:val="FootnoteText"/>
      </w:pPr>
      <w:r>
        <w:rPr>
          <w:rStyle w:val="FootnoteReference"/>
        </w:rPr>
        <w:footnoteRef/>
      </w:r>
      <w:r>
        <w:tab/>
        <w:t xml:space="preserve">Some investors prefer to be carved out of this waiver and to address any potential conflicts of interest and possible waivers on a </w:t>
      </w:r>
      <w:proofErr w:type="gramStart"/>
      <w:r>
        <w:t>transaction by transaction</w:t>
      </w:r>
      <w:proofErr w:type="gramEnd"/>
      <w:r>
        <w:t xml:space="preserve"> basis.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C5D9" w14:textId="77777777" w:rsidR="00F1487E" w:rsidRDefault="00F1487E" w:rsidP="004A3214">
    <w:pPr>
      <w:jc w:val="both"/>
    </w:pPr>
    <w:bookmarkStart w:id="149" w:name="_9kP1qJ9mv3DI"/>
    <w:bookmarkEnd w:id="149"/>
    <w:r>
      <w:rPr>
        <w:rFonts w:ascii="Arial" w:hAnsi="Arial" w:cs="Arial"/>
        <w:b/>
        <w:sz w:val="20"/>
        <w:szCs w:val="20"/>
      </w:rPr>
      <w:t xml:space="preserve">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w:t>
    </w:r>
    <w:proofErr w:type="gramStart"/>
    <w:r>
      <w:rPr>
        <w:rFonts w:ascii="Arial" w:hAnsi="Arial" w:cs="Arial"/>
        <w:b/>
        <w:sz w:val="20"/>
        <w:szCs w:val="20"/>
      </w:rPr>
      <w:t>particular deal</w:t>
    </w:r>
    <w:proofErr w:type="gramEnd"/>
    <w:r>
      <w:rPr>
        <w:rFonts w:ascii="Arial" w:hAnsi="Arial" w:cs="Arial"/>
        <w:b/>
        <w:sz w:val="20"/>
        <w:szCs w:val="20"/>
      </w:rPr>
      <w:t xml:space="preserve"> provisions.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906B4" w14:textId="77777777" w:rsidR="00F1487E" w:rsidRDefault="00F1487E" w:rsidP="004A3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C3CD" w14:textId="77777777" w:rsidR="00F1487E" w:rsidRDefault="00F1487E" w:rsidP="004A3214">
    <w:pPr>
      <w:pStyle w:val="Header"/>
      <w:rPr>
        <w: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13DE7" w14:textId="77777777" w:rsidR="00F1487E" w:rsidRDefault="00F1487E">
    <w:pPr>
      <w:pStyle w:val="Header"/>
      <w:widowControl/>
      <w:shd w:val="clear" w:color="auto" w:fill="auto"/>
      <w:autoSpaceDE/>
      <w:autoSpaceDN/>
      <w:adjustRightInd/>
      <w:jc w:val="right"/>
      <w:rPr>
        <w:b/>
      </w:rPr>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B0589C"/>
    <w:name w:val="DocXtoolsCompanion_1"/>
    <w:lvl w:ilvl="0">
      <w:start w:val="1"/>
      <w:numFmt w:val="decimal"/>
      <w:lvlText w:val="%1."/>
      <w:lvlJc w:val="left"/>
      <w:pPr>
        <w:tabs>
          <w:tab w:val="left" w:pos="1800"/>
        </w:tabs>
        <w:ind w:left="1800" w:hanging="360"/>
      </w:pPr>
      <w:rPr>
        <w:strike w:val="0"/>
        <w:dstrike w:val="0"/>
      </w:rPr>
    </w:lvl>
  </w:abstractNum>
  <w:abstractNum w:abstractNumId="1" w15:restartNumberingAfterBreak="0">
    <w:nsid w:val="FFFFFF7D"/>
    <w:multiLevelType w:val="singleLevel"/>
    <w:tmpl w:val="9042D3AE"/>
    <w:name w:val="DocXtoolsCompanion_2"/>
    <w:lvl w:ilvl="0">
      <w:start w:val="1"/>
      <w:numFmt w:val="decimal"/>
      <w:lvlText w:val="%1."/>
      <w:lvlJc w:val="left"/>
      <w:pPr>
        <w:tabs>
          <w:tab w:val="left" w:pos="1440"/>
        </w:tabs>
        <w:ind w:left="1440" w:hanging="360"/>
      </w:pPr>
      <w:rPr>
        <w:strike w:val="0"/>
        <w:dstrike w:val="0"/>
      </w:rPr>
    </w:lvl>
  </w:abstractNum>
  <w:abstractNum w:abstractNumId="2" w15:restartNumberingAfterBreak="0">
    <w:nsid w:val="FFFFFF7E"/>
    <w:multiLevelType w:val="singleLevel"/>
    <w:tmpl w:val="AEB4D972"/>
    <w:name w:val="DocXtoolsCompanion_3"/>
    <w:lvl w:ilvl="0">
      <w:start w:val="1"/>
      <w:numFmt w:val="decimal"/>
      <w:lvlText w:val="%1."/>
      <w:lvlJc w:val="left"/>
      <w:pPr>
        <w:tabs>
          <w:tab w:val="left" w:pos="1080"/>
        </w:tabs>
        <w:ind w:left="1080" w:hanging="360"/>
      </w:pPr>
      <w:rPr>
        <w:strike w:val="0"/>
        <w:dstrike w:val="0"/>
      </w:rPr>
    </w:lvl>
  </w:abstractNum>
  <w:abstractNum w:abstractNumId="3" w15:restartNumberingAfterBreak="0">
    <w:nsid w:val="FFFFFF7F"/>
    <w:multiLevelType w:val="singleLevel"/>
    <w:tmpl w:val="D46E1B88"/>
    <w:name w:val="DocXtoolsCompanion_4"/>
    <w:lvl w:ilvl="0">
      <w:start w:val="1"/>
      <w:numFmt w:val="decimal"/>
      <w:lvlText w:val="%1."/>
      <w:lvlJc w:val="left"/>
      <w:pPr>
        <w:tabs>
          <w:tab w:val="left" w:pos="720"/>
        </w:tabs>
        <w:ind w:left="720" w:hanging="360"/>
      </w:pPr>
      <w:rPr>
        <w:strike w:val="0"/>
        <w:dstrike w:val="0"/>
      </w:rPr>
    </w:lvl>
  </w:abstractNum>
  <w:abstractNum w:abstractNumId="4" w15:restartNumberingAfterBreak="0">
    <w:nsid w:val="FFFFFF80"/>
    <w:multiLevelType w:val="singleLevel"/>
    <w:tmpl w:val="9264A348"/>
    <w:name w:val="DocXtoolsCompanion_5"/>
    <w:lvl w:ilvl="0">
      <w:start w:val="1"/>
      <w:numFmt w:val="bullet"/>
      <w:lvlText w:val=""/>
      <w:lvlJc w:val="left"/>
      <w:pPr>
        <w:tabs>
          <w:tab w:val="left" w:pos="1800"/>
        </w:tabs>
        <w:ind w:left="1800" w:hanging="360"/>
      </w:pPr>
      <w:rPr>
        <w:rFonts w:ascii="Symbol" w:hAnsi="Symbol"/>
        <w:strike w:val="0"/>
        <w:dstrike w:val="0"/>
      </w:rPr>
    </w:lvl>
  </w:abstractNum>
  <w:abstractNum w:abstractNumId="5" w15:restartNumberingAfterBreak="0">
    <w:nsid w:val="FFFFFF81"/>
    <w:multiLevelType w:val="singleLevel"/>
    <w:tmpl w:val="73DC3B98"/>
    <w:name w:val="DocXtoolsCompanion_6"/>
    <w:lvl w:ilvl="0">
      <w:start w:val="1"/>
      <w:numFmt w:val="bullet"/>
      <w:lvlText w:val=""/>
      <w:lvlJc w:val="left"/>
      <w:pPr>
        <w:tabs>
          <w:tab w:val="left" w:pos="1440"/>
        </w:tabs>
        <w:ind w:left="1440" w:hanging="360"/>
      </w:pPr>
      <w:rPr>
        <w:rFonts w:ascii="Symbol" w:hAnsi="Symbol"/>
        <w:strike w:val="0"/>
        <w:dstrike w:val="0"/>
      </w:rPr>
    </w:lvl>
  </w:abstractNum>
  <w:abstractNum w:abstractNumId="6" w15:restartNumberingAfterBreak="0">
    <w:nsid w:val="FFFFFF82"/>
    <w:multiLevelType w:val="singleLevel"/>
    <w:tmpl w:val="B3D8D590"/>
    <w:name w:val="DocXtoolsCompanion_7"/>
    <w:lvl w:ilvl="0">
      <w:start w:val="1"/>
      <w:numFmt w:val="bullet"/>
      <w:lvlText w:val=""/>
      <w:lvlJc w:val="left"/>
      <w:pPr>
        <w:tabs>
          <w:tab w:val="left" w:pos="1080"/>
        </w:tabs>
        <w:ind w:left="1080" w:hanging="360"/>
      </w:pPr>
      <w:rPr>
        <w:rFonts w:ascii="Symbol" w:hAnsi="Symbol"/>
        <w:strike w:val="0"/>
        <w:dstrike w:val="0"/>
      </w:rPr>
    </w:lvl>
  </w:abstractNum>
  <w:abstractNum w:abstractNumId="7" w15:restartNumberingAfterBreak="0">
    <w:nsid w:val="FFFFFF83"/>
    <w:multiLevelType w:val="singleLevel"/>
    <w:tmpl w:val="42AC1B32"/>
    <w:name w:val="DocXtoolsCompanion_8"/>
    <w:lvl w:ilvl="0">
      <w:start w:val="1"/>
      <w:numFmt w:val="bullet"/>
      <w:lvlText w:val=""/>
      <w:lvlJc w:val="left"/>
      <w:pPr>
        <w:tabs>
          <w:tab w:val="left" w:pos="720"/>
        </w:tabs>
        <w:ind w:left="720" w:hanging="360"/>
      </w:pPr>
      <w:rPr>
        <w:rFonts w:ascii="Symbol" w:hAnsi="Symbol"/>
        <w:strike w:val="0"/>
        <w:dstrike w:val="0"/>
      </w:rPr>
    </w:lvl>
  </w:abstractNum>
  <w:abstractNum w:abstractNumId="8" w15:restartNumberingAfterBreak="0">
    <w:nsid w:val="FFFFFF88"/>
    <w:multiLevelType w:val="singleLevel"/>
    <w:tmpl w:val="690A2892"/>
    <w:name w:val="DocXtoolsCompanion_9"/>
    <w:lvl w:ilvl="0">
      <w:start w:val="1"/>
      <w:numFmt w:val="decimal"/>
      <w:lvlText w:val="%1."/>
      <w:lvlJc w:val="left"/>
      <w:pPr>
        <w:tabs>
          <w:tab w:val="left" w:pos="360"/>
        </w:tabs>
        <w:ind w:left="360" w:hanging="360"/>
      </w:pPr>
      <w:rPr>
        <w:strike w:val="0"/>
        <w:dstrike w:val="0"/>
      </w:rPr>
    </w:lvl>
  </w:abstractNum>
  <w:abstractNum w:abstractNumId="9" w15:restartNumberingAfterBreak="0">
    <w:nsid w:val="FFFFFF89"/>
    <w:multiLevelType w:val="singleLevel"/>
    <w:tmpl w:val="14566D6C"/>
    <w:name w:val="DocXtoolsCompanion_10"/>
    <w:lvl w:ilvl="0">
      <w:start w:val="1"/>
      <w:numFmt w:val="bullet"/>
      <w:lvlText w:val=""/>
      <w:lvlJc w:val="left"/>
      <w:pPr>
        <w:tabs>
          <w:tab w:val="left" w:pos="360"/>
        </w:tabs>
        <w:ind w:left="360" w:hanging="360"/>
      </w:pPr>
      <w:rPr>
        <w:rFonts w:ascii="Symbol" w:hAnsi="Symbol"/>
        <w:strike w:val="0"/>
        <w:dstrike w:val="0"/>
      </w:rPr>
    </w:lvl>
  </w:abstractNum>
  <w:abstractNum w:abstractNumId="10" w15:restartNumberingAfterBreak="0">
    <w:nsid w:val="2DE96EB4"/>
    <w:multiLevelType w:val="multilevel"/>
    <w:tmpl w:val="94FC25A4"/>
    <w:name w:val="zzmpArticle2||Article2|2|1|1|5|0|9||1|0|1||1|0|1||1|0|1||1|0|1||1|0|1||1|0|1||1|0|1||mpNA||"/>
    <w:lvl w:ilvl="0">
      <w:start w:val="1"/>
      <w:numFmt w:val="decimal"/>
      <w:suff w:val="nothing"/>
      <w:lvlText w:val="Article %1"/>
      <w:lvlJc w:val="left"/>
      <w:pPr>
        <w:tabs>
          <w:tab w:val="num" w:pos="720"/>
        </w:tabs>
        <w:ind w:left="0" w:firstLine="0"/>
      </w:pPr>
      <w:rPr>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b/>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D2D63A4"/>
    <w:multiLevelType w:val="multilevel"/>
    <w:tmpl w:val="8F02D3E0"/>
    <w:name w:val="HeadingStyles||Heading|3|3|0|1|0|36||1|0|32||1|0|32||1|0|32||1|0|32||1|0|32||1|0|32||1|0|32||1|0|32||"/>
    <w:lvl w:ilvl="0">
      <w:start w:val="1"/>
      <w:numFmt w:val="decimal"/>
      <w:lvlText w:val="%1."/>
      <w:lvlJc w:val="left"/>
      <w:pPr>
        <w:tabs>
          <w:tab w:val="left" w:pos="1440"/>
        </w:tabs>
        <w:ind w:left="0" w:firstLine="720"/>
      </w:pPr>
      <w:rPr>
        <w:rFonts w:ascii="Times New Roman" w:hAnsi="Times New Roman" w:cs="Times New Roman"/>
        <w:b w:val="0"/>
        <w:i w:val="0"/>
        <w:strike w:val="0"/>
        <w:dstrike w:val="0"/>
        <w:vanish w:val="0"/>
        <w:color w:val="auto"/>
        <w:sz w:val="22"/>
        <w:u w:val="none"/>
      </w:rPr>
    </w:lvl>
    <w:lvl w:ilvl="1">
      <w:start w:val="1"/>
      <w:numFmt w:val="decimal"/>
      <w:isLgl/>
      <w:lvlText w:val="%1.%2"/>
      <w:lvlJc w:val="left"/>
      <w:pPr>
        <w:tabs>
          <w:tab w:val="left" w:pos="6390"/>
        </w:tabs>
        <w:ind w:left="4230" w:firstLine="1440"/>
      </w:pPr>
      <w:rPr>
        <w:rFonts w:ascii="Times New Roman" w:hAnsi="Times New Roman" w:cs="Times New Roman"/>
        <w:b w:val="0"/>
        <w:i w:val="0"/>
        <w:strike w:val="0"/>
        <w:dstrike w:val="0"/>
        <w:vanish w:val="0"/>
        <w:color w:val="auto"/>
        <w:sz w:val="22"/>
        <w:u w:val="none"/>
      </w:rPr>
    </w:lvl>
    <w:lvl w:ilvl="2">
      <w:start w:val="1"/>
      <w:numFmt w:val="lowerLetter"/>
      <w:lvlText w:val="(%3)"/>
      <w:lvlJc w:val="left"/>
      <w:pPr>
        <w:tabs>
          <w:tab w:val="left" w:pos="2880"/>
        </w:tabs>
        <w:ind w:left="0" w:firstLine="2160"/>
      </w:pPr>
      <w:rPr>
        <w:rFonts w:ascii="Times New Roman" w:hAnsi="Times New Roman" w:cs="Times New Roman"/>
        <w:b w:val="0"/>
        <w:i w:val="0"/>
        <w:strike w:val="0"/>
        <w:dstrike w:val="0"/>
        <w:vanish w:val="0"/>
        <w:color w:val="auto"/>
        <w:sz w:val="22"/>
      </w:rPr>
    </w:lvl>
    <w:lvl w:ilvl="3">
      <w:start w:val="1"/>
      <w:numFmt w:val="lowerRoman"/>
      <w:lvlText w:val="(%4)"/>
      <w:lvlJc w:val="left"/>
      <w:pPr>
        <w:tabs>
          <w:tab w:val="left" w:pos="3600"/>
        </w:tabs>
        <w:ind w:left="0" w:firstLine="2880"/>
      </w:pPr>
      <w:rPr>
        <w:rFonts w:ascii="Times New Roman" w:hAnsi="Times New Roman" w:cs="Times New Roman"/>
        <w:b w:val="0"/>
        <w:i w:val="0"/>
        <w:strike w:val="0"/>
        <w:dstrike w:val="0"/>
        <w:vanish w:val="0"/>
        <w:color w:val="auto"/>
        <w:sz w:val="22"/>
      </w:rPr>
    </w:lvl>
    <w:lvl w:ilvl="4">
      <w:start w:val="1"/>
      <w:numFmt w:val="upperLetter"/>
      <w:lvlText w:val="%5."/>
      <w:lvlJc w:val="left"/>
      <w:pPr>
        <w:tabs>
          <w:tab w:val="left" w:pos="4320"/>
        </w:tabs>
        <w:ind w:left="720" w:firstLine="2880"/>
      </w:pPr>
      <w:rPr>
        <w:strike w:val="0"/>
        <w:dstrike w:val="0"/>
        <w:vanish w:val="0"/>
        <w:color w:val="auto"/>
      </w:rPr>
    </w:lvl>
    <w:lvl w:ilvl="5">
      <w:start w:val="1"/>
      <w:numFmt w:val="decimal"/>
      <w:lvlText w:val="(%6)"/>
      <w:lvlJc w:val="left"/>
      <w:pPr>
        <w:tabs>
          <w:tab w:val="left" w:pos="5040"/>
        </w:tabs>
        <w:ind w:left="1440" w:firstLine="2880"/>
      </w:pPr>
      <w:rPr>
        <w:rFonts w:ascii="Times New Roman" w:hAnsi="Times New Roman"/>
        <w:b w:val="0"/>
        <w:i w:val="0"/>
        <w:strike w:val="0"/>
        <w:dstrike w:val="0"/>
        <w:vanish w:val="0"/>
        <w:color w:val="auto"/>
        <w:sz w:val="24"/>
      </w:rPr>
    </w:lvl>
    <w:lvl w:ilvl="6">
      <w:start w:val="1"/>
      <w:numFmt w:val="lowerRoman"/>
      <w:lvlText w:val="(%7)"/>
      <w:lvlJc w:val="left"/>
      <w:pPr>
        <w:tabs>
          <w:tab w:val="left" w:pos="5760"/>
        </w:tabs>
        <w:ind w:left="2160" w:firstLine="2880"/>
      </w:pPr>
      <w:rPr>
        <w:rFonts w:ascii="Times New Roman" w:hAnsi="Times New Roman"/>
        <w:b w:val="0"/>
        <w:i w:val="0"/>
        <w:strike w:val="0"/>
        <w:dstrike w:val="0"/>
        <w:vanish w:val="0"/>
        <w:color w:val="auto"/>
        <w:sz w:val="24"/>
      </w:rPr>
    </w:lvl>
    <w:lvl w:ilvl="7">
      <w:start w:val="1"/>
      <w:numFmt w:val="lowerLetter"/>
      <w:lvlText w:val="(%8)"/>
      <w:lvlJc w:val="left"/>
      <w:pPr>
        <w:tabs>
          <w:tab w:val="left" w:pos="6480"/>
        </w:tabs>
        <w:ind w:left="2880" w:firstLine="2880"/>
      </w:pPr>
      <w:rPr>
        <w:strike w:val="0"/>
        <w:dstrike w:val="0"/>
        <w:vanish w:val="0"/>
        <w:color w:val="auto"/>
      </w:rPr>
    </w:lvl>
    <w:lvl w:ilvl="8">
      <w:start w:val="1"/>
      <w:numFmt w:val="decimal"/>
      <w:lvlText w:val="1.%9"/>
      <w:lvlJc w:val="left"/>
      <w:pPr>
        <w:tabs>
          <w:tab w:val="num" w:pos="7200"/>
        </w:tabs>
        <w:ind w:left="3600" w:firstLine="2880"/>
      </w:pPr>
      <w:rPr>
        <w:strike w:val="0"/>
        <w:dstrike w:val="0"/>
        <w:vanish w:val="0"/>
        <w:color w:val="auto"/>
        <w:sz w:val="22"/>
      </w:rPr>
    </w:lvl>
  </w:abstractNum>
  <w:abstractNum w:abstractNumId="12" w15:restartNumberingAfterBreak="0">
    <w:nsid w:val="62C56708"/>
    <w:multiLevelType w:val="multilevel"/>
    <w:tmpl w:val="B576FDFE"/>
    <w:name w:val="zzmpLegal2Tab||Legal2Tab|2|1|1|1|0|4||1|0|4||1|0|4||1|0|4||1|0|1||1|0|1||1|0|1||1|0|1||1|0|1||"/>
    <w:lvl w:ilvl="0">
      <w:start w:val="1"/>
      <w:numFmt w:val="decimal"/>
      <w:pStyle w:val="Heading1"/>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Heading8"/>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Heading9"/>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7BCC1146"/>
    <w:multiLevelType w:val="hybridMultilevel"/>
    <w:tmpl w:val="6D803522"/>
    <w:name w:val="DocXtoolsCompanion_26"/>
    <w:lvl w:ilvl="0" w:tplc="FFFFFFFF">
      <w:start w:val="1"/>
      <w:numFmt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num w:numId="1" w16cid:durableId="377821785">
    <w:abstractNumId w:val="2"/>
  </w:num>
  <w:num w:numId="2" w16cid:durableId="52700597">
    <w:abstractNumId w:val="1"/>
  </w:num>
  <w:num w:numId="3" w16cid:durableId="2124498427">
    <w:abstractNumId w:val="0"/>
  </w:num>
  <w:num w:numId="4" w16cid:durableId="2062291516">
    <w:abstractNumId w:val="9"/>
  </w:num>
  <w:num w:numId="5" w16cid:durableId="1762869262">
    <w:abstractNumId w:val="7"/>
  </w:num>
  <w:num w:numId="6" w16cid:durableId="1034428928">
    <w:abstractNumId w:val="6"/>
  </w:num>
  <w:num w:numId="7" w16cid:durableId="254361963">
    <w:abstractNumId w:val="5"/>
  </w:num>
  <w:num w:numId="8" w16cid:durableId="1436749769">
    <w:abstractNumId w:val="4"/>
  </w:num>
  <w:num w:numId="9" w16cid:durableId="1311910568">
    <w:abstractNumId w:val="8"/>
  </w:num>
  <w:num w:numId="10" w16cid:durableId="1399934931">
    <w:abstractNumId w:val="3"/>
  </w:num>
  <w:num w:numId="11" w16cid:durableId="1363673189">
    <w:abstractNumId w:val="13"/>
  </w:num>
  <w:num w:numId="12" w16cid:durableId="870462810">
    <w:abstractNumId w:val="11"/>
  </w:num>
  <w:num w:numId="13" w16cid:durableId="1373575091">
    <w:abstractNumId w:val="10"/>
  </w:num>
  <w:num w:numId="14" w16cid:durableId="1547571780">
    <w:abstractNumId w:val="10"/>
  </w:num>
  <w:num w:numId="15" w16cid:durableId="1363047212">
    <w:abstractNumId w:val="10"/>
  </w:num>
  <w:num w:numId="16" w16cid:durableId="938103925">
    <w:abstractNumId w:val="10"/>
  </w:num>
  <w:num w:numId="17" w16cid:durableId="961040677">
    <w:abstractNumId w:val="10"/>
  </w:num>
  <w:num w:numId="18" w16cid:durableId="740064014">
    <w:abstractNumId w:val="10"/>
  </w:num>
  <w:num w:numId="19" w16cid:durableId="2007978833">
    <w:abstractNumId w:val="10"/>
  </w:num>
  <w:num w:numId="20" w16cid:durableId="214589788">
    <w:abstractNumId w:val="10"/>
  </w:num>
  <w:num w:numId="21" w16cid:durableId="1464691207">
    <w:abstractNumId w:val="12"/>
  </w:num>
  <w:num w:numId="22" w16cid:durableId="1482304394">
    <w:abstractNumId w:val="12"/>
  </w:num>
  <w:num w:numId="23" w16cid:durableId="1787893925">
    <w:abstractNumId w:val="12"/>
  </w:num>
  <w:num w:numId="24" w16cid:durableId="670372243">
    <w:abstractNumId w:val="12"/>
  </w:num>
  <w:num w:numId="25" w16cid:durableId="1823154396">
    <w:abstractNumId w:val="12"/>
  </w:num>
  <w:num w:numId="26" w16cid:durableId="650332548">
    <w:abstractNumId w:val="12"/>
  </w:num>
  <w:num w:numId="27" w16cid:durableId="328489736">
    <w:abstractNumId w:val="12"/>
  </w:num>
  <w:num w:numId="28" w16cid:durableId="1680505013">
    <w:abstractNumId w:val="12"/>
  </w:num>
  <w:num w:numId="29" w16cid:durableId="413741683">
    <w:abstractNumId w:val="12"/>
  </w:num>
  <w:num w:numId="30" w16cid:durableId="1741555601">
    <w:abstractNumId w:val="12"/>
  </w:num>
  <w:num w:numId="31" w16cid:durableId="1300187275">
    <w:abstractNumId w:val="12"/>
  </w:num>
  <w:num w:numId="32" w16cid:durableId="2131506624">
    <w:abstractNumId w:val="12"/>
  </w:num>
  <w:num w:numId="33" w16cid:durableId="1399522527">
    <w:abstractNumId w:val="12"/>
  </w:num>
  <w:num w:numId="34" w16cid:durableId="1452820759">
    <w:abstractNumId w:val="1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removePersonalInformation/>
  <w:removeDateAndTime/>
  <w:embedSystemFonts/>
  <w:proofState w:spelling="clean" w:grammar="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A2"/>
    <w:rsid w:val="00000430"/>
    <w:rsid w:val="0000068F"/>
    <w:rsid w:val="00000B1C"/>
    <w:rsid w:val="00003F33"/>
    <w:rsid w:val="000069B2"/>
    <w:rsid w:val="000079F5"/>
    <w:rsid w:val="000150B2"/>
    <w:rsid w:val="00020147"/>
    <w:rsid w:val="00023398"/>
    <w:rsid w:val="0002454C"/>
    <w:rsid w:val="00025F0E"/>
    <w:rsid w:val="0002675F"/>
    <w:rsid w:val="000300C2"/>
    <w:rsid w:val="00031C29"/>
    <w:rsid w:val="0003328A"/>
    <w:rsid w:val="00033DA7"/>
    <w:rsid w:val="000353E2"/>
    <w:rsid w:val="00044EF0"/>
    <w:rsid w:val="0004621F"/>
    <w:rsid w:val="0004659D"/>
    <w:rsid w:val="00047E8B"/>
    <w:rsid w:val="000502EF"/>
    <w:rsid w:val="00054C8C"/>
    <w:rsid w:val="00055F05"/>
    <w:rsid w:val="00056E75"/>
    <w:rsid w:val="00062A2B"/>
    <w:rsid w:val="00065050"/>
    <w:rsid w:val="000827FA"/>
    <w:rsid w:val="00082AED"/>
    <w:rsid w:val="00082D98"/>
    <w:rsid w:val="00084931"/>
    <w:rsid w:val="00091766"/>
    <w:rsid w:val="00093D5B"/>
    <w:rsid w:val="000A1991"/>
    <w:rsid w:val="000A32C4"/>
    <w:rsid w:val="000A33E2"/>
    <w:rsid w:val="000B062A"/>
    <w:rsid w:val="000B1759"/>
    <w:rsid w:val="000B5CCB"/>
    <w:rsid w:val="000B64D8"/>
    <w:rsid w:val="000C62D7"/>
    <w:rsid w:val="000D2B4D"/>
    <w:rsid w:val="000D3E04"/>
    <w:rsid w:val="000D7A25"/>
    <w:rsid w:val="000E136C"/>
    <w:rsid w:val="000E2BA6"/>
    <w:rsid w:val="000E2BB5"/>
    <w:rsid w:val="000F16FC"/>
    <w:rsid w:val="00112BC1"/>
    <w:rsid w:val="0012140B"/>
    <w:rsid w:val="00122576"/>
    <w:rsid w:val="00126772"/>
    <w:rsid w:val="00142AB7"/>
    <w:rsid w:val="00146C12"/>
    <w:rsid w:val="0015394D"/>
    <w:rsid w:val="001567B1"/>
    <w:rsid w:val="00164241"/>
    <w:rsid w:val="00167422"/>
    <w:rsid w:val="001809CE"/>
    <w:rsid w:val="00183A86"/>
    <w:rsid w:val="0018756B"/>
    <w:rsid w:val="00187978"/>
    <w:rsid w:val="0019678D"/>
    <w:rsid w:val="00196BE0"/>
    <w:rsid w:val="001976A4"/>
    <w:rsid w:val="001A25C0"/>
    <w:rsid w:val="001A6F58"/>
    <w:rsid w:val="001A7125"/>
    <w:rsid w:val="001B2A27"/>
    <w:rsid w:val="001D3962"/>
    <w:rsid w:val="001E2861"/>
    <w:rsid w:val="001E5179"/>
    <w:rsid w:val="001E5C4A"/>
    <w:rsid w:val="001E6F56"/>
    <w:rsid w:val="001F2736"/>
    <w:rsid w:val="001F7A2F"/>
    <w:rsid w:val="00202C70"/>
    <w:rsid w:val="00213A79"/>
    <w:rsid w:val="00213FB0"/>
    <w:rsid w:val="002140E0"/>
    <w:rsid w:val="00217B33"/>
    <w:rsid w:val="00222424"/>
    <w:rsid w:val="00230D39"/>
    <w:rsid w:val="0023195C"/>
    <w:rsid w:val="002407A9"/>
    <w:rsid w:val="002436EE"/>
    <w:rsid w:val="00252652"/>
    <w:rsid w:val="002531D0"/>
    <w:rsid w:val="0025615E"/>
    <w:rsid w:val="00262437"/>
    <w:rsid w:val="00265E2A"/>
    <w:rsid w:val="00267600"/>
    <w:rsid w:val="00267A5F"/>
    <w:rsid w:val="00280734"/>
    <w:rsid w:val="00282AF7"/>
    <w:rsid w:val="0028420E"/>
    <w:rsid w:val="00290CEB"/>
    <w:rsid w:val="00291AFD"/>
    <w:rsid w:val="00292E97"/>
    <w:rsid w:val="002949F5"/>
    <w:rsid w:val="00296C11"/>
    <w:rsid w:val="002A2D97"/>
    <w:rsid w:val="002A4A16"/>
    <w:rsid w:val="002B025C"/>
    <w:rsid w:val="002B0D83"/>
    <w:rsid w:val="002B335D"/>
    <w:rsid w:val="002B47C7"/>
    <w:rsid w:val="002B6DA8"/>
    <w:rsid w:val="002D54B1"/>
    <w:rsid w:val="002E1EE2"/>
    <w:rsid w:val="002E3A5C"/>
    <w:rsid w:val="002F015A"/>
    <w:rsid w:val="002F1F56"/>
    <w:rsid w:val="002F3A22"/>
    <w:rsid w:val="002F59D7"/>
    <w:rsid w:val="002F6615"/>
    <w:rsid w:val="002F7770"/>
    <w:rsid w:val="002F7CEB"/>
    <w:rsid w:val="003019F6"/>
    <w:rsid w:val="00303B6B"/>
    <w:rsid w:val="00306226"/>
    <w:rsid w:val="00306B86"/>
    <w:rsid w:val="00311A48"/>
    <w:rsid w:val="00334228"/>
    <w:rsid w:val="003374A5"/>
    <w:rsid w:val="00337FE4"/>
    <w:rsid w:val="0035114D"/>
    <w:rsid w:val="00352B05"/>
    <w:rsid w:val="003613E1"/>
    <w:rsid w:val="0036210F"/>
    <w:rsid w:val="00365422"/>
    <w:rsid w:val="003677D3"/>
    <w:rsid w:val="003723F2"/>
    <w:rsid w:val="00377CAC"/>
    <w:rsid w:val="00380D43"/>
    <w:rsid w:val="00380E4B"/>
    <w:rsid w:val="00385C00"/>
    <w:rsid w:val="00386C2C"/>
    <w:rsid w:val="0039048E"/>
    <w:rsid w:val="00394579"/>
    <w:rsid w:val="00395BEC"/>
    <w:rsid w:val="003A09C2"/>
    <w:rsid w:val="003B12E3"/>
    <w:rsid w:val="003B6588"/>
    <w:rsid w:val="003C5467"/>
    <w:rsid w:val="003D1A2B"/>
    <w:rsid w:val="003D2DA2"/>
    <w:rsid w:val="003D3F9F"/>
    <w:rsid w:val="003D5F90"/>
    <w:rsid w:val="003E2749"/>
    <w:rsid w:val="003E3D76"/>
    <w:rsid w:val="003E4EB0"/>
    <w:rsid w:val="003F016B"/>
    <w:rsid w:val="003F582E"/>
    <w:rsid w:val="003F5DBD"/>
    <w:rsid w:val="004019DB"/>
    <w:rsid w:val="00405E9C"/>
    <w:rsid w:val="0040725F"/>
    <w:rsid w:val="00414239"/>
    <w:rsid w:val="004222A0"/>
    <w:rsid w:val="00423E42"/>
    <w:rsid w:val="004255BC"/>
    <w:rsid w:val="00432C21"/>
    <w:rsid w:val="00441E8F"/>
    <w:rsid w:val="00446949"/>
    <w:rsid w:val="004518B9"/>
    <w:rsid w:val="004532A9"/>
    <w:rsid w:val="00454DDD"/>
    <w:rsid w:val="0046102E"/>
    <w:rsid w:val="0046472A"/>
    <w:rsid w:val="004677AC"/>
    <w:rsid w:val="004702FE"/>
    <w:rsid w:val="004708E3"/>
    <w:rsid w:val="0047389C"/>
    <w:rsid w:val="00473C33"/>
    <w:rsid w:val="004904B2"/>
    <w:rsid w:val="0049193A"/>
    <w:rsid w:val="00492F82"/>
    <w:rsid w:val="00493108"/>
    <w:rsid w:val="00496936"/>
    <w:rsid w:val="004A084B"/>
    <w:rsid w:val="004A2874"/>
    <w:rsid w:val="004A3214"/>
    <w:rsid w:val="004A4265"/>
    <w:rsid w:val="004A7DC4"/>
    <w:rsid w:val="004B3560"/>
    <w:rsid w:val="004B47C0"/>
    <w:rsid w:val="004C060A"/>
    <w:rsid w:val="004C1F51"/>
    <w:rsid w:val="004D483A"/>
    <w:rsid w:val="004D4D20"/>
    <w:rsid w:val="004D5EA3"/>
    <w:rsid w:val="004E6449"/>
    <w:rsid w:val="004E6FCF"/>
    <w:rsid w:val="004F5346"/>
    <w:rsid w:val="00527386"/>
    <w:rsid w:val="00530D88"/>
    <w:rsid w:val="0053135A"/>
    <w:rsid w:val="00546665"/>
    <w:rsid w:val="00551EF5"/>
    <w:rsid w:val="005564C5"/>
    <w:rsid w:val="005605CE"/>
    <w:rsid w:val="00565EB1"/>
    <w:rsid w:val="00591691"/>
    <w:rsid w:val="0059192F"/>
    <w:rsid w:val="005945E3"/>
    <w:rsid w:val="0059494B"/>
    <w:rsid w:val="00597717"/>
    <w:rsid w:val="005A3C56"/>
    <w:rsid w:val="005B1568"/>
    <w:rsid w:val="005B556C"/>
    <w:rsid w:val="005C1A8E"/>
    <w:rsid w:val="005D18EB"/>
    <w:rsid w:val="005D7048"/>
    <w:rsid w:val="005E11EB"/>
    <w:rsid w:val="005E3DEF"/>
    <w:rsid w:val="005E44C9"/>
    <w:rsid w:val="005F21A0"/>
    <w:rsid w:val="005F7CCE"/>
    <w:rsid w:val="00607D6B"/>
    <w:rsid w:val="00613F9E"/>
    <w:rsid w:val="006159D9"/>
    <w:rsid w:val="0062162B"/>
    <w:rsid w:val="00630062"/>
    <w:rsid w:val="00631F63"/>
    <w:rsid w:val="00632BC7"/>
    <w:rsid w:val="00640740"/>
    <w:rsid w:val="00640CCE"/>
    <w:rsid w:val="00645EFB"/>
    <w:rsid w:val="00651B31"/>
    <w:rsid w:val="00652B0A"/>
    <w:rsid w:val="00664FFF"/>
    <w:rsid w:val="00666C6B"/>
    <w:rsid w:val="00672676"/>
    <w:rsid w:val="00672E7C"/>
    <w:rsid w:val="00675F18"/>
    <w:rsid w:val="00676CC9"/>
    <w:rsid w:val="00676E4A"/>
    <w:rsid w:val="006773C8"/>
    <w:rsid w:val="006775D7"/>
    <w:rsid w:val="00684ABB"/>
    <w:rsid w:val="00684C5E"/>
    <w:rsid w:val="00690140"/>
    <w:rsid w:val="0069291B"/>
    <w:rsid w:val="00696B09"/>
    <w:rsid w:val="006A0313"/>
    <w:rsid w:val="006A21B6"/>
    <w:rsid w:val="006A2F33"/>
    <w:rsid w:val="006A5210"/>
    <w:rsid w:val="006A5AE1"/>
    <w:rsid w:val="006A710A"/>
    <w:rsid w:val="006B1629"/>
    <w:rsid w:val="006B3C3D"/>
    <w:rsid w:val="006B538D"/>
    <w:rsid w:val="006B5F47"/>
    <w:rsid w:val="006C16F9"/>
    <w:rsid w:val="006C26DB"/>
    <w:rsid w:val="006C2BDE"/>
    <w:rsid w:val="006C360A"/>
    <w:rsid w:val="006E48CF"/>
    <w:rsid w:val="006E5684"/>
    <w:rsid w:val="006E5ACC"/>
    <w:rsid w:val="006F2DD5"/>
    <w:rsid w:val="0070029A"/>
    <w:rsid w:val="00701746"/>
    <w:rsid w:val="00702307"/>
    <w:rsid w:val="00703E37"/>
    <w:rsid w:val="00703ED9"/>
    <w:rsid w:val="0070707A"/>
    <w:rsid w:val="007177D9"/>
    <w:rsid w:val="0072118B"/>
    <w:rsid w:val="00722551"/>
    <w:rsid w:val="00724336"/>
    <w:rsid w:val="00727B70"/>
    <w:rsid w:val="0073542A"/>
    <w:rsid w:val="00753932"/>
    <w:rsid w:val="00754F91"/>
    <w:rsid w:val="007574AE"/>
    <w:rsid w:val="00760AA2"/>
    <w:rsid w:val="00766E8A"/>
    <w:rsid w:val="00767E92"/>
    <w:rsid w:val="0077110F"/>
    <w:rsid w:val="00771F9D"/>
    <w:rsid w:val="00777336"/>
    <w:rsid w:val="00777945"/>
    <w:rsid w:val="00780A69"/>
    <w:rsid w:val="00783D6A"/>
    <w:rsid w:val="00787D5A"/>
    <w:rsid w:val="00792C38"/>
    <w:rsid w:val="00794D73"/>
    <w:rsid w:val="00797982"/>
    <w:rsid w:val="007A2D2F"/>
    <w:rsid w:val="007B585B"/>
    <w:rsid w:val="007B7125"/>
    <w:rsid w:val="007D1B99"/>
    <w:rsid w:val="007D2A17"/>
    <w:rsid w:val="007D448D"/>
    <w:rsid w:val="007E7B57"/>
    <w:rsid w:val="007E7D7E"/>
    <w:rsid w:val="007F4012"/>
    <w:rsid w:val="00802A86"/>
    <w:rsid w:val="0080411B"/>
    <w:rsid w:val="0080449F"/>
    <w:rsid w:val="008069EB"/>
    <w:rsid w:val="00810039"/>
    <w:rsid w:val="008111DF"/>
    <w:rsid w:val="00811653"/>
    <w:rsid w:val="00814893"/>
    <w:rsid w:val="00817E39"/>
    <w:rsid w:val="00821E51"/>
    <w:rsid w:val="008315D6"/>
    <w:rsid w:val="00831A54"/>
    <w:rsid w:val="00840772"/>
    <w:rsid w:val="008460E0"/>
    <w:rsid w:val="00847BA6"/>
    <w:rsid w:val="00852CCC"/>
    <w:rsid w:val="00862AD3"/>
    <w:rsid w:val="0086591F"/>
    <w:rsid w:val="00871A92"/>
    <w:rsid w:val="008725D0"/>
    <w:rsid w:val="0087358B"/>
    <w:rsid w:val="008740FB"/>
    <w:rsid w:val="0087581E"/>
    <w:rsid w:val="00880839"/>
    <w:rsid w:val="008813E3"/>
    <w:rsid w:val="0088674B"/>
    <w:rsid w:val="008871BA"/>
    <w:rsid w:val="00887B10"/>
    <w:rsid w:val="00891689"/>
    <w:rsid w:val="008926F8"/>
    <w:rsid w:val="008A4166"/>
    <w:rsid w:val="008A5AA8"/>
    <w:rsid w:val="008A7372"/>
    <w:rsid w:val="008B28AE"/>
    <w:rsid w:val="008B5B17"/>
    <w:rsid w:val="008B5C00"/>
    <w:rsid w:val="008B652C"/>
    <w:rsid w:val="008C3862"/>
    <w:rsid w:val="008C3C64"/>
    <w:rsid w:val="008C3F22"/>
    <w:rsid w:val="008C51AF"/>
    <w:rsid w:val="008C54AF"/>
    <w:rsid w:val="008C75E0"/>
    <w:rsid w:val="008D3209"/>
    <w:rsid w:val="008E34B8"/>
    <w:rsid w:val="008E63CE"/>
    <w:rsid w:val="008E6ACE"/>
    <w:rsid w:val="008E71AE"/>
    <w:rsid w:val="008E779C"/>
    <w:rsid w:val="008E794F"/>
    <w:rsid w:val="008F096B"/>
    <w:rsid w:val="008F1B79"/>
    <w:rsid w:val="008F7836"/>
    <w:rsid w:val="00903E47"/>
    <w:rsid w:val="0090621B"/>
    <w:rsid w:val="009063EE"/>
    <w:rsid w:val="00910176"/>
    <w:rsid w:val="00912510"/>
    <w:rsid w:val="00914441"/>
    <w:rsid w:val="00930033"/>
    <w:rsid w:val="00930C9E"/>
    <w:rsid w:val="00930E7A"/>
    <w:rsid w:val="009416CB"/>
    <w:rsid w:val="00943E4D"/>
    <w:rsid w:val="00951970"/>
    <w:rsid w:val="00951ED8"/>
    <w:rsid w:val="009569E3"/>
    <w:rsid w:val="00960EF9"/>
    <w:rsid w:val="0096590B"/>
    <w:rsid w:val="009712EA"/>
    <w:rsid w:val="0097198D"/>
    <w:rsid w:val="0097356F"/>
    <w:rsid w:val="00974F34"/>
    <w:rsid w:val="0098006B"/>
    <w:rsid w:val="00983082"/>
    <w:rsid w:val="00986E9C"/>
    <w:rsid w:val="00991EC2"/>
    <w:rsid w:val="009978B7"/>
    <w:rsid w:val="009A23BB"/>
    <w:rsid w:val="009B61AD"/>
    <w:rsid w:val="009B74A6"/>
    <w:rsid w:val="009D03A5"/>
    <w:rsid w:val="009D2098"/>
    <w:rsid w:val="009D2311"/>
    <w:rsid w:val="009D4CC5"/>
    <w:rsid w:val="009E4BA5"/>
    <w:rsid w:val="009E7ECF"/>
    <w:rsid w:val="009F7F6D"/>
    <w:rsid w:val="00A10D93"/>
    <w:rsid w:val="00A13464"/>
    <w:rsid w:val="00A13B47"/>
    <w:rsid w:val="00A16906"/>
    <w:rsid w:val="00A2128F"/>
    <w:rsid w:val="00A2244D"/>
    <w:rsid w:val="00A232A3"/>
    <w:rsid w:val="00A255BC"/>
    <w:rsid w:val="00A26C02"/>
    <w:rsid w:val="00A32197"/>
    <w:rsid w:val="00A35775"/>
    <w:rsid w:val="00A3638D"/>
    <w:rsid w:val="00A364FD"/>
    <w:rsid w:val="00A3741A"/>
    <w:rsid w:val="00A41D03"/>
    <w:rsid w:val="00A4447C"/>
    <w:rsid w:val="00A461C8"/>
    <w:rsid w:val="00A463C4"/>
    <w:rsid w:val="00A50375"/>
    <w:rsid w:val="00A506E4"/>
    <w:rsid w:val="00A56E9B"/>
    <w:rsid w:val="00A657D0"/>
    <w:rsid w:val="00A675C4"/>
    <w:rsid w:val="00A71F34"/>
    <w:rsid w:val="00A725A0"/>
    <w:rsid w:val="00A82060"/>
    <w:rsid w:val="00A85D6F"/>
    <w:rsid w:val="00A96C4A"/>
    <w:rsid w:val="00AA33B6"/>
    <w:rsid w:val="00AA7097"/>
    <w:rsid w:val="00AA7F15"/>
    <w:rsid w:val="00AB1565"/>
    <w:rsid w:val="00AB2F2E"/>
    <w:rsid w:val="00AB3004"/>
    <w:rsid w:val="00AB7394"/>
    <w:rsid w:val="00AB7B0F"/>
    <w:rsid w:val="00AC0310"/>
    <w:rsid w:val="00AC5EB4"/>
    <w:rsid w:val="00AD0976"/>
    <w:rsid w:val="00AD0D3D"/>
    <w:rsid w:val="00AD4067"/>
    <w:rsid w:val="00AD5978"/>
    <w:rsid w:val="00AE0183"/>
    <w:rsid w:val="00AE2234"/>
    <w:rsid w:val="00AF0E2A"/>
    <w:rsid w:val="00B045BC"/>
    <w:rsid w:val="00B12AC7"/>
    <w:rsid w:val="00B13660"/>
    <w:rsid w:val="00B14D08"/>
    <w:rsid w:val="00B16BA5"/>
    <w:rsid w:val="00B22F98"/>
    <w:rsid w:val="00B250D1"/>
    <w:rsid w:val="00B26539"/>
    <w:rsid w:val="00B2716D"/>
    <w:rsid w:val="00B31316"/>
    <w:rsid w:val="00B3181A"/>
    <w:rsid w:val="00B3245E"/>
    <w:rsid w:val="00B34865"/>
    <w:rsid w:val="00B41BBF"/>
    <w:rsid w:val="00B42120"/>
    <w:rsid w:val="00B5127F"/>
    <w:rsid w:val="00B516F7"/>
    <w:rsid w:val="00B52B03"/>
    <w:rsid w:val="00B60BC9"/>
    <w:rsid w:val="00B61DEE"/>
    <w:rsid w:val="00B62C1F"/>
    <w:rsid w:val="00B646C9"/>
    <w:rsid w:val="00B72898"/>
    <w:rsid w:val="00B72ACF"/>
    <w:rsid w:val="00B80393"/>
    <w:rsid w:val="00B8543E"/>
    <w:rsid w:val="00B86695"/>
    <w:rsid w:val="00B91400"/>
    <w:rsid w:val="00B9241D"/>
    <w:rsid w:val="00B945D5"/>
    <w:rsid w:val="00B94AFD"/>
    <w:rsid w:val="00B958BC"/>
    <w:rsid w:val="00BA331B"/>
    <w:rsid w:val="00BA3690"/>
    <w:rsid w:val="00BA3707"/>
    <w:rsid w:val="00BA3881"/>
    <w:rsid w:val="00BB6507"/>
    <w:rsid w:val="00BB6F80"/>
    <w:rsid w:val="00BC0136"/>
    <w:rsid w:val="00BC525E"/>
    <w:rsid w:val="00BC78A1"/>
    <w:rsid w:val="00BD054F"/>
    <w:rsid w:val="00BD5AEB"/>
    <w:rsid w:val="00BD78F5"/>
    <w:rsid w:val="00BE19F4"/>
    <w:rsid w:val="00BF32E4"/>
    <w:rsid w:val="00C06842"/>
    <w:rsid w:val="00C10F90"/>
    <w:rsid w:val="00C207EA"/>
    <w:rsid w:val="00C20F76"/>
    <w:rsid w:val="00C23908"/>
    <w:rsid w:val="00C23D10"/>
    <w:rsid w:val="00C24F61"/>
    <w:rsid w:val="00C30F37"/>
    <w:rsid w:val="00C31851"/>
    <w:rsid w:val="00C33B35"/>
    <w:rsid w:val="00C4361E"/>
    <w:rsid w:val="00C4376F"/>
    <w:rsid w:val="00C45622"/>
    <w:rsid w:val="00C46C55"/>
    <w:rsid w:val="00C50007"/>
    <w:rsid w:val="00C50102"/>
    <w:rsid w:val="00C60C4C"/>
    <w:rsid w:val="00C65244"/>
    <w:rsid w:val="00C65988"/>
    <w:rsid w:val="00C66865"/>
    <w:rsid w:val="00C7001E"/>
    <w:rsid w:val="00C7084E"/>
    <w:rsid w:val="00C709C8"/>
    <w:rsid w:val="00C7150D"/>
    <w:rsid w:val="00C7290C"/>
    <w:rsid w:val="00C835C3"/>
    <w:rsid w:val="00C842DE"/>
    <w:rsid w:val="00C84DEA"/>
    <w:rsid w:val="00C91BDD"/>
    <w:rsid w:val="00C95911"/>
    <w:rsid w:val="00CA0293"/>
    <w:rsid w:val="00CA1799"/>
    <w:rsid w:val="00CA4C96"/>
    <w:rsid w:val="00CC0079"/>
    <w:rsid w:val="00CC2D44"/>
    <w:rsid w:val="00CC5D86"/>
    <w:rsid w:val="00CD1A11"/>
    <w:rsid w:val="00CD46B2"/>
    <w:rsid w:val="00CE0E4E"/>
    <w:rsid w:val="00CE160D"/>
    <w:rsid w:val="00CE4893"/>
    <w:rsid w:val="00CE5B60"/>
    <w:rsid w:val="00CE5F83"/>
    <w:rsid w:val="00CE7567"/>
    <w:rsid w:val="00CF01B6"/>
    <w:rsid w:val="00CF417D"/>
    <w:rsid w:val="00CF46F7"/>
    <w:rsid w:val="00CF76B3"/>
    <w:rsid w:val="00D15493"/>
    <w:rsid w:val="00D1684E"/>
    <w:rsid w:val="00D1754A"/>
    <w:rsid w:val="00D22F36"/>
    <w:rsid w:val="00D24112"/>
    <w:rsid w:val="00D25EBC"/>
    <w:rsid w:val="00D32863"/>
    <w:rsid w:val="00D33A7C"/>
    <w:rsid w:val="00D33C49"/>
    <w:rsid w:val="00D51804"/>
    <w:rsid w:val="00D552CF"/>
    <w:rsid w:val="00D5705D"/>
    <w:rsid w:val="00D61C30"/>
    <w:rsid w:val="00D62845"/>
    <w:rsid w:val="00D67B4D"/>
    <w:rsid w:val="00D82339"/>
    <w:rsid w:val="00D8454B"/>
    <w:rsid w:val="00D927AA"/>
    <w:rsid w:val="00D935C7"/>
    <w:rsid w:val="00DA3362"/>
    <w:rsid w:val="00DA499E"/>
    <w:rsid w:val="00DA5D01"/>
    <w:rsid w:val="00DB1E95"/>
    <w:rsid w:val="00DB3036"/>
    <w:rsid w:val="00DB4148"/>
    <w:rsid w:val="00DB559B"/>
    <w:rsid w:val="00DB7A49"/>
    <w:rsid w:val="00DB7D71"/>
    <w:rsid w:val="00DC1FD0"/>
    <w:rsid w:val="00DD259E"/>
    <w:rsid w:val="00DE4E5D"/>
    <w:rsid w:val="00DE7679"/>
    <w:rsid w:val="00DF39A6"/>
    <w:rsid w:val="00DF3C5D"/>
    <w:rsid w:val="00DF49D3"/>
    <w:rsid w:val="00DF4C61"/>
    <w:rsid w:val="00DF5E36"/>
    <w:rsid w:val="00DF6B24"/>
    <w:rsid w:val="00E01F5E"/>
    <w:rsid w:val="00E0390E"/>
    <w:rsid w:val="00E13026"/>
    <w:rsid w:val="00E14981"/>
    <w:rsid w:val="00E22612"/>
    <w:rsid w:val="00E2300E"/>
    <w:rsid w:val="00E25C31"/>
    <w:rsid w:val="00E27BFA"/>
    <w:rsid w:val="00E32931"/>
    <w:rsid w:val="00E35EED"/>
    <w:rsid w:val="00E3697D"/>
    <w:rsid w:val="00E373E9"/>
    <w:rsid w:val="00E426D0"/>
    <w:rsid w:val="00E431F5"/>
    <w:rsid w:val="00E62D23"/>
    <w:rsid w:val="00E64867"/>
    <w:rsid w:val="00E66F1E"/>
    <w:rsid w:val="00E7117D"/>
    <w:rsid w:val="00E77B81"/>
    <w:rsid w:val="00E84AC9"/>
    <w:rsid w:val="00E851EC"/>
    <w:rsid w:val="00E87E2F"/>
    <w:rsid w:val="00E92363"/>
    <w:rsid w:val="00E955A2"/>
    <w:rsid w:val="00EA5488"/>
    <w:rsid w:val="00EA58F2"/>
    <w:rsid w:val="00EA591A"/>
    <w:rsid w:val="00EB4BA3"/>
    <w:rsid w:val="00EB4FB4"/>
    <w:rsid w:val="00EB645A"/>
    <w:rsid w:val="00EB6D6D"/>
    <w:rsid w:val="00EC4B65"/>
    <w:rsid w:val="00EC6E83"/>
    <w:rsid w:val="00EC73AE"/>
    <w:rsid w:val="00ED2796"/>
    <w:rsid w:val="00ED3AC0"/>
    <w:rsid w:val="00ED4AB2"/>
    <w:rsid w:val="00EE2E9B"/>
    <w:rsid w:val="00EE30AE"/>
    <w:rsid w:val="00EE5B95"/>
    <w:rsid w:val="00EE6DB3"/>
    <w:rsid w:val="00EE750F"/>
    <w:rsid w:val="00EF01FE"/>
    <w:rsid w:val="00EF6AA5"/>
    <w:rsid w:val="00F00E5D"/>
    <w:rsid w:val="00F037E6"/>
    <w:rsid w:val="00F048A2"/>
    <w:rsid w:val="00F1487E"/>
    <w:rsid w:val="00F15180"/>
    <w:rsid w:val="00F1638C"/>
    <w:rsid w:val="00F24AB8"/>
    <w:rsid w:val="00F256FB"/>
    <w:rsid w:val="00F301A4"/>
    <w:rsid w:val="00F30A77"/>
    <w:rsid w:val="00F331C8"/>
    <w:rsid w:val="00F40653"/>
    <w:rsid w:val="00F60539"/>
    <w:rsid w:val="00F60DE7"/>
    <w:rsid w:val="00F63738"/>
    <w:rsid w:val="00F65E95"/>
    <w:rsid w:val="00F66092"/>
    <w:rsid w:val="00F66C10"/>
    <w:rsid w:val="00F67F15"/>
    <w:rsid w:val="00F7667C"/>
    <w:rsid w:val="00F83E41"/>
    <w:rsid w:val="00F92568"/>
    <w:rsid w:val="00F92DEF"/>
    <w:rsid w:val="00FA1D62"/>
    <w:rsid w:val="00FA5604"/>
    <w:rsid w:val="00FA73AF"/>
    <w:rsid w:val="00FA7F06"/>
    <w:rsid w:val="00FB0EF8"/>
    <w:rsid w:val="00FB3298"/>
    <w:rsid w:val="00FB4F1A"/>
    <w:rsid w:val="00FB708E"/>
    <w:rsid w:val="00FC04A2"/>
    <w:rsid w:val="00FC0717"/>
    <w:rsid w:val="00FC0778"/>
    <w:rsid w:val="00FC0C81"/>
    <w:rsid w:val="00FC760B"/>
    <w:rsid w:val="00FF21D8"/>
    <w:rsid w:val="00FF21EC"/>
    <w:rsid w:val="00FF29AA"/>
    <w:rsid w:val="00FF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EA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Theme" w:semiHidden="1" w:uiPriority="0"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11"/>
    <w:pPr>
      <w:widowControl w:val="0"/>
      <w:shd w:val="clear" w:color="auto" w:fill="FFFFFF"/>
      <w:autoSpaceDE w:val="0"/>
      <w:autoSpaceDN w:val="0"/>
      <w:adjustRightInd w:val="0"/>
      <w:spacing w:after="240" w:line="240" w:lineRule="auto"/>
    </w:pPr>
  </w:style>
  <w:style w:type="paragraph" w:styleId="Heading1">
    <w:name w:val="heading 1"/>
    <w:basedOn w:val="Normal"/>
    <w:next w:val="Normal"/>
    <w:link w:val="Heading1Char"/>
    <w:uiPriority w:val="9"/>
    <w:qFormat/>
    <w:rsid w:val="00065050"/>
    <w:pPr>
      <w:widowControl/>
      <w:numPr>
        <w:numId w:val="21"/>
      </w:numPr>
      <w:jc w:val="both"/>
      <w:outlineLvl w:val="0"/>
    </w:pPr>
    <w:rPr>
      <w:szCs w:val="20"/>
    </w:rPr>
  </w:style>
  <w:style w:type="paragraph" w:styleId="Heading2">
    <w:name w:val="heading 2"/>
    <w:basedOn w:val="Heading1"/>
    <w:next w:val="Normal"/>
    <w:link w:val="Heading2Char"/>
    <w:uiPriority w:val="9"/>
    <w:qFormat/>
    <w:rsid w:val="00771F9D"/>
    <w:pPr>
      <w:numPr>
        <w:ilvl w:val="1"/>
      </w:numPr>
      <w:outlineLvl w:val="1"/>
    </w:pPr>
  </w:style>
  <w:style w:type="paragraph" w:styleId="Heading3">
    <w:name w:val="heading 3"/>
    <w:basedOn w:val="Heading2"/>
    <w:next w:val="Normal"/>
    <w:link w:val="Heading3Char"/>
    <w:uiPriority w:val="9"/>
    <w:unhideWhenUsed/>
    <w:qFormat/>
    <w:rsid w:val="00771F9D"/>
    <w:pPr>
      <w:numPr>
        <w:ilvl w:val="2"/>
      </w:numPr>
      <w:outlineLvl w:val="2"/>
    </w:pPr>
  </w:style>
  <w:style w:type="paragraph" w:styleId="Heading4">
    <w:name w:val="heading 4"/>
    <w:basedOn w:val="Heading3"/>
    <w:next w:val="Normal"/>
    <w:link w:val="Heading4Char"/>
    <w:uiPriority w:val="9"/>
    <w:unhideWhenUsed/>
    <w:qFormat/>
    <w:rsid w:val="00771F9D"/>
    <w:pPr>
      <w:numPr>
        <w:ilvl w:val="3"/>
      </w:numPr>
      <w:outlineLvl w:val="3"/>
    </w:pPr>
  </w:style>
  <w:style w:type="paragraph" w:styleId="Heading5">
    <w:name w:val="heading 5"/>
    <w:basedOn w:val="Heading4"/>
    <w:link w:val="Heading5Char"/>
    <w:uiPriority w:val="9"/>
    <w:semiHidden/>
    <w:unhideWhenUsed/>
    <w:qFormat/>
    <w:rsid w:val="00771F9D"/>
    <w:pPr>
      <w:numPr>
        <w:ilvl w:val="4"/>
      </w:numPr>
      <w:outlineLvl w:val="4"/>
    </w:pPr>
  </w:style>
  <w:style w:type="paragraph" w:styleId="Heading6">
    <w:name w:val="heading 6"/>
    <w:basedOn w:val="Heading5"/>
    <w:link w:val="Heading6Char"/>
    <w:uiPriority w:val="9"/>
    <w:semiHidden/>
    <w:unhideWhenUsed/>
    <w:qFormat/>
    <w:rsid w:val="00771F9D"/>
    <w:pPr>
      <w:numPr>
        <w:ilvl w:val="5"/>
      </w:numPr>
      <w:outlineLvl w:val="5"/>
    </w:pPr>
  </w:style>
  <w:style w:type="paragraph" w:styleId="Heading7">
    <w:name w:val="heading 7"/>
    <w:basedOn w:val="Heading6"/>
    <w:link w:val="Heading7Char"/>
    <w:uiPriority w:val="9"/>
    <w:semiHidden/>
    <w:unhideWhenUsed/>
    <w:qFormat/>
    <w:rsid w:val="00771F9D"/>
    <w:pPr>
      <w:numPr>
        <w:ilvl w:val="6"/>
      </w:numPr>
      <w:outlineLvl w:val="6"/>
    </w:pPr>
  </w:style>
  <w:style w:type="paragraph" w:styleId="Heading8">
    <w:name w:val="heading 8"/>
    <w:basedOn w:val="Heading7"/>
    <w:link w:val="Heading8Char"/>
    <w:uiPriority w:val="9"/>
    <w:semiHidden/>
    <w:unhideWhenUsed/>
    <w:qFormat/>
    <w:rsid w:val="00771F9D"/>
    <w:pPr>
      <w:numPr>
        <w:ilvl w:val="7"/>
      </w:numPr>
      <w:outlineLvl w:val="7"/>
    </w:pPr>
  </w:style>
  <w:style w:type="paragraph" w:styleId="Heading9">
    <w:name w:val="heading 9"/>
    <w:basedOn w:val="Heading8"/>
    <w:link w:val="Heading9Char"/>
    <w:uiPriority w:val="9"/>
    <w:semiHidden/>
    <w:unhideWhenUsed/>
    <w:qFormat/>
    <w:rsid w:val="00771F9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AF"/>
    <w:rPr>
      <w:szCs w:val="20"/>
      <w:shd w:val="clear" w:color="auto" w:fill="FFFFFF"/>
    </w:rPr>
  </w:style>
  <w:style w:type="paragraph" w:styleId="Footer">
    <w:name w:val="footer"/>
    <w:basedOn w:val="Normal"/>
    <w:link w:val="FooterChar"/>
    <w:uiPriority w:val="99"/>
    <w:rsid w:val="002E3A5C"/>
    <w:pPr>
      <w:tabs>
        <w:tab w:val="center" w:pos="4320"/>
        <w:tab w:val="right" w:pos="8640"/>
      </w:tabs>
    </w:pPr>
  </w:style>
  <w:style w:type="character" w:customStyle="1" w:styleId="FooterChar">
    <w:name w:val="Footer Char"/>
    <w:basedOn w:val="DefaultParagraphFont"/>
    <w:link w:val="Footer"/>
    <w:uiPriority w:val="99"/>
    <w:rsid w:val="002E3A5C"/>
    <w:rPr>
      <w:rFonts w:hAnsi="Times New Roman" w:cs="Times New Roman"/>
      <w:sz w:val="24"/>
      <w:szCs w:val="24"/>
      <w:shd w:val="clear" w:color="auto" w:fill="FFFFFF"/>
    </w:rPr>
  </w:style>
  <w:style w:type="paragraph" w:styleId="Header">
    <w:name w:val="header"/>
    <w:basedOn w:val="Normal"/>
    <w:link w:val="HeaderChar"/>
    <w:uiPriority w:val="99"/>
    <w:rsid w:val="002E3A5C"/>
    <w:pPr>
      <w:tabs>
        <w:tab w:val="center" w:pos="4320"/>
        <w:tab w:val="right" w:pos="8640"/>
      </w:tabs>
    </w:pPr>
  </w:style>
  <w:style w:type="character" w:customStyle="1" w:styleId="HeaderChar">
    <w:name w:val="Header Char"/>
    <w:basedOn w:val="DefaultParagraphFont"/>
    <w:link w:val="Header"/>
    <w:uiPriority w:val="99"/>
    <w:semiHidden/>
    <w:rsid w:val="002E3A5C"/>
    <w:rPr>
      <w:rFonts w:hAnsi="Times New Roman" w:cs="Times New Roman"/>
      <w:sz w:val="24"/>
      <w:szCs w:val="24"/>
      <w:shd w:val="clear" w:color="auto" w:fill="FFFFFF"/>
    </w:rPr>
  </w:style>
  <w:style w:type="character" w:styleId="FootnoteReference">
    <w:name w:val="footnote reference"/>
    <w:basedOn w:val="DefaultParagraphFont"/>
    <w:uiPriority w:val="99"/>
    <w:rsid w:val="00065050"/>
    <w:rPr>
      <w:rFonts w:eastAsia="Times New Roman"/>
      <w:position w:val="6"/>
      <w:sz w:val="16"/>
      <w:szCs w:val="16"/>
      <w:vertAlign w:val="superscript"/>
    </w:rPr>
  </w:style>
  <w:style w:type="character" w:styleId="PageNumber">
    <w:name w:val="page number"/>
    <w:basedOn w:val="DefaultParagraphFont"/>
    <w:uiPriority w:val="99"/>
    <w:rsid w:val="002E3A5C"/>
  </w:style>
  <w:style w:type="paragraph" w:customStyle="1" w:styleId="Plain">
    <w:name w:val="Plain"/>
    <w:basedOn w:val="Normal"/>
    <w:rsid w:val="002E3A5C"/>
    <w:pPr>
      <w:jc w:val="both"/>
    </w:pPr>
  </w:style>
  <w:style w:type="paragraph" w:customStyle="1" w:styleId="Company-1">
    <w:name w:val="Company-1"/>
    <w:basedOn w:val="Normal"/>
    <w:rsid w:val="002E3A5C"/>
    <w:pPr>
      <w:keepLines/>
      <w:tabs>
        <w:tab w:val="left" w:pos="5310"/>
        <w:tab w:val="left" w:pos="9360"/>
      </w:tabs>
      <w:spacing w:after="480"/>
      <w:ind w:left="4680"/>
    </w:pPr>
  </w:style>
  <w:style w:type="character" w:customStyle="1" w:styleId="DocID">
    <w:name w:val="DocID"/>
    <w:rsid w:val="002E3A5C"/>
    <w:rPr>
      <w:rFonts w:eastAsia="Times New Roman"/>
      <w:sz w:val="16"/>
      <w:szCs w:val="16"/>
    </w:rPr>
  </w:style>
  <w:style w:type="table" w:styleId="TableGrid">
    <w:name w:val="Table Grid"/>
    <w:basedOn w:val="TableNormal"/>
    <w:uiPriority w:val="99"/>
    <w:rsid w:val="002E3A5C"/>
    <w:pPr>
      <w:adjustRightInd w:val="0"/>
      <w:spacing w:after="0" w:line="240" w:lineRule="auto"/>
    </w:pPr>
    <w:rPr>
      <w:sz w:val="20"/>
      <w:szCs w:val="20"/>
    </w:rPr>
    <w:tblPr>
      <w:tblBorders>
        <w:top w:val="single" w:sz="4" w:space="0" w:color="auto"/>
        <w:left w:val="single" w:sz="4" w:space="0" w:color="auto"/>
        <w:bottom w:val="single" w:sz="4" w:space="0" w:color="auto"/>
        <w:right w:val="single" w:sz="4" w:space="0" w:color="auto"/>
      </w:tblBorders>
      <w:tblCellMar>
        <w:top w:w="3" w:type="dxa"/>
        <w:bottom w:w="3" w:type="dxa"/>
      </w:tblCellMar>
    </w:tblPr>
  </w:style>
  <w:style w:type="paragraph" w:styleId="FootnoteText">
    <w:name w:val="footnote text"/>
    <w:basedOn w:val="Normal"/>
    <w:link w:val="FootnoteTextChar"/>
    <w:rsid w:val="00862AD3"/>
    <w:pPr>
      <w:shd w:val="clear" w:color="auto" w:fill="auto"/>
      <w:tabs>
        <w:tab w:val="left" w:pos="360"/>
      </w:tabs>
      <w:spacing w:after="60"/>
      <w:jc w:val="both"/>
    </w:pPr>
    <w:rPr>
      <w:sz w:val="20"/>
    </w:rPr>
  </w:style>
  <w:style w:type="character" w:customStyle="1" w:styleId="FootnoteTextChar">
    <w:name w:val="Footnote Text Char"/>
    <w:basedOn w:val="DefaultParagraphFont"/>
    <w:link w:val="FootnoteText"/>
    <w:rsid w:val="00862AD3"/>
    <w:rPr>
      <w:rFonts w:eastAsia="Times New Roman"/>
      <w:sz w:val="20"/>
    </w:rPr>
  </w:style>
  <w:style w:type="paragraph" w:styleId="BodyText">
    <w:name w:val="Body Text"/>
    <w:basedOn w:val="Normal"/>
    <w:link w:val="BodyTextChar"/>
    <w:uiPriority w:val="99"/>
    <w:unhideWhenUsed/>
    <w:rsid w:val="00B945D5"/>
    <w:pPr>
      <w:ind w:firstLine="720"/>
      <w:jc w:val="both"/>
    </w:pPr>
  </w:style>
  <w:style w:type="character" w:customStyle="1" w:styleId="BodyTextChar">
    <w:name w:val="Body Text Char"/>
    <w:basedOn w:val="DefaultParagraphFont"/>
    <w:link w:val="BodyText"/>
    <w:uiPriority w:val="99"/>
    <w:rsid w:val="00B945D5"/>
    <w:rPr>
      <w:shd w:val="clear" w:color="auto" w:fill="FFFFFF"/>
    </w:rPr>
  </w:style>
  <w:style w:type="character" w:customStyle="1" w:styleId="Heading2Char">
    <w:name w:val="Heading 2 Char"/>
    <w:basedOn w:val="DefaultParagraphFont"/>
    <w:link w:val="Heading2"/>
    <w:uiPriority w:val="9"/>
    <w:rsid w:val="00771F9D"/>
    <w:rPr>
      <w:szCs w:val="20"/>
      <w:shd w:val="clear" w:color="auto" w:fill="FFFFFF"/>
    </w:rPr>
  </w:style>
  <w:style w:type="character" w:customStyle="1" w:styleId="Heading3Char">
    <w:name w:val="Heading 3 Char"/>
    <w:basedOn w:val="DefaultParagraphFont"/>
    <w:link w:val="Heading3"/>
    <w:uiPriority w:val="9"/>
    <w:rsid w:val="00771F9D"/>
    <w:rPr>
      <w:szCs w:val="20"/>
      <w:shd w:val="clear" w:color="auto" w:fill="FFFFFF"/>
    </w:rPr>
  </w:style>
  <w:style w:type="character" w:customStyle="1" w:styleId="Heading4Char">
    <w:name w:val="Heading 4 Char"/>
    <w:basedOn w:val="DefaultParagraphFont"/>
    <w:link w:val="Heading4"/>
    <w:uiPriority w:val="9"/>
    <w:rsid w:val="00771F9D"/>
    <w:rPr>
      <w:szCs w:val="20"/>
      <w:shd w:val="clear" w:color="auto" w:fill="FFFFFF"/>
    </w:rPr>
  </w:style>
  <w:style w:type="character" w:customStyle="1" w:styleId="Heading5Char">
    <w:name w:val="Heading 5 Char"/>
    <w:basedOn w:val="DefaultParagraphFont"/>
    <w:link w:val="Heading5"/>
    <w:uiPriority w:val="9"/>
    <w:semiHidden/>
    <w:rsid w:val="00771F9D"/>
    <w:rPr>
      <w:szCs w:val="20"/>
      <w:shd w:val="clear" w:color="auto" w:fill="FFFFFF"/>
    </w:rPr>
  </w:style>
  <w:style w:type="character" w:customStyle="1" w:styleId="Heading6Char">
    <w:name w:val="Heading 6 Char"/>
    <w:basedOn w:val="DefaultParagraphFont"/>
    <w:link w:val="Heading6"/>
    <w:uiPriority w:val="9"/>
    <w:semiHidden/>
    <w:rsid w:val="00771F9D"/>
    <w:rPr>
      <w:szCs w:val="20"/>
      <w:shd w:val="clear" w:color="auto" w:fill="FFFFFF"/>
    </w:rPr>
  </w:style>
  <w:style w:type="character" w:customStyle="1" w:styleId="Heading7Char">
    <w:name w:val="Heading 7 Char"/>
    <w:basedOn w:val="DefaultParagraphFont"/>
    <w:link w:val="Heading7"/>
    <w:uiPriority w:val="9"/>
    <w:semiHidden/>
    <w:rsid w:val="00771F9D"/>
    <w:rPr>
      <w:szCs w:val="20"/>
      <w:shd w:val="clear" w:color="auto" w:fill="FFFFFF"/>
    </w:rPr>
  </w:style>
  <w:style w:type="character" w:customStyle="1" w:styleId="Heading8Char">
    <w:name w:val="Heading 8 Char"/>
    <w:basedOn w:val="DefaultParagraphFont"/>
    <w:link w:val="Heading8"/>
    <w:uiPriority w:val="9"/>
    <w:semiHidden/>
    <w:rsid w:val="00771F9D"/>
    <w:rPr>
      <w:szCs w:val="20"/>
      <w:shd w:val="clear" w:color="auto" w:fill="FFFFFF"/>
    </w:rPr>
  </w:style>
  <w:style w:type="character" w:customStyle="1" w:styleId="Heading9Char">
    <w:name w:val="Heading 9 Char"/>
    <w:basedOn w:val="DefaultParagraphFont"/>
    <w:link w:val="Heading9"/>
    <w:uiPriority w:val="9"/>
    <w:semiHidden/>
    <w:rsid w:val="00771F9D"/>
    <w:rPr>
      <w:szCs w:val="20"/>
      <w:shd w:val="clear" w:color="auto" w:fill="FFFFFF"/>
    </w:rPr>
  </w:style>
  <w:style w:type="paragraph" w:customStyle="1" w:styleId="Exhibit">
    <w:name w:val="Exhibit"/>
    <w:basedOn w:val="Normal"/>
    <w:rsid w:val="00FA5604"/>
    <w:pPr>
      <w:widowControl/>
      <w:shd w:val="clear" w:color="auto" w:fill="auto"/>
      <w:tabs>
        <w:tab w:val="left" w:pos="720"/>
        <w:tab w:val="left" w:pos="1440"/>
        <w:tab w:val="left" w:pos="2520"/>
        <w:tab w:val="right" w:leader="dot" w:pos="8640"/>
      </w:tabs>
      <w:autoSpaceDE/>
      <w:autoSpaceDN/>
      <w:adjustRightInd/>
      <w:jc w:val="center"/>
    </w:pPr>
    <w:rPr>
      <w:caps/>
      <w:u w:val="single"/>
    </w:rPr>
  </w:style>
  <w:style w:type="paragraph" w:styleId="BalloonText">
    <w:name w:val="Balloon Text"/>
    <w:basedOn w:val="Normal"/>
    <w:link w:val="BalloonTextChar"/>
    <w:uiPriority w:val="99"/>
    <w:semiHidden/>
    <w:unhideWhenUsed/>
    <w:rsid w:val="00727B7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B70"/>
    <w:rPr>
      <w:rFonts w:ascii="Segoe UI" w:hAnsi="Segoe UI" w:cs="Segoe UI"/>
      <w:sz w:val="18"/>
      <w:szCs w:val="18"/>
      <w:shd w:val="clear" w:color="auto" w:fill="FFFFFF"/>
    </w:rPr>
  </w:style>
  <w:style w:type="character" w:styleId="CommentReference">
    <w:name w:val="annotation reference"/>
    <w:basedOn w:val="DefaultParagraphFont"/>
    <w:uiPriority w:val="99"/>
    <w:semiHidden/>
    <w:unhideWhenUsed/>
    <w:rsid w:val="005E44C9"/>
    <w:rPr>
      <w:sz w:val="16"/>
      <w:szCs w:val="16"/>
    </w:rPr>
  </w:style>
  <w:style w:type="paragraph" w:styleId="CommentText">
    <w:name w:val="annotation text"/>
    <w:basedOn w:val="Normal"/>
    <w:link w:val="CommentTextChar"/>
    <w:uiPriority w:val="99"/>
    <w:semiHidden/>
    <w:unhideWhenUsed/>
    <w:rsid w:val="005E44C9"/>
    <w:rPr>
      <w:sz w:val="20"/>
      <w:szCs w:val="20"/>
    </w:rPr>
  </w:style>
  <w:style w:type="character" w:customStyle="1" w:styleId="CommentTextChar">
    <w:name w:val="Comment Text Char"/>
    <w:basedOn w:val="DefaultParagraphFont"/>
    <w:link w:val="CommentText"/>
    <w:uiPriority w:val="99"/>
    <w:semiHidden/>
    <w:rsid w:val="005E44C9"/>
    <w:rPr>
      <w:sz w:val="20"/>
      <w:szCs w:val="20"/>
      <w:shd w:val="clear" w:color="auto" w:fill="FFFFFF"/>
    </w:rPr>
  </w:style>
  <w:style w:type="paragraph" w:styleId="CommentSubject">
    <w:name w:val="annotation subject"/>
    <w:basedOn w:val="CommentText"/>
    <w:next w:val="CommentText"/>
    <w:link w:val="CommentSubjectChar"/>
    <w:uiPriority w:val="99"/>
    <w:semiHidden/>
    <w:unhideWhenUsed/>
    <w:rsid w:val="005E44C9"/>
    <w:rPr>
      <w:b/>
      <w:bCs/>
    </w:rPr>
  </w:style>
  <w:style w:type="character" w:customStyle="1" w:styleId="CommentSubjectChar">
    <w:name w:val="Comment Subject Char"/>
    <w:basedOn w:val="CommentTextChar"/>
    <w:link w:val="CommentSubject"/>
    <w:uiPriority w:val="99"/>
    <w:semiHidden/>
    <w:rsid w:val="005E44C9"/>
    <w:rPr>
      <w:b/>
      <w:bCs/>
      <w:sz w:val="20"/>
      <w:szCs w:val="20"/>
      <w:shd w:val="clear" w:color="auto" w:fill="FFFFFF"/>
    </w:rPr>
  </w:style>
  <w:style w:type="paragraph" w:styleId="Revision">
    <w:name w:val="Revision"/>
    <w:hidden/>
    <w:uiPriority w:val="71"/>
    <w:semiHidden/>
    <w:rsid w:val="00A56E9B"/>
    <w:pPr>
      <w:spacing w:after="0" w:line="240" w:lineRule="auto"/>
    </w:pPr>
  </w:style>
  <w:style w:type="paragraph" w:styleId="EndnoteText">
    <w:name w:val="endnote text"/>
    <w:basedOn w:val="Normal"/>
    <w:link w:val="EndnoteTextChar"/>
    <w:uiPriority w:val="99"/>
    <w:semiHidden/>
    <w:unhideWhenUsed/>
    <w:rsid w:val="00C91BDD"/>
    <w:pPr>
      <w:spacing w:after="0"/>
    </w:pPr>
    <w:rPr>
      <w:sz w:val="20"/>
      <w:szCs w:val="20"/>
    </w:rPr>
  </w:style>
  <w:style w:type="character" w:customStyle="1" w:styleId="EndnoteTextChar">
    <w:name w:val="Endnote Text Char"/>
    <w:basedOn w:val="DefaultParagraphFont"/>
    <w:link w:val="EndnoteText"/>
    <w:uiPriority w:val="99"/>
    <w:semiHidden/>
    <w:rsid w:val="00C91BDD"/>
    <w:rPr>
      <w:sz w:val="20"/>
      <w:szCs w:val="20"/>
      <w:shd w:val="clear" w:color="auto" w:fill="FFFFFF"/>
    </w:rPr>
  </w:style>
  <w:style w:type="character" w:styleId="EndnoteReference">
    <w:name w:val="endnote reference"/>
    <w:basedOn w:val="DefaultParagraphFont"/>
    <w:uiPriority w:val="99"/>
    <w:semiHidden/>
    <w:unhideWhenUsed/>
    <w:rsid w:val="00C91B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16585</Words>
  <Characters>94538</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cp:lastModifiedBy/>
  <cp:revision>1</cp:revision>
  <dcterms:created xsi:type="dcterms:W3CDTF">2022-11-24T01:02:00Z</dcterms:created>
  <dcterms:modified xsi:type="dcterms:W3CDTF">2022-11-24T01:02:00Z</dcterms:modified>
</cp:coreProperties>
</file>