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Accessibility Agents in Action</w:t>
      </w:r>
    </w:p>
    <w:p>
      <w:r>
        <w:t>A hands-on GLOW workshop for human-centered accessibility workflows</w:t>
      </w:r>
    </w:p>
    <w:p>
      <w:r>
        <w:t>Event: Accessing Higher Ground 2026</w:t>
      </w:r>
    </w:p>
    <w:p>
      <w:r>
        <w:t>Presenter: Jeff Bishop - BITS, an affiliate of the American Council of the Blind</w:t>
      </w:r>
    </w:p>
    <w:p>
      <w:r>
        <w:t>Join: letitglow.app/w/ahg-2026</w:t>
      </w:r>
    </w:p>
    <w:p>
      <w:r>
        <w:t>Speaker notes follow each slide, under a heading of their own, so they can be skipped by heading navigation or read deliberately.</w:t>
      </w:r>
    </w:p>
    <w:p>
      <w:r>
        <w:br w:type="page"/>
      </w:r>
    </w:p>
    <w:p>
      <w:pPr>
        <w:pStyle w:val="Heading2"/>
      </w:pPr>
      <w:r>
        <w:t>1. Accessibility Agents in Action</w:t>
      </w:r>
    </w:p>
    <w:p>
      <w:r>
        <w:t>Accessing Higher Ground 2026</w:t>
      </w:r>
    </w:p>
    <w:p>
      <w:r>
        <w:t>A hands-on GLOW workshop for human-centered accessibility workflows</w:t>
      </w:r>
    </w:p>
    <w:p>
      <w:r>
        <w:t>Helping everyone become an accessibility champion.</w:t>
      </w:r>
    </w:p>
    <w:p>
      <w:r>
        <w:t>Jeff Bishop - BITS, an affiliate of the American Council of the Blind - letitglow.app</w:t>
      </w:r>
    </w:p>
    <w:p>
      <w:pPr>
        <w:pStyle w:val="Heading3"/>
      </w:pPr>
      <w:r>
        <w:t>Speaker notes, slide 1</w:t>
      </w:r>
    </w:p>
    <w:p>
      <w:r>
        <w:t>Do not start with the tool. Start with the room. Ask nothing yet - let people sit down, find power, and settle.</w:t>
      </w:r>
    </w:p>
    <w:p>
      <w:r>
        <w:t>The proctor introduces the session. Put the microphone on before you say a word, and keep it on all day: when a volunteer speaks, pass them a mic or say what they said back into yours before you answer. Some people in this room hear you only through it.</w:t>
      </w:r>
    </w:p>
    <w:p>
      <w:r>
        <w:t>Say the key point once, before any logistics, in one sentence: the work is not fixing documents, it is making more people who can. Then the promise on the next slide.</w:t>
      </w:r>
    </w:p>
    <w:p>
      <w:r>
        <w:br w:type="page"/>
      </w:r>
    </w:p>
    <w:p>
      <w:pPr>
        <w:pStyle w:val="Heading2"/>
      </w:pPr>
      <w:r>
        <w:t>2. Two ways, and the first one is enough</w:t>
      </w:r>
    </w:p>
    <w:p>
      <w:r>
        <w:t>The promise</w:t>
      </w:r>
    </w:p>
    <w:p>
      <w:pPr>
        <w:pStyle w:val="ListNumber"/>
      </w:pPr>
      <w:r>
        <w:t>GLOW, in a browser. The whole day. No account, no sign-in, no AI.</w:t>
      </w:r>
    </w:p>
    <w:p>
      <w:pPr>
        <w:pStyle w:val="ListNumber"/>
      </w:pPr>
      <w:r>
        <w:t>Plus your own assistant, if you already have one. An upgrade on the same exercise, never a different one.</w:t>
      </w:r>
    </w:p>
    <w:p>
      <w:r>
        <w:t>Nothing today needs an account with anyone.</w:t>
      </w:r>
    </w:p>
    <w:p>
      <w:r>
        <w:t>One rule if you use an assistant: paste text, never upload files - and never paste anything private.</w:t>
      </w:r>
    </w:p>
    <w:p>
      <w:pPr>
        <w:pStyle w:val="Heading3"/>
      </w:pPr>
      <w:r>
        <w:t>Speaker notes, slide 2</w:t>
      </w:r>
    </w:p>
    <w:p>
      <w:r>
        <w:t>Say this in the first ten minutes, exactly once, and mean it. Everything later in the day depends on the room believing it.</w:t>
      </w:r>
    </w:p>
    <w:p>
      <w:r>
        <w:t>The upload rule matters: free accounts allow roughly two image uploads a day and do not publish the number. An instruction that fails at 1:40 is worse than one nobody followed.</w:t>
      </w:r>
    </w:p>
    <w:p>
      <w:r>
        <w:t>The privacy half matters more. Say what private means here: student records, health or disability information, anyone's name. A free assistant may keep what is pasted into it. Use the scenarios, or strip the details out first.</w:t>
      </w:r>
    </w:p>
    <w:p>
      <w:r>
        <w:br w:type="page"/>
      </w:r>
    </w:p>
    <w:p>
      <w:pPr>
        <w:pStyle w:val="Heading2"/>
      </w:pPr>
      <w:r>
        <w:t>3. How today runs</w:t>
      </w:r>
    </w:p>
    <w:p>
      <w:r>
        <w:t>Housekeeping</w:t>
      </w:r>
    </w:p>
    <w:p>
      <w:pPr>
        <w:pStyle w:val="ListBullet"/>
      </w:pPr>
      <w:r>
        <w:t>8:30 to 4:30. Lunch at 12:15. Breaks at 10:10 and 2:55.</w:t>
      </w:r>
    </w:p>
    <w:p>
      <w:pPr>
        <w:pStyle w:val="ListBullet"/>
      </w:pPr>
      <w:r>
        <w:t>Eleven activities. Nothing is graded, and nothing is collected without you choosing to share it.</w:t>
      </w:r>
    </w:p>
    <w:p>
      <w:pPr>
        <w:pStyle w:val="ListBullet"/>
      </w:pPr>
      <w:r>
        <w:t>Any device, a phone included. Nothing to install, so a locked-down work laptop is fine.</w:t>
      </w:r>
    </w:p>
    <w:p>
      <w:pPr>
        <w:pStyle w:val="ListBullet"/>
      </w:pPr>
      <w:r>
        <w:t>Everything you write is yours, and you leave with all of it.</w:t>
      </w:r>
    </w:p>
    <w:p>
      <w:pPr>
        <w:pStyle w:val="ListBullet"/>
      </w:pPr>
      <w:r>
        <w:t>Ask for anything, any time - large print, a seat, a pause, a repeat.</w:t>
      </w:r>
    </w:p>
    <w:p>
      <w:pPr>
        <w:pStyle w:val="Heading3"/>
      </w:pPr>
      <w:r>
        <w:t>Speaker notes, slide 3</w:t>
      </w:r>
    </w:p>
    <w:p>
      <w:r>
        <w:t>Name the exits and the bathrooms, physically pointing. Some people will not ask.</w:t>
      </w:r>
    </w:p>
    <w:p>
      <w:r>
        <w:t>If anyone arrived without the worksheet pack, the links are on the workshop home page and work on a phone. We do not hand out paper.</w:t>
      </w:r>
    </w:p>
    <w:p>
      <w:r>
        <w:t>Say the last bullet slowly, then add: that is not an interruption of this workshop - it is this workshop. It sets the tone for whether anyone asks for anything all day.</w:t>
      </w:r>
    </w:p>
    <w:p>
      <w:r>
        <w:t>The worksheet pack was published before today for anyone who wanted to print their own. Say so for the person who did.</w:t>
      </w:r>
    </w:p>
    <w:p>
      <w:r>
        <w:br w:type="page"/>
      </w:r>
    </w:p>
    <w:p>
      <w:pPr>
        <w:pStyle w:val="Heading2"/>
      </w:pPr>
      <w:r>
        <w:t>4. One address, all day</w:t>
      </w:r>
    </w:p>
    <w:p>
      <w:r>
        <w:t>Join the room</w:t>
      </w:r>
    </w:p>
    <w:p>
      <w:r>
        <w:t>Address: letitglow.app/w/ahg-2026</w:t>
      </w:r>
    </w:p>
    <w:p>
      <w:r>
        <w:t>The same address is on the card at every table, in large type, with a QR code beside it.</w:t>
      </w:r>
    </w:p>
    <w:p>
      <w:r>
        <w:t>Each activity has its own short address: slash 1, slash 2, and so on, numbered the way I will say them out loud.</w:t>
      </w:r>
    </w:p>
    <w:p>
      <w:pPr>
        <w:pStyle w:val="Heading3"/>
      </w:pPr>
      <w:r>
        <w:t>Speaker notes, slide 4</w:t>
      </w:r>
    </w:p>
    <w:p>
      <w:r>
        <w:t>Read the address out twice, letter by letter, then wait. Do not move on until people are in. The code on this slide is the live one for this session - there is nothing to replace.</w:t>
      </w:r>
    </w:p>
    <w:p>
      <w:r>
        <w:t>Say what is on the screen: the address and nothing else. The QR code is on the table cards, not here, so nobody hunts the slide for it.</w:t>
      </w:r>
    </w:p>
    <w:p>
      <w:r>
        <w:t>Signage is printed from the facilitator dashboard: session, then signage.</w:t>
      </w:r>
    </w:p>
    <w:p>
      <w:r>
        <w:br w:type="page"/>
      </w:r>
    </w:p>
    <w:p>
      <w:pPr>
        <w:pStyle w:val="Heading2"/>
      </w:pPr>
      <w:r>
        <w:t>5. So you never lose your work</w:t>
      </w:r>
    </w:p>
    <w:p>
      <w:r>
        <w:t>Do this early</w:t>
      </w:r>
    </w:p>
    <w:p>
      <w:r>
        <w:t>Your work is held against this browser on this device. Switch to a phone, or clear your cookies, and it is gone.</w:t>
      </w:r>
    </w:p>
    <w:p>
      <w:r>
        <w:t>On My workshop content, under Work on another device, give an email address and you will be sent a link that restores everything, anywhere.</w:t>
      </w:r>
    </w:p>
    <w:p>
      <w:pPr>
        <w:pStyle w:val="ListBullet"/>
      </w:pPr>
      <w:r>
        <w:t>Entirely optional. The day works without it.</w:t>
      </w:r>
    </w:p>
    <w:p>
      <w:pPr>
        <w:pStyle w:val="ListBullet"/>
      </w:pPr>
      <w:r>
        <w:t>The address is used for that one message and never appears anywhere else.</w:t>
      </w:r>
    </w:p>
    <w:p>
      <w:pPr>
        <w:pStyle w:val="ListBullet"/>
      </w:pPr>
      <w:r>
        <w:t>The link lasts 45 days, which outlives your 30-day plan.</w:t>
      </w:r>
    </w:p>
    <w:p>
      <w:pPr>
        <w:pStyle w:val="Heading3"/>
      </w:pPr>
      <w:r>
        <w:t>Speaker notes, slide 5</w:t>
      </w:r>
    </w:p>
    <w:p>
      <w:r>
        <w:t>Give this twice: once now, once at the 10:10 break, when there is something worth keeping.</w:t>
      </w:r>
    </w:p>
    <w:p>
      <w:r>
        <w:t>If Postmark is not configured, the form is replaced by a download prompt. Check before the room fills - it is invisible until you look for it.</w:t>
      </w:r>
    </w:p>
    <w:p>
      <w:r>
        <w:br w:type="page"/>
      </w:r>
    </w:p>
    <w:p>
      <w:pPr>
        <w:pStyle w:val="Heading2"/>
      </w:pPr>
      <w:r>
        <w:t>6. Accessibility does not scale by fixing</w:t>
      </w:r>
    </w:p>
    <w:p>
      <w:r>
        <w:t>Why we are here</w:t>
      </w:r>
    </w:p>
    <w:p>
      <w:r>
        <w:t>If you are the person who fixes everything, then accessibility in your institution is exactly as large as your calendar.</w:t>
      </w:r>
    </w:p>
    <w:p>
      <w:r>
        <w:t>The work is not fixing documents. The work is making more people who can.</w:t>
      </w:r>
    </w:p>
    <w:p>
      <w:pPr>
        <w:pStyle w:val="Heading3"/>
      </w:pPr>
      <w:r>
        <w:t>Speaker notes, slide 6</w:t>
      </w:r>
    </w:p>
    <w:p>
      <w:r>
        <w:t>This is the pivot of the whole day. Let it sit. Some people in this room are exhausted by being the only one.</w:t>
      </w:r>
    </w:p>
    <w:p>
      <w:r>
        <w:t>Optional: ask for a show of hands on "who is the only accessibility person in your unit" - but only if the room is warm enough. It can land as exposure rather than solidarity.</w:t>
      </w:r>
    </w:p>
    <w:p>
      <w:r>
        <w:br w:type="page"/>
      </w:r>
    </w:p>
    <w:p>
      <w:pPr>
        <w:pStyle w:val="Heading2"/>
      </w:pPr>
      <w:r>
        <w:t>7. The GLOW framework</w:t>
      </w:r>
    </w:p>
    <w:p>
      <w:r>
        <w:t>Four words for the day</w:t>
      </w:r>
    </w:p>
    <w:p>
      <w:pPr>
        <w:pStyle w:val="ListBullet"/>
      </w:pPr>
      <w:r>
        <w:t>G - Ground: Ground the work in a real accessibility problem, not a tool.</w:t>
      </w:r>
    </w:p>
    <w:p>
      <w:pPr>
        <w:pStyle w:val="ListBullet"/>
      </w:pPr>
      <w:r>
        <w:t>L - Learn: Learn what the people around you actually need to understand.</w:t>
      </w:r>
    </w:p>
    <w:p>
      <w:pPr>
        <w:pStyle w:val="ListBullet"/>
      </w:pPr>
      <w:r>
        <w:t>O - Organize: Organize it into a workflow that repeats without you.</w:t>
      </w:r>
    </w:p>
    <w:p>
      <w:pPr>
        <w:pStyle w:val="ListBullet"/>
      </w:pPr>
      <w:r>
        <w:t>W - Walk: Walk forward as champions, plural.</w:t>
      </w:r>
    </w:p>
    <w:p>
      <w:pPr>
        <w:pStyle w:val="Heading3"/>
      </w:pPr>
      <w:r>
        <w:t>Speaker notes, slide 7</w:t>
      </w:r>
    </w:p>
    <w:p>
      <w:r>
        <w:t>Map the day onto this once, here, and then stop talking about the acronym. It is scaffolding, not content.</w:t>
      </w:r>
    </w:p>
    <w:p>
      <w:r>
        <w:br w:type="page"/>
      </w:r>
    </w:p>
    <w:p>
      <w:pPr>
        <w:pStyle w:val="Heading2"/>
      </w:pPr>
      <w:r>
        <w:t>8. AI drafts. People decide.</w:t>
      </w:r>
    </w:p>
    <w:p>
      <w:r>
        <w:t>The boundary</w:t>
      </w:r>
    </w:p>
    <w:p>
      <w:r>
        <w:t>Every activity today has a human-review step that you write yourself, in your own words, for your own context.</w:t>
      </w:r>
    </w:p>
    <w:p>
      <w:r>
        <w:t>Not because AI is dangerous in the abstract - because purpose, meaning, context and harm are judgments, and judgments have owners.</w:t>
      </w:r>
    </w:p>
    <w:p>
      <w:r>
        <w:t>If nobody is named, nobody reviewed it.</w:t>
      </w:r>
    </w:p>
    <w:p>
      <w:pPr>
        <w:pStyle w:val="Heading3"/>
      </w:pPr>
      <w:r>
        <w:t>Speaker notes, slide 8</w:t>
      </w:r>
    </w:p>
    <w:p>
      <w:r>
        <w:t>This is the slide institutional leadership cares about. It is also the honest one.</w:t>
      </w:r>
    </w:p>
    <w:p>
      <w:r>
        <w:t>Set the AI context here, in under a minute. What this session covers: where AI can help in accessibility work, and the human review that has to follow it. What it does not: comparing vendors, building software, or requiring anyone to use AI at all.</w:t>
      </w:r>
    </w:p>
    <w:p>
      <w:r>
        <w:t>Say what makes it different from the other AI sessions this week: it is about people making more people who can, and AI stays optional throughout. Name the reasons people hesitate - privacy, accuracy, other people's jobs - without dwelling on them. The boundary on this slide is the answer to each.</w:t>
      </w:r>
    </w:p>
    <w:p>
      <w:r>
        <w:t>The generated prompts put the participant's own review step inside the prompt as an instruction, not as a closing remark. Mention that at activity 5, not here.</w:t>
      </w:r>
    </w:p>
    <w:p>
      <w:r>
        <w:br w:type="page"/>
      </w:r>
    </w:p>
    <w:p>
      <w:pPr>
        <w:pStyle w:val="Heading2"/>
      </w:pPr>
      <w:r>
        <w:t>9. Where we are going</w:t>
      </w:r>
    </w:p>
    <w:p>
      <w:r>
        <w:t>The shape of the day</w:t>
      </w:r>
    </w:p>
    <w:p>
      <w:pPr>
        <w:pStyle w:val="ListBullet"/>
      </w:pPr>
      <w:r>
        <w:t>Morning, 8:30-12:15: Why this work matters, five short activities, and Lab 1. Break at 10:10.</w:t>
      </w:r>
    </w:p>
    <w:p>
      <w:pPr>
        <w:pStyle w:val="ListBullet"/>
      </w:pPr>
      <w:r>
        <w:t>Afternoon, 1:15-3:05: Two labs: alt text, then remediation planning. Break at 2:55.</w:t>
      </w:r>
    </w:p>
    <w:p>
      <w:pPr>
        <w:pStyle w:val="ListBullet"/>
      </w:pPr>
      <w:r>
        <w:t>Close, 3:05-4:30: Your workflow, your take-home artifact, your 30-day plan, and the session evaluation.</w:t>
      </w:r>
    </w:p>
    <w:p>
      <w:pPr>
        <w:pStyle w:val="Heading3"/>
      </w:pPr>
      <w:r>
        <w:t>Speaker notes, slide 9</w:t>
      </w:r>
    </w:p>
    <w:p>
      <w:r>
        <w:t>Thirty seconds. Read the three parts out loud - not everyone can read the screen. Then say "the last part is what you take home".</w:t>
      </w:r>
    </w:p>
    <w:p>
      <w:r>
        <w:t>The full timetable, every break included, is on the workshop home page on every device. These times come from the workshop agenda, so they cannot drift from what each activity page shows.</w:t>
      </w:r>
    </w:p>
    <w:p>
      <w:r>
        <w:br w:type="page"/>
      </w:r>
    </w:p>
    <w:p>
      <w:pPr>
        <w:pStyle w:val="Heading2"/>
      </w:pPr>
      <w:r>
        <w:t>10. Accessibility Journey Check-In</w:t>
      </w:r>
    </w:p>
    <w:p>
      <w:r>
        <w:t>Activity 1 - 20 minutes - /w/ahg-2026/1</w:t>
      </w:r>
    </w:p>
    <w:p>
      <w:r>
        <w:t>What accessibility work do you actually do? Where do your partners get stuck - the same place, over and over?</w:t>
      </w:r>
    </w:p>
    <w:p>
      <w:r>
        <w:t>What would change if more of them became champions?</w:t>
      </w:r>
    </w:p>
    <w:p>
      <w:pPr>
        <w:pStyle w:val="Heading3"/>
      </w:pPr>
      <w:r>
        <w:t>Speaker notes, slide 10</w:t>
      </w:r>
    </w:p>
    <w:p>
      <w:r>
        <w:t>No sharing pressure. Writing, then a table conversation if the table wants one.</w:t>
      </w:r>
    </w:p>
    <w:p>
      <w:r>
        <w:t>When the first submissions land, point people at the return link. This is the moment they have something to lose.</w:t>
      </w:r>
    </w:p>
    <w:p>
      <w:r>
        <w:br w:type="page"/>
      </w:r>
    </w:p>
    <w:p>
      <w:pPr>
        <w:pStyle w:val="Heading2"/>
      </w:pPr>
      <w:r>
        <w:t>11. What problem are we solving?</w:t>
      </w:r>
    </w:p>
    <w:p>
      <w:r>
        <w:t>Activity 2 - 30 minutes - /w/ahg-2026/2</w:t>
      </w:r>
    </w:p>
    <w:p>
      <w:r>
        <w:t>Start with the problem you can see today.</w:t>
      </w:r>
    </w:p>
    <w:p>
      <w:r>
        <w:t>Then name the deeper one behind it. Who needs to learn this work, or own part of it?</w:t>
      </w:r>
    </w:p>
    <w:p>
      <w:r>
        <w:t>What does success look like if it happens again and again, without you?</w:t>
      </w:r>
    </w:p>
    <w:p>
      <w:pPr>
        <w:pStyle w:val="Heading3"/>
      </w:pPr>
      <w:r>
        <w:t>Speaker notes, slide 11</w:t>
      </w:r>
    </w:p>
    <w:p>
      <w:r>
        <w:t>Watch for tool-first answers - "we need a checker". Push back gently: a checker is an answer, not a problem.</w:t>
      </w:r>
    </w:p>
    <w:p>
      <w:r>
        <w:br w:type="page"/>
      </w:r>
    </w:p>
    <w:p>
      <w:pPr>
        <w:pStyle w:val="Heading2"/>
      </w:pPr>
      <w:r>
        <w:t>12. Fix it for me, or teach me?</w:t>
      </w:r>
    </w:p>
    <w:p>
      <w:r>
        <w:t>Activity 3 - 30 minutes - /w/ahg-2026/3</w:t>
      </w:r>
    </w:p>
    <w:p>
      <w:r>
        <w:t>Take a real request that said "just fix it for me."</w:t>
      </w:r>
    </w:p>
    <w:p>
      <w:r>
        <w:t>Write the reply that does both: solves it today, and teaches it for next time.</w:t>
      </w:r>
    </w:p>
    <w:p>
      <w:r>
        <w:t>The pattern: I have done X for you. Here is the one thing that caused it. Next time, do Y - it takes about a minute, and here is where it lives.</w:t>
      </w:r>
    </w:p>
    <w:p>
      <w:pPr>
        <w:pStyle w:val="Heading3"/>
      </w:pPr>
      <w:r>
        <w:t>Speaker notes, slide 12</w:t>
      </w:r>
    </w:p>
    <w:p>
      <w:r>
        <w:t>The hard part is tone, not content. Nobody learns from a reply that makes them feel caught.</w:t>
      </w:r>
    </w:p>
    <w:p>
      <w:r>
        <w:t>Ask for one volunteer to read theirs aloud. One is enough.</w:t>
      </w:r>
    </w:p>
    <w:p>
      <w:r>
        <w:br w:type="page"/>
      </w:r>
    </w:p>
    <w:p>
      <w:pPr>
        <w:pStyle w:val="Heading2"/>
      </w:pPr>
      <w:r>
        <w:t>13. Back at 10:25</w:t>
      </w:r>
    </w:p>
    <w:p>
      <w:r>
        <w:t>Break - 15 minutes</w:t>
      </w:r>
    </w:p>
    <w:p>
      <w:r>
        <w:t>If you have not sent yourself a return link yet, now is the moment. My workshop content, then Work on another device.</w:t>
      </w:r>
    </w:p>
    <w:p>
      <w:pPr>
        <w:pStyle w:val="Heading3"/>
      </w:pPr>
      <w:r>
        <w:t>Speaker notes, slide 13</w:t>
      </w:r>
    </w:p>
    <w:p>
      <w:r>
        <w:t>Project the room pulse during the break. Counts only - it is safe on a screen.</w:t>
      </w:r>
    </w:p>
    <w:p>
      <w:r>
        <w:t>Walk the room. The person who has not typed anything is the one to sit with, quietly.</w:t>
      </w:r>
    </w:p>
    <w:p>
      <w:r>
        <w:br w:type="page"/>
      </w:r>
    </w:p>
    <w:p>
      <w:pPr>
        <w:pStyle w:val="Heading2"/>
      </w:pPr>
      <w:r>
        <w:t>14. Helpful, risky, or human required?</w:t>
      </w:r>
    </w:p>
    <w:p>
      <w:r>
        <w:t>Activity 4 - 30 minutes - /w/ahg-2026/4</w:t>
      </w:r>
    </w:p>
    <w:p>
      <w:r>
        <w:t>Sort your own tasks into three piles. Then write the safeguard that makes the middle pile safe.</w:t>
      </w:r>
    </w:p>
    <w:p>
      <w:r>
        <w:t>The three piles</w:t>
      </w:r>
    </w:p>
    <w:tbl>
      <w:tblPr>
        <w:tblStyle w:val="TableGrid"/>
        <w:tblW w:type="auto" w:w="0"/>
        <w:tblLook w:firstColumn="1" w:firstRow="1" w:lastColumn="0" w:lastRow="0" w:noHBand="0" w:noVBand="1" w:val="04A0"/>
      </w:tblPr>
      <w:tblGrid>
        <w:gridCol w:w="4680"/>
        <w:gridCol w:w="4680"/>
      </w:tblGrid>
      <w:tr>
        <w:trPr>
          <w:tblHeader/>
        </w:trPr>
        <w:tc>
          <w:tcPr>
            <w:tcW w:type="dxa" w:w="4680"/>
          </w:tcPr>
          <w:p>
            <w:r>
              <w:t>Pile</w:t>
            </w:r>
          </w:p>
        </w:tc>
        <w:tc>
          <w:tcPr>
            <w:tcW w:type="dxa" w:w="4680"/>
          </w:tcPr>
          <w:p>
            <w:r>
              <w:t>Example</w:t>
            </w:r>
          </w:p>
        </w:tc>
      </w:tr>
      <w:tr>
        <w:tc>
          <w:tcPr>
            <w:tcW w:type="dxa" w:w="4680"/>
          </w:tcPr>
          <w:p>
            <w:r>
              <w:t>Helpful for AI</w:t>
            </w:r>
          </w:p>
        </w:tc>
        <w:tc>
          <w:tcPr>
            <w:tcW w:type="dxa" w:w="4680"/>
          </w:tcPr>
          <w:p>
            <w:r>
              <w:t>Drafting alt text for a chart you wrote</w:t>
            </w:r>
          </w:p>
        </w:tc>
      </w:tr>
      <w:tr>
        <w:tc>
          <w:tcPr>
            <w:tcW w:type="dxa" w:w="4680"/>
          </w:tcPr>
          <w:p>
            <w:r>
              <w:t>Risky without review</w:t>
            </w:r>
          </w:p>
        </w:tc>
        <w:tc>
          <w:tcPr>
            <w:tcW w:type="dxa" w:w="4680"/>
          </w:tcPr>
          <w:p>
            <w:r>
              <w:t>Summarising a policy document</w:t>
            </w:r>
          </w:p>
        </w:tc>
      </w:tr>
      <w:tr>
        <w:tc>
          <w:tcPr>
            <w:tcW w:type="dxa" w:w="4680"/>
          </w:tcPr>
          <w:p>
            <w:r>
              <w:t>Human required</w:t>
            </w:r>
          </w:p>
        </w:tc>
        <w:tc>
          <w:tcPr>
            <w:tcW w:type="dxa" w:w="4680"/>
          </w:tcPr>
          <w:p>
            <w:r>
              <w:t>Deciding what an image is for</w:t>
            </w:r>
          </w:p>
        </w:tc>
      </w:tr>
    </w:tbl>
    <w:p/>
    <w:p>
      <w:pPr>
        <w:pStyle w:val="Heading3"/>
      </w:pPr>
      <w:r>
        <w:t>Speaker notes, slide 14</w:t>
      </w:r>
    </w:p>
    <w:p>
      <w:r>
        <w:t>The examples are deliberately arguable. If a table disagrees about which pile something is in, that argument is the exercise.</w:t>
      </w:r>
    </w:p>
    <w:p>
      <w:r>
        <w:br w:type="page"/>
      </w:r>
    </w:p>
    <w:p>
      <w:pPr>
        <w:pStyle w:val="Heading2"/>
      </w:pPr>
      <w:r>
        <w:t>15. The Accessibility Agent Formula</w:t>
      </w:r>
    </w:p>
    <w:p>
      <w:r>
        <w:t>Activity 5 - 35 minutes - /w/ahg-2026/5</w:t>
      </w:r>
    </w:p>
    <w:p>
      <w:pPr>
        <w:pStyle w:val="ListBullet"/>
      </w:pPr>
      <w:r>
        <w:t>Role: Who is it being, and for whom?</w:t>
      </w:r>
    </w:p>
    <w:p>
      <w:pPr>
        <w:pStyle w:val="ListBullet"/>
      </w:pPr>
      <w:r>
        <w:t>Task: One job, said plainly.</w:t>
      </w:r>
    </w:p>
    <w:p>
      <w:pPr>
        <w:pStyle w:val="ListBullet"/>
      </w:pPr>
      <w:r>
        <w:t>Trusted guidance: Whose rules - WCAG, ACB large print, your own style guide?</w:t>
      </w:r>
    </w:p>
    <w:p>
      <w:pPr>
        <w:pStyle w:val="ListBullet"/>
      </w:pPr>
      <w:r>
        <w:t>Output format: What comes back, in what shape, so a person can use it?</w:t>
      </w:r>
    </w:p>
    <w:p>
      <w:pPr>
        <w:pStyle w:val="ListBullet"/>
      </w:pPr>
      <w:r>
        <w:t>Human review: Who checks what, before it goes out?</w:t>
      </w:r>
    </w:p>
    <w:p>
      <w:r>
        <w:t>You are not writing code. You are writing instructions for a colleague who is fast, literal, and has never met your institution.</w:t>
      </w:r>
    </w:p>
    <w:p>
      <w:pPr>
        <w:pStyle w:val="Heading3"/>
      </w:pPr>
      <w:r>
        <w:t>Speaker notes, slide 15</w:t>
      </w:r>
    </w:p>
    <w:p>
      <w:r>
        <w:t>This is the technical peak of the day and it is still five sentences on a page. Say so.</w:t>
      </w:r>
    </w:p>
    <w:p>
      <w:r>
        <w:t>Mention the optional "Run your agent" lab here, once. Lunch or after 4:30. A door, not a corridor.</w:t>
      </w:r>
    </w:p>
    <w:p>
      <w:r>
        <w:br w:type="page"/>
      </w:r>
    </w:p>
    <w:p>
      <w:pPr>
        <w:pStyle w:val="Heading2"/>
      </w:pPr>
      <w:r>
        <w:t>16. GLOW Lab 1: Accessible Communications</w:t>
      </w:r>
    </w:p>
    <w:p>
      <w:r>
        <w:t>Lab 1 - 45 minutes - /w/ahg-2026/6</w:t>
      </w:r>
    </w:p>
    <w:p>
      <w:r>
        <w:t>Rewrite a real message so more people can read it.</w:t>
      </w:r>
    </w:p>
    <w:p>
      <w:pPr>
        <w:pStyle w:val="ListBullet"/>
      </w:pPr>
      <w:r>
        <w:t>Plain words, short sentences.</w:t>
      </w:r>
    </w:p>
    <w:p>
      <w:pPr>
        <w:pStyle w:val="ListBullet"/>
      </w:pPr>
      <w:r>
        <w:t>Real headings, not bold text pretending to be headings.</w:t>
      </w:r>
    </w:p>
    <w:p>
      <w:pPr>
        <w:pStyle w:val="ListBullet"/>
      </w:pPr>
      <w:r>
        <w:t>Links that say where they go.</w:t>
      </w:r>
    </w:p>
    <w:p>
      <w:pPr>
        <w:pStyle w:val="ListBullet"/>
      </w:pPr>
      <w:r>
        <w:t>Words that welcome an access request instead of burying it.</w:t>
      </w:r>
    </w:p>
    <w:p>
      <w:r>
        <w:t>Bring your own message if you have one. The scenarios are a net, not a rail.</w:t>
      </w:r>
    </w:p>
    <w:p>
      <w:pPr>
        <w:pStyle w:val="Heading3"/>
      </w:pPr>
      <w:r>
        <w:t>Speaker notes, slide 16</w:t>
      </w:r>
    </w:p>
    <w:p>
      <w:r>
        <w:t>Four scenarios from four sectors, plus "Surprise me", which is deterministic per person - two people at a table will rarely get the same brief, and you can walk anyone back through what they were given.</w:t>
      </w:r>
    </w:p>
    <w:p>
      <w:r>
        <w:t>A real document of their own always beats a scenario. Say it out loud.</w:t>
      </w:r>
    </w:p>
    <w:p>
      <w:r>
        <w:br w:type="page"/>
      </w:r>
    </w:p>
    <w:p>
      <w:pPr>
        <w:pStyle w:val="Heading2"/>
      </w:pPr>
      <w:r>
        <w:t>17. Back at 1:15</w:t>
      </w:r>
    </w:p>
    <w:p>
      <w:r>
        <w:t>Lunch - 12:15-1:15</w:t>
      </w:r>
    </w:p>
    <w:p>
      <w:r>
        <w:t>Nothing is due. Nothing is graded.</w:t>
      </w:r>
    </w:p>
    <w:p>
      <w:r>
        <w:t>If you want more: the optional Run Your Agent lab is open, and it is genuinely optional.</w:t>
      </w:r>
    </w:p>
    <w:p>
      <w:pPr>
        <w:pStyle w:val="Heading3"/>
      </w:pPr>
      <w:r>
        <w:t>Speaker notes, slide 17</w:t>
      </w:r>
    </w:p>
    <w:p>
      <w:r>
        <w:t>Eat. Nothing in the afternoon depends on a model answering, so there is nothing to watch over lunch.</w:t>
      </w:r>
    </w:p>
    <w:p>
      <w:r>
        <w:br w:type="page"/>
      </w:r>
    </w:p>
    <w:p>
      <w:pPr>
        <w:pStyle w:val="Heading2"/>
      </w:pPr>
      <w:r>
        <w:t>18. Where the room is</w:t>
      </w:r>
    </w:p>
    <w:p>
      <w:r>
        <w:t>1:15 - Re-entry</w:t>
      </w:r>
    </w:p>
    <w:p>
      <w:r>
        <w:t>Here is what the room has finished so far. No names, just counts.</w:t>
      </w:r>
    </w:p>
    <w:p>
      <w:r>
        <w:t>Nobody is behind. There is no behind.</w:t>
      </w:r>
    </w:p>
    <w:p>
      <w:pPr>
        <w:pStyle w:val="Heading3"/>
      </w:pPr>
      <w:r>
        <w:t>Speaker notes, slide 18</w:t>
      </w:r>
    </w:p>
    <w:p>
      <w:r>
        <w:t>Project the facilitator dashboard. Counts only - it never carries anyone's work. Read the counts aloud; the screen is not the only way into the room.</w:t>
      </w:r>
    </w:p>
    <w:p>
      <w:r>
        <w:t>Nothing in the afternoon depends on a model answering, so there is no bad news to deliver here. Say that once if the room looks anxious about it.</w:t>
      </w:r>
    </w:p>
    <w:p>
      <w:r>
        <w:br w:type="page"/>
      </w:r>
    </w:p>
    <w:p>
      <w:pPr>
        <w:pStyle w:val="Heading2"/>
      </w:pPr>
      <w:r>
        <w:t>19. GLOW Lab 2: Alt Text and Human Judgment</w:t>
      </w:r>
    </w:p>
    <w:p>
      <w:r>
        <w:t>Lab 2 - 45 minutes - /w/ahg-2026/7</w:t>
      </w:r>
    </w:p>
    <w:p>
      <w:r>
        <w:t>A machine can tell you what is in the picture.</w:t>
      </w:r>
    </w:p>
    <w:p>
      <w:r>
        <w:t>Only you can say what the picture is for.</w:t>
      </w:r>
    </w:p>
    <w:p>
      <w:r>
        <w:t>So this lab gives you the context in words, and descriptions somebody already wrote. Your job is to judge them.</w:t>
      </w:r>
    </w:p>
    <w:p>
      <w:pPr>
        <w:pStyle w:val="Heading3"/>
      </w:pPr>
      <w:r>
        <w:t>Speaker notes, slide 19</w:t>
      </w:r>
    </w:p>
    <w:p>
      <w:r>
        <w:t>Nobody uploads anything. Purpose lives in the words around an image, not in the pixels - a lab built on 'upload it and see' teaches the opposite.</w:t>
      </w:r>
    </w:p>
    <w:p>
      <w:r>
        <w:t>The descriptions are written to be argued with. One is fluent and confidently wrong; that is the one to spend time on.</w:t>
      </w:r>
    </w:p>
    <w:p>
      <w:r>
        <w:br w:type="page"/>
      </w:r>
    </w:p>
    <w:p>
      <w:pPr>
        <w:pStyle w:val="Heading2"/>
      </w:pPr>
      <w:r>
        <w:t>20. Four questions, in this order</w:t>
      </w:r>
    </w:p>
    <w:p>
      <w:r>
        <w:t>Lab 2 - the method</w:t>
      </w:r>
    </w:p>
    <w:p>
      <w:pPr>
        <w:pStyle w:val="ListNumber"/>
      </w:pPr>
      <w:r>
        <w:t>Why is this image here? If you cannot answer, it may not need to be.</w:t>
      </w:r>
    </w:p>
    <w:p>
      <w:pPr>
        <w:pStyle w:val="ListNumber"/>
      </w:pPr>
      <w:r>
        <w:t>What must a reader know about it to follow the page?</w:t>
      </w:r>
    </w:p>
    <w:p>
      <w:pPr>
        <w:pStyle w:val="ListNumber"/>
      </w:pPr>
      <w:r>
        <w:t>What can you leave out? Alt text is not an inventory.</w:t>
      </w:r>
    </w:p>
    <w:p>
      <w:pPr>
        <w:pStyle w:val="ListNumber"/>
      </w:pPr>
      <w:r>
        <w:t>What must a person verify before this goes live?</w:t>
      </w:r>
    </w:p>
    <w:p>
      <w:r>
        <w:t>Generated descriptions are confident and sometimes wrong. Question four is the whole job.</w:t>
      </w:r>
    </w:p>
    <w:p>
      <w:pPr>
        <w:pStyle w:val="Heading3"/>
      </w:pPr>
      <w:r>
        <w:t>Speaker notes, slide 20</w:t>
      </w:r>
    </w:p>
    <w:p>
      <w:r>
        <w:t>If you have one, show a generated description that is fluent and factually wrong. It teaches more than any slide.</w:t>
      </w:r>
    </w:p>
    <w:p>
      <w:r>
        <w:t>Decorative images: an empty alt is a decision, and a correct one. Say it explicitly - many people have never been told.</w:t>
      </w:r>
    </w:p>
    <w:p>
      <w:r>
        <w:br w:type="page"/>
      </w:r>
    </w:p>
    <w:p>
      <w:pPr>
        <w:pStyle w:val="Heading2"/>
      </w:pPr>
      <w:r>
        <w:t>21. GLOW Lab 3: Remediation Planning</w:t>
      </w:r>
    </w:p>
    <w:p>
      <w:r>
        <w:t>Lab 3 - 45 minutes - /w/ahg-2026/8</w:t>
      </w:r>
    </w:p>
    <w:p>
      <w:r>
        <w:t>Take a real document, slide deck, or course page. List what is broken. Then put the fixes in order.</w:t>
      </w:r>
    </w:p>
    <w:p>
      <w:r>
        <w:t>Order by who is blocked, not by what is easy.</w:t>
      </w:r>
    </w:p>
    <w:p>
      <w:r>
        <w:t>Then write how you would coach the owner, so the next version starts better.</w:t>
      </w:r>
    </w:p>
    <w:p>
      <w:pPr>
        <w:pStyle w:val="Heading3"/>
      </w:pPr>
      <w:r>
        <w:t>Speaker notes, slide 21</w:t>
      </w:r>
    </w:p>
    <w:p>
      <w:r>
        <w:t>Everyone sorts by effort first. The reorder, once someone says "but this one blocks a student on Monday", is the lesson.</w:t>
      </w:r>
    </w:p>
    <w:p>
      <w:r>
        <w:br w:type="page"/>
      </w:r>
    </w:p>
    <w:p>
      <w:pPr>
        <w:pStyle w:val="Heading2"/>
      </w:pPr>
      <w:r>
        <w:t>22. Back at 3:05</w:t>
      </w:r>
    </w:p>
    <w:p>
      <w:r>
        <w:t>Break - 10 minutes</w:t>
      </w:r>
    </w:p>
    <w:p>
      <w:r>
        <w:t>The last stretch is the one you take home.</w:t>
      </w:r>
    </w:p>
    <w:p>
      <w:pPr>
        <w:pStyle w:val="Heading3"/>
      </w:pPr>
      <w:r>
        <w:t>Speaker notes, slide 22</w:t>
      </w:r>
    </w:p>
    <w:p>
      <w:r>
        <w:t>Short break on purpose. Protect the last 85 minutes; that is where the artifact comes from.</w:t>
      </w:r>
    </w:p>
    <w:p>
      <w:r>
        <w:br w:type="page"/>
      </w:r>
    </w:p>
    <w:p>
      <w:pPr>
        <w:pStyle w:val="Heading2"/>
      </w:pPr>
      <w:r>
        <w:t>23. Accessibility Champion Studio</w:t>
      </w:r>
    </w:p>
    <w:p>
      <w:r>
        <w:t>Studio - 40 minutes - /w/ahg-2026/9</w:t>
      </w:r>
    </w:p>
    <w:p>
      <w:r>
        <w:t>Design one workflow you can hand to someone else.</w:t>
      </w:r>
    </w:p>
    <w:p>
      <w:pPr>
        <w:pStyle w:val="ListBullet"/>
      </w:pPr>
      <w:r>
        <w:t>Who does each step?</w:t>
      </w:r>
    </w:p>
    <w:p>
      <w:pPr>
        <w:pStyle w:val="ListBullet"/>
      </w:pPr>
      <w:r>
        <w:t>Where is the point a person must review before anything goes out?</w:t>
      </w:r>
    </w:p>
    <w:p>
      <w:pPr>
        <w:pStyle w:val="ListBullet"/>
      </w:pPr>
      <w:r>
        <w:t>What does the partner learn by doing it, that they did not know before?</w:t>
      </w:r>
    </w:p>
    <w:p>
      <w:r>
        <w:t>Build the workflow that still works when you are on holiday.</w:t>
      </w:r>
    </w:p>
    <w:p>
      <w:pPr>
        <w:pStyle w:val="Heading3"/>
      </w:pPr>
      <w:r>
        <w:t>Speaker notes, slide 23</w:t>
      </w:r>
    </w:p>
    <w:p>
      <w:r>
        <w:t>Workflows shared to the gallery carry a "Start from this workflow" link. It fills an empty form only; it never writes over someone's own answers. Anonymous submitters stay anonymous in the attribution.</w:t>
      </w:r>
    </w:p>
    <w:p>
      <w:r>
        <w:br w:type="page"/>
      </w:r>
    </w:p>
    <w:p>
      <w:pPr>
        <w:pStyle w:val="Heading2"/>
      </w:pPr>
      <w:r>
        <w:t>24. Three sentences for someone else</w:t>
      </w:r>
    </w:p>
    <w:p>
      <w:r>
        <w:t>Peer review - 10 minutes - gallery</w:t>
      </w:r>
    </w:p>
    <w:p>
      <w:pPr>
        <w:pStyle w:val="ListNumber"/>
      </w:pPr>
      <w:r>
        <w:t>One thing that is strong.</w:t>
      </w:r>
    </w:p>
    <w:p>
      <w:pPr>
        <w:pStyle w:val="ListNumber"/>
      </w:pPr>
      <w:r>
        <w:t>One risk or missing safeguard.</w:t>
      </w:r>
    </w:p>
    <w:p>
      <w:pPr>
        <w:pStyle w:val="ListNumber"/>
      </w:pPr>
      <w:r>
        <w:t>One way it could be reused somewhere else.</w:t>
      </w:r>
    </w:p>
    <w:p>
      <w:r>
        <w:t>Supportive, specific, and short. You are reviewing a workflow, not a person.</w:t>
      </w:r>
    </w:p>
    <w:p>
      <w:pPr>
        <w:pStyle w:val="Heading3"/>
      </w:pPr>
      <w:r>
        <w:t>Speaker notes, slide 24</w:t>
      </w:r>
    </w:p>
    <w:p>
      <w:r>
        <w:t>The gallery announces new work as a count and waits for the reader to press "Show new submissions". Nothing appears underneath anyone mid-read. Say that out loud - it will be noticed in this room, and it should be.</w:t>
      </w:r>
    </w:p>
    <w:p>
      <w:r>
        <w:br w:type="page"/>
      </w:r>
    </w:p>
    <w:p>
      <w:pPr>
        <w:pStyle w:val="Heading2"/>
      </w:pPr>
      <w:r>
        <w:t>25. Say it in four sentences</w:t>
      </w:r>
    </w:p>
    <w:p>
      <w:r>
        <w:t>Capstone - 15 minutes - /w/ahg-2026/10</w:t>
      </w:r>
    </w:p>
    <w:p>
      <w:r>
        <w:t>What is your workflow? Who does it help? What do they learn?</w:t>
      </w:r>
    </w:p>
    <w:p>
      <w:r>
        <w:t>And how does it keep going after today?</w:t>
      </w:r>
    </w:p>
    <w:p>
      <w:pPr>
        <w:pStyle w:val="Heading3"/>
      </w:pPr>
      <w:r>
        <w:t>Speaker notes, slide 25</w:t>
      </w:r>
    </w:p>
    <w:p>
      <w:r>
        <w:t>Take three or four out loud, from volunteers. Then send everyone to the artifact page - that is the next slide and it needs two full minutes.</w:t>
      </w:r>
    </w:p>
    <w:p>
      <w:r>
        <w:br w:type="page"/>
      </w:r>
    </w:p>
    <w:p>
      <w:pPr>
        <w:pStyle w:val="Heading2"/>
      </w:pPr>
      <w:r>
        <w:t>26. My take-home artifact</w:t>
      </w:r>
    </w:p>
    <w:p>
      <w:r>
        <w:t>Take it with you</w:t>
      </w:r>
    </w:p>
    <w:p>
      <w:r>
        <w:t>One page, assembled from what you wrote today: your workflow, who it helps, the human-review gate in your own words, and your 30-day commitment.</w:t>
      </w:r>
    </w:p>
    <w:p>
      <w:pPr>
        <w:pStyle w:val="ListBullet"/>
      </w:pPr>
      <w:r>
        <w:t>Print it, or download it as a single file that still opens years from now.</w:t>
      </w:r>
    </w:p>
    <w:p>
      <w:pPr>
        <w:pStyle w:val="ListBullet"/>
      </w:pPr>
      <w:r>
        <w:t>Email it to yourself with your agent package and a link back to everything else.</w:t>
      </w:r>
    </w:p>
    <w:p>
      <w:r>
        <w:t>This is the thing you forward to a director on Monday.</w:t>
      </w:r>
    </w:p>
    <w:p>
      <w:pPr>
        <w:pStyle w:val="Heading3"/>
      </w:pPr>
      <w:r>
        <w:t>Speaker notes, slide 26</w:t>
      </w:r>
    </w:p>
    <w:p>
      <w:r>
        <w:t>Do not rush this. Two minutes each, and it is the highest-value two minutes of the day.</w:t>
      </w:r>
    </w:p>
    <w:p>
      <w:r>
        <w:t>The plain text of the artifact is in the email body too, because institutional mail gateways strip attachments.</w:t>
      </w:r>
    </w:p>
    <w:p>
      <w:r>
        <w:br w:type="page"/>
      </w:r>
    </w:p>
    <w:p>
      <w:pPr>
        <w:pStyle w:val="Heading2"/>
      </w:pPr>
      <w:r>
        <w:t>27. How this gets used where you work</w:t>
      </w:r>
    </w:p>
    <w:p>
      <w:r>
        <w:t>Activity 11 - 10 minutes - /w/ahg-2026/11</w:t>
      </w:r>
    </w:p>
    <w:p>
      <w:pPr>
        <w:pStyle w:val="ListBullet"/>
      </w:pPr>
      <w:r>
        <w:t>One workflow: that you will actually try.</w:t>
      </w:r>
    </w:p>
    <w:p>
      <w:pPr>
        <w:pStyle w:val="ListBullet"/>
      </w:pPr>
      <w:r>
        <w:t>One partner: or team you will try it with.</w:t>
      </w:r>
    </w:p>
    <w:p>
      <w:pPr>
        <w:pStyle w:val="ListBullet"/>
      </w:pPr>
      <w:r>
        <w:t>One safeguard: you will use every single time.</w:t>
      </w:r>
    </w:p>
    <w:p>
      <w:pPr>
        <w:pStyle w:val="ListBullet"/>
      </w:pPr>
      <w:r>
        <w:t>One first step: small enough to do this week.</w:t>
      </w:r>
    </w:p>
    <w:p>
      <w:pPr>
        <w:pStyle w:val="ListBullet"/>
      </w:pPr>
      <w:r>
        <w:t>Who needs to know: or approve it - a manager, a comms lead, an IT policy.</w:t>
      </w:r>
    </w:p>
    <w:p>
      <w:pPr>
        <w:pStyle w:val="ListBullet"/>
      </w:pPr>
      <w:r>
        <w:t>What it looks like if it worked: in one sentence you could say to them.</w:t>
      </w:r>
    </w:p>
    <w:p>
      <w:pPr>
        <w:pStyle w:val="Heading3"/>
      </w:pPr>
      <w:r>
        <w:t>Speaker notes, slide 27</w:t>
      </w:r>
    </w:p>
    <w:p>
      <w:r>
        <w:t>Small is the point. "Rewrite one email template" beats "audit the LMS".</w:t>
      </w:r>
    </w:p>
    <w:p>
      <w:r>
        <w:t>The last two are the additions, and they are the difference between a good intention and something that survives an institution. A workflow nobody approved and nobody measured gets forgotten.</w:t>
      </w:r>
    </w:p>
    <w:p>
      <w:r>
        <w:t>Nobody is going to chase them about this. Say so, and say where help is: support@community-access.org.</w:t>
      </w:r>
    </w:p>
    <w:p>
      <w:r>
        <w:br w:type="page"/>
      </w:r>
    </w:p>
    <w:p>
      <w:pPr>
        <w:pStyle w:val="Heading2"/>
      </w:pPr>
      <w:r>
        <w:t>28. The commitment wall</w:t>
      </w:r>
    </w:p>
    <w:p>
      <w:r>
        <w:t>4:20</w:t>
      </w:r>
    </w:p>
    <w:p>
      <w:r>
        <w:t>Every commitment in this room, on one screen, with no names on it.</w:t>
      </w:r>
    </w:p>
    <w:p>
      <w:r>
        <w:t>A promise made in front of strangers should not carry a name unless the person who made it decides to say it out loud.</w:t>
      </w:r>
    </w:p>
    <w:p>
      <w:pPr>
        <w:pStyle w:val="Heading3"/>
      </w:pPr>
      <w:r>
        <w:t>Speaker notes, slide 28</w:t>
      </w:r>
    </w:p>
    <w:p>
      <w:r>
        <w:t>Project it. Read three aloud. Do not comment on them, do not rank them, do not add a moral.</w:t>
      </w:r>
    </w:p>
    <w:p>
      <w:r>
        <w:t>Then go straight to what happens next. The last five minutes belong to the session evaluation.</w:t>
      </w:r>
    </w:p>
    <w:p>
      <w:r>
        <w:br w:type="page"/>
      </w:r>
    </w:p>
    <w:p>
      <w:pPr>
        <w:pStyle w:val="Heading2"/>
      </w:pPr>
      <w:r>
        <w:t>29. What happens next</w:t>
      </w:r>
    </w:p>
    <w:p>
      <w:r>
        <w:t>After today</w:t>
      </w:r>
    </w:p>
    <w:p>
      <w:pPr>
        <w:pStyle w:val="ListBullet"/>
      </w:pPr>
      <w:r>
        <w:t>Within 48 hours: a resource packet, and your exports in Markdown, JSON, HTML and Word.</w:t>
      </w:r>
    </w:p>
    <w:p>
      <w:pPr>
        <w:pStyle w:val="ListBullet"/>
      </w:pPr>
      <w:r>
        <w:t>In 30 days: one message quoting your own commitment back to you, with a link to your follow-through log.</w:t>
      </w:r>
    </w:p>
    <w:p>
      <w:pPr>
        <w:pStyle w:val="ListBullet"/>
      </w:pPr>
      <w:r>
        <w:t>Whenever you need it: support@community-access.org. Nobody will chase you, and anybody who writes gets help.</w:t>
      </w:r>
    </w:p>
    <w:p>
      <w:pPr>
        <w:pStyle w:val="ListBullet"/>
      </w:pPr>
      <w:r>
        <w:t>Always: GLOW is free, open source, and built by the community it serves.</w:t>
      </w:r>
    </w:p>
    <w:p>
      <w:r>
        <w:t>Address: letitglow.app</w:t>
      </w:r>
    </w:p>
    <w:p>
      <w:pPr>
        <w:pStyle w:val="Heading3"/>
      </w:pPr>
      <w:r>
        <w:t>Speaker notes, slide 29</w:t>
      </w:r>
    </w:p>
    <w:p>
      <w:r>
        <w:t>Nobody is emailed twice, nobody who did not give an address is on the list, and the nudge is a command a person runs after looking at what is about to go out.</w:t>
      </w:r>
    </w:p>
    <w:p>
      <w:r>
        <w:br w:type="page"/>
      </w:r>
    </w:p>
    <w:p>
      <w:pPr>
        <w:pStyle w:val="Heading2"/>
      </w:pPr>
      <w:r>
        <w:t>30. Go make one more champion</w:t>
      </w:r>
    </w:p>
    <w:p>
      <w:r>
        <w:t>Thank you</w:t>
      </w:r>
    </w:p>
    <w:p>
      <w:r>
        <w:t>You came in as the person who fixes things.</w:t>
      </w:r>
    </w:p>
    <w:p>
      <w:r>
        <w:t>You are leaving as the person who makes more people who can.</w:t>
      </w:r>
    </w:p>
    <w:p>
      <w:r>
        <w:t>Before you go: the session evaluation. It shapes next year's conference.</w:t>
      </w:r>
    </w:p>
    <w:p>
      <w:r>
        <w:t>GLOW is a community project of BITS, an affiliate of the American Council of the Blind.</w:t>
      </w:r>
    </w:p>
    <w:p>
      <w:pPr>
        <w:pStyle w:val="Heading3"/>
      </w:pPr>
      <w:r>
        <w:t>Speaker notes, slide 30</w:t>
      </w:r>
    </w:p>
    <w:p>
      <w:r>
        <w:t>Last slide. Say it, thank them, and hand over to the proctor for the session evaluation. Then stop talking while people fill it in - the five minutes are theirs.</w:t>
      </w:r>
    </w:p>
    <w:p>
      <w:r>
        <w:t>Do not add a Q and A block here - answer at the tables while people pack up.</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color w:val="000000"/>
        <w:sz w:val="3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Rule="auto" w:line="276" w:before="0" w:after="240"/>
      <w:jc w:val="left"/>
    </w:pPr>
    <w:rPr>
      <w:rFonts w:ascii="Arial" w:hAnsi="Arial"/>
      <w:b w:val="0"/>
      <w:i w:val="0"/>
      <w:caps w:val="0"/>
      <w:color w:val="000000"/>
      <w:sz w:val="36"/>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40" w:lineRule="auto" w:line="276"/>
      <w:jc w:val="left"/>
      <w:outlineLvl w:val="0"/>
    </w:pPr>
    <w:rPr>
      <w:rFonts w:asciiTheme="majorHAnsi" w:eastAsiaTheme="majorEastAsia" w:hAnsiTheme="majorHAnsi" w:cstheme="majorBidi" w:ascii="Arial" w:hAnsi="Arial"/>
      <w:b/>
      <w:bCs/>
      <w:i w:val="0"/>
      <w:caps w:val="0"/>
      <w:color w:val="000000"/>
      <w:sz w:val="44"/>
      <w:szCs w:val="28"/>
    </w:rPr>
  </w:style>
  <w:style w:type="paragraph" w:styleId="Heading2">
    <w:name w:val="heading 2"/>
    <w:basedOn w:val="Normal"/>
    <w:next w:val="Normal"/>
    <w:link w:val="Heading2Char"/>
    <w:uiPriority w:val="9"/>
    <w:unhideWhenUsed/>
    <w:qFormat/>
    <w:rsid w:val="00FC693F"/>
    <w:pPr>
      <w:keepNext/>
      <w:keepLines/>
      <w:widowControl/>
      <w:spacing w:before="320" w:after="200" w:lineRule="auto" w:line="276"/>
      <w:jc w:val="left"/>
      <w:outlineLvl w:val="1"/>
    </w:pPr>
    <w:rPr>
      <w:rFonts w:asciiTheme="majorHAnsi" w:eastAsiaTheme="majorEastAsia" w:hAnsiTheme="majorHAnsi" w:cstheme="majorBidi" w:ascii="Arial" w:hAnsi="Arial"/>
      <w:b/>
      <w:bCs/>
      <w:i w:val="0"/>
      <w:caps w:val="0"/>
      <w:color w:val="000000"/>
      <w:sz w:val="40"/>
      <w:szCs w:val="26"/>
    </w:rPr>
  </w:style>
  <w:style w:type="paragraph" w:styleId="Heading3">
    <w:name w:val="heading 3"/>
    <w:basedOn w:val="Normal"/>
    <w:next w:val="Normal"/>
    <w:link w:val="Heading3Char"/>
    <w:uiPriority w:val="9"/>
    <w:unhideWhenUsed/>
    <w:qFormat/>
    <w:rsid w:val="00FC693F"/>
    <w:pPr>
      <w:keepNext/>
      <w:keepLines/>
      <w:widowControl/>
      <w:spacing w:before="280" w:after="160" w:lineRule="auto" w:line="276"/>
      <w:jc w:val="left"/>
      <w:outlineLvl w:val="2"/>
    </w:pPr>
    <w:rPr>
      <w:rFonts w:asciiTheme="majorHAnsi" w:eastAsiaTheme="majorEastAsia" w:hAnsiTheme="majorHAnsi" w:cstheme="majorBidi" w:ascii="Arial" w:hAnsi="Arial"/>
      <w:b/>
      <w:bCs/>
      <w:i w:val="0"/>
      <w:caps w:val="0"/>
      <w:color w:val="000000"/>
      <w:sz w:val="40"/>
    </w:rPr>
  </w:style>
  <w:style w:type="paragraph" w:styleId="Heading4">
    <w:name w:val="heading 4"/>
    <w:basedOn w:val="Normal"/>
    <w:next w:val="Normal"/>
    <w:link w:val="Heading4Char"/>
    <w:uiPriority w:val="9"/>
    <w:semiHidden/>
    <w:unhideWhenUsed/>
    <w:qFormat/>
    <w:rsid w:val="00FC693F"/>
    <w:pPr>
      <w:keepNext/>
      <w:keepLines/>
      <w:widowControl/>
      <w:spacing w:before="280" w:after="160" w:lineRule="auto" w:line="276"/>
      <w:jc w:val="left"/>
      <w:outlineLvl w:val="3"/>
    </w:pPr>
    <w:rPr>
      <w:rFonts w:asciiTheme="majorHAnsi" w:eastAsiaTheme="majorEastAsia" w:hAnsiTheme="majorHAnsi" w:cstheme="majorBidi" w:ascii="Arial" w:hAnsi="Arial"/>
      <w:b/>
      <w:bCs/>
      <w:i w:val="0"/>
      <w:iCs/>
      <w:caps w:val="0"/>
      <w:color w:val="000000"/>
      <w:sz w:val="40"/>
    </w:rPr>
  </w:style>
  <w:style w:type="paragraph" w:styleId="Heading5">
    <w:name w:val="heading 5"/>
    <w:basedOn w:val="Normal"/>
    <w:next w:val="Normal"/>
    <w:link w:val="Heading5Char"/>
    <w:uiPriority w:val="9"/>
    <w:semiHidden/>
    <w:unhideWhenUsed/>
    <w:qFormat/>
    <w:rsid w:val="00FC693F"/>
    <w:pPr>
      <w:keepNext/>
      <w:keepLines/>
      <w:widowControl/>
      <w:spacing w:before="280" w:after="160" w:lineRule="auto" w:line="276"/>
      <w:jc w:val="left"/>
      <w:outlineLvl w:val="4"/>
    </w:pPr>
    <w:rPr>
      <w:rFonts w:asciiTheme="majorHAnsi" w:eastAsiaTheme="majorEastAsia" w:hAnsiTheme="majorHAnsi" w:cstheme="majorBidi" w:ascii="Arial" w:hAnsi="Arial"/>
      <w:b/>
      <w:i w:val="0"/>
      <w:caps w:val="0"/>
      <w:color w:val="000000"/>
      <w:sz w:val="40"/>
    </w:rPr>
  </w:style>
  <w:style w:type="paragraph" w:styleId="Heading6">
    <w:name w:val="heading 6"/>
    <w:basedOn w:val="Normal"/>
    <w:next w:val="Normal"/>
    <w:link w:val="Heading6Char"/>
    <w:uiPriority w:val="9"/>
    <w:semiHidden/>
    <w:unhideWhenUsed/>
    <w:qFormat/>
    <w:rsid w:val="00FC693F"/>
    <w:pPr>
      <w:keepNext/>
      <w:keepLines/>
      <w:widowControl/>
      <w:spacing w:before="280" w:after="160" w:lineRule="auto" w:line="276"/>
      <w:jc w:val="left"/>
      <w:outlineLvl w:val="5"/>
    </w:pPr>
    <w:rPr>
      <w:rFonts w:asciiTheme="majorHAnsi" w:eastAsiaTheme="majorEastAsia" w:hAnsiTheme="majorHAnsi" w:cstheme="majorBidi" w:ascii="Arial" w:hAnsi="Arial"/>
      <w:b/>
      <w:i w:val="0"/>
      <w:iCs/>
      <w:caps w:val="0"/>
      <w:color w:val="000000"/>
      <w:sz w:val="4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lineRule="auto" w:line="276" w:before="0" w:after="0"/>
      <w:ind w:left="0"/>
      <w:contextualSpacing/>
      <w:jc w:val="left"/>
    </w:pPr>
    <w:rPr>
      <w:rFonts w:ascii="Arial" w:hAnsi="Arial"/>
      <w:b w:val="0"/>
      <w:i w:val="0"/>
      <w:caps w:val="0"/>
      <w:color w:val="000000"/>
      <w:sz w:val="3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widowControl/>
      <w:numPr>
        <w:numId w:val="5"/>
      </w:numPr>
      <w:spacing w:lineRule="auto" w:line="276" w:before="0" w:after="0"/>
      <w:ind w:left="0"/>
      <w:contextualSpacing/>
      <w:jc w:val="left"/>
    </w:pPr>
    <w:rPr>
      <w:rFonts w:ascii="Arial" w:hAnsi="Arial"/>
      <w:b w:val="0"/>
      <w:i w:val="0"/>
      <w:caps w:val="0"/>
      <w:color w:val="000000"/>
      <w:sz w:val="3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Accessibility Agents in Action</dc:title>
  <dc:subject>A hands-on GLOW workshop for human-centered accessibility workflows</dc:subject>
  <dc:creator>Jeff Bishop - BITS, an affiliate of the American Council of the Blind</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