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总结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总结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组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总结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SRS小组内部评审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pStyle w:val="10"/>
              <w:spacing w:line="480" w:lineRule="auto"/>
              <w:ind w:firstLine="480"/>
            </w:pPr>
            <w:r>
              <w:drawing>
                <wp:inline distT="0" distB="0" distL="114300" distR="114300">
                  <wp:extent cx="6097905" cy="3783965"/>
                  <wp:effectExtent l="0" t="0" r="13335" b="1079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line="480" w:lineRule="auto"/>
              <w:ind w:firstLine="480"/>
            </w:pPr>
            <w:r>
              <w:drawing>
                <wp:inline distT="0" distB="0" distL="114300" distR="114300">
                  <wp:extent cx="6099810" cy="3408680"/>
                  <wp:effectExtent l="0" t="0" r="11430" b="50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340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line="480" w:lineRule="auto"/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项目完成情况还需更加努力。黄色为有疑惑条目。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3D0B131F"/>
    <w:rsid w:val="71E54D07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2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2021-06-30T15:46:15Z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