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outlineLvl w:val="9"/>
        <w:rPr>
          <w:rFonts w:ascii="Times New Roman" w:hAnsi="Times New Roman"/>
          <w:bCs w:val="0"/>
          <w:sz w:val="52"/>
          <w:szCs w:val="52"/>
        </w:rPr>
      </w:pPr>
      <w:bookmarkStart w:id="0" w:name="_Toc22734"/>
      <w:r>
        <w:rPr>
          <w:rFonts w:hint="eastAsia" w:ascii="Times New Roman" w:hAnsi="Times New Roman"/>
          <w:bCs w:val="0"/>
          <w:sz w:val="52"/>
          <w:szCs w:val="52"/>
        </w:rPr>
        <w:t>社区团购A</w:t>
      </w:r>
      <w:r>
        <w:rPr>
          <w:rFonts w:ascii="Times New Roman" w:hAnsi="Times New Roman"/>
          <w:bCs w:val="0"/>
          <w:sz w:val="52"/>
          <w:szCs w:val="52"/>
        </w:rPr>
        <w:t>pp</w:t>
      </w:r>
      <w:bookmarkEnd w:id="0"/>
    </w:p>
    <w:p>
      <w:pPr>
        <w:pStyle w:val="11"/>
        <w:outlineLvl w:val="9"/>
        <w:rPr>
          <w:rFonts w:hint="eastAsia" w:ascii="Cambria" w:hAnsi="Cambria" w:cs="Times New Roman"/>
          <w:sz w:val="44"/>
          <w:szCs w:val="44"/>
          <w:lang w:val="en-US" w:eastAsia="zh-CN"/>
        </w:rPr>
      </w:pPr>
      <w:bookmarkStart w:id="1" w:name="_Toc2920"/>
      <w:r>
        <w:rPr>
          <w:rFonts w:hint="eastAsia" w:ascii="Cambria" w:hAnsi="Cambria" w:cs="Times New Roman"/>
          <w:sz w:val="44"/>
          <w:szCs w:val="44"/>
          <w:lang w:val="en-US" w:eastAsia="zh-CN"/>
        </w:rPr>
        <w:t>技术评审委员会CCB章程</w:t>
      </w:r>
      <w:bookmarkEnd w:id="1"/>
    </w:p>
    <w:p>
      <w:pPr>
        <w:rPr>
          <w:rFonts w:hint="eastAsia"/>
          <w:lang w:val="en-US" w:eastAsia="zh-CN"/>
        </w:rPr>
      </w:pPr>
    </w:p>
    <w:p>
      <w:pPr>
        <w:jc w:val="center"/>
      </w:pPr>
      <w:r>
        <w:drawing>
          <wp:inline distT="0" distB="0" distL="0" distR="0">
            <wp:extent cx="2385695" cy="2194560"/>
            <wp:effectExtent l="0" t="0" r="190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385695" cy="2194560"/>
                    </a:xfrm>
                    <a:prstGeom prst="rect">
                      <a:avLst/>
                    </a:prstGeom>
                    <a:noFill/>
                    <a:ln>
                      <a:noFill/>
                    </a:ln>
                  </pic:spPr>
                </pic:pic>
              </a:graphicData>
            </a:graphic>
          </wp:inline>
        </w:drawing>
      </w:r>
    </w:p>
    <w:p>
      <w:pPr>
        <w:jc w:val="center"/>
      </w:pPr>
    </w:p>
    <w:p>
      <w:pPr>
        <w:jc w:val="center"/>
      </w:pPr>
    </w:p>
    <w:p>
      <w:pPr>
        <w:jc w:val="center"/>
      </w:pPr>
    </w:p>
    <w:p>
      <w:pPr>
        <w:jc w:val="center"/>
      </w:pPr>
    </w:p>
    <w:p>
      <w:pPr>
        <w:jc w:val="center"/>
      </w:pPr>
    </w:p>
    <w:p>
      <w:pPr>
        <w:jc w:val="center"/>
      </w:pPr>
    </w:p>
    <w:p/>
    <w:p>
      <w:pPr>
        <w:jc w:val="center"/>
      </w:pPr>
    </w:p>
    <w:p>
      <w:pPr>
        <w:spacing w:line="480" w:lineRule="auto"/>
        <w:jc w:val="center"/>
        <w:rPr>
          <w:rFonts w:ascii="宋体" w:hAnsi="宋体"/>
          <w:sz w:val="28"/>
          <w:szCs w:val="36"/>
          <w:u w:val="single"/>
        </w:rPr>
      </w:pPr>
      <w:r>
        <w:rPr>
          <w:rFonts w:hint="eastAsia" w:ascii="宋体" w:hAnsi="宋体"/>
          <w:b/>
          <w:bCs/>
          <w:sz w:val="28"/>
          <w:szCs w:val="36"/>
        </w:rPr>
        <w:t xml:space="preserve">课 </w:t>
      </w:r>
      <w:r>
        <w:rPr>
          <w:rFonts w:ascii="宋体" w:hAnsi="宋体"/>
          <w:b/>
          <w:bCs/>
          <w:sz w:val="28"/>
          <w:szCs w:val="36"/>
        </w:rPr>
        <w:t xml:space="preserve">   </w:t>
      </w:r>
      <w:r>
        <w:rPr>
          <w:rFonts w:hint="eastAsia" w:ascii="宋体" w:hAnsi="宋体"/>
          <w:b/>
          <w:bCs/>
          <w:sz w:val="28"/>
          <w:szCs w:val="36"/>
        </w:rPr>
        <w:t>程</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  _ _     </w:t>
      </w:r>
      <w:r>
        <w:rPr>
          <w:rFonts w:hint="eastAsia" w:ascii="宋体" w:hAnsi="宋体"/>
          <w:sz w:val="28"/>
          <w:szCs w:val="36"/>
          <w:u w:val="single"/>
        </w:rPr>
        <w:t>软件需求分析原理与实践</w:t>
      </w:r>
      <w:r>
        <w:rPr>
          <w:rFonts w:ascii="宋体" w:hAnsi="宋体"/>
          <w:sz w:val="28"/>
          <w:szCs w:val="36"/>
          <w:u w:val="single"/>
        </w:rPr>
        <w:t xml:space="preserve">       ___</w:t>
      </w:r>
    </w:p>
    <w:p>
      <w:pPr>
        <w:spacing w:line="480" w:lineRule="auto"/>
        <w:jc w:val="center"/>
        <w:rPr>
          <w:rFonts w:hint="eastAsia" w:ascii="宋体" w:hAnsi="宋体"/>
          <w:b/>
          <w:bCs/>
          <w:sz w:val="28"/>
          <w:szCs w:val="36"/>
        </w:rPr>
      </w:pPr>
      <w:bookmarkStart w:id="2" w:name="_Toc24731"/>
      <w:r>
        <w:rPr>
          <w:rFonts w:hint="eastAsia" w:ascii="宋体" w:hAnsi="宋体"/>
          <w:b/>
          <w:bCs/>
          <w:sz w:val="28"/>
          <w:szCs w:val="36"/>
        </w:rPr>
        <w:t>题    目：</w:t>
      </w:r>
      <w:r>
        <w:rPr>
          <w:rFonts w:hint="eastAsia" w:ascii="宋体" w:hAnsi="宋体"/>
          <w:sz w:val="28"/>
          <w:szCs w:val="36"/>
          <w:u w:val="single"/>
          <w:lang w:val="en-US" w:eastAsia="zh-CN"/>
        </w:rPr>
        <w:t xml:space="preserve">            技术评审委员会CCB章程         _</w:t>
      </w:r>
      <w:bookmarkEnd w:id="2"/>
    </w:p>
    <w:p>
      <w:pPr>
        <w:spacing w:line="480" w:lineRule="auto"/>
        <w:jc w:val="center"/>
        <w:rPr>
          <w:rFonts w:ascii="宋体" w:hAnsi="宋体"/>
          <w:sz w:val="28"/>
          <w:szCs w:val="36"/>
          <w:u w:val="single"/>
        </w:rPr>
      </w:pPr>
      <w:r>
        <w:rPr>
          <w:rFonts w:hint="eastAsia" w:ascii="宋体" w:hAnsi="宋体"/>
          <w:b/>
          <w:bCs/>
          <w:sz w:val="28"/>
          <w:szCs w:val="36"/>
        </w:rPr>
        <w:t>专业班级</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    </w:t>
      </w:r>
      <w:r>
        <w:rPr>
          <w:rFonts w:hint="eastAsia" w:ascii="宋体" w:hAnsi="宋体"/>
          <w:sz w:val="28"/>
          <w:szCs w:val="36"/>
          <w:u w:val="single"/>
        </w:rPr>
        <w:t>软件工程180</w:t>
      </w:r>
      <w:r>
        <w:rPr>
          <w:rFonts w:ascii="宋体" w:hAnsi="宋体"/>
          <w:sz w:val="28"/>
          <w:szCs w:val="36"/>
          <w:u w:val="single"/>
        </w:rPr>
        <w:t>1</w:t>
      </w:r>
      <w:r>
        <w:rPr>
          <w:rFonts w:hint="eastAsia" w:ascii="宋体" w:hAnsi="宋体"/>
          <w:sz w:val="28"/>
          <w:szCs w:val="36"/>
          <w:u w:val="single"/>
        </w:rPr>
        <w:t>、软件工程1802</w:t>
      </w:r>
      <w:r>
        <w:rPr>
          <w:rFonts w:ascii="宋体" w:hAnsi="宋体"/>
          <w:sz w:val="28"/>
          <w:szCs w:val="36"/>
          <w:u w:val="single"/>
        </w:rPr>
        <w:t xml:space="preserve">       ___</w:t>
      </w:r>
    </w:p>
    <w:p>
      <w:pPr>
        <w:spacing w:line="480" w:lineRule="auto"/>
        <w:jc w:val="center"/>
        <w:rPr>
          <w:rFonts w:ascii="宋体" w:hAnsi="宋体"/>
          <w:sz w:val="28"/>
          <w:szCs w:val="36"/>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长</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____    _ _ G14</w:t>
      </w:r>
      <w:r>
        <w:rPr>
          <w:rFonts w:hint="eastAsia" w:ascii="宋体" w:hAnsi="宋体"/>
          <w:sz w:val="28"/>
          <w:szCs w:val="36"/>
          <w:u w:val="single"/>
        </w:rPr>
        <w:t>-刘书宇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1801323_ ____   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___    _ __ G14-</w:t>
      </w:r>
      <w:r>
        <w:rPr>
          <w:rFonts w:hint="eastAsia" w:ascii="宋体" w:hAnsi="宋体"/>
          <w:sz w:val="28"/>
          <w:szCs w:val="36"/>
          <w:u w:val="single"/>
        </w:rPr>
        <w:t>梁泽生</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1803112__ __   ____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彭昕怡</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1803160__ _    _ __</w:t>
      </w:r>
    </w:p>
    <w:p>
      <w:pPr>
        <w:spacing w:line="480" w:lineRule="auto"/>
        <w:jc w:val="center"/>
        <w:rPr>
          <w:rFonts w:ascii="宋体" w:hAnsi="宋体"/>
          <w:sz w:val="28"/>
          <w:szCs w:val="36"/>
          <w:u w:val="single"/>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张安硕</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1805379__ _    _ __</w:t>
      </w:r>
    </w:p>
    <w:p>
      <w:pPr>
        <w:spacing w:line="480" w:lineRule="auto"/>
        <w:jc w:val="center"/>
        <w:rPr>
          <w:b/>
          <w:bCs/>
          <w:sz w:val="28"/>
        </w:rPr>
      </w:pPr>
      <w:r>
        <w:rPr>
          <w:rFonts w:hint="eastAsia" w:ascii="宋体" w:hAnsi="宋体"/>
          <w:b/>
          <w:bCs/>
          <w:sz w:val="28"/>
          <w:szCs w:val="36"/>
        </w:rPr>
        <w:t xml:space="preserve">组 </w:t>
      </w:r>
      <w:r>
        <w:rPr>
          <w:rFonts w:ascii="宋体" w:hAnsi="宋体"/>
          <w:b/>
          <w:bCs/>
          <w:sz w:val="28"/>
          <w:szCs w:val="36"/>
        </w:rPr>
        <w:t xml:space="preserve">   </w:t>
      </w:r>
      <w:r>
        <w:rPr>
          <w:rFonts w:hint="eastAsia" w:ascii="宋体" w:hAnsi="宋体"/>
          <w:b/>
          <w:bCs/>
          <w:sz w:val="28"/>
          <w:szCs w:val="36"/>
        </w:rPr>
        <w:t>员</w:t>
      </w:r>
      <w:r>
        <w:rPr>
          <w:rFonts w:hint="eastAsia" w:ascii="宋体" w:hAnsi="宋体"/>
          <w:sz w:val="28"/>
          <w:szCs w:val="36"/>
        </w:rPr>
        <w:t>：</w:t>
      </w:r>
      <w:r>
        <w:rPr>
          <w:rFonts w:hint="eastAsia" w:ascii="宋体" w:hAnsi="宋体"/>
          <w:sz w:val="28"/>
          <w:szCs w:val="36"/>
          <w:u w:val="single"/>
        </w:rPr>
        <w:t>_</w:t>
      </w:r>
      <w:r>
        <w:rPr>
          <w:rFonts w:ascii="宋体" w:hAnsi="宋体"/>
          <w:sz w:val="28"/>
          <w:szCs w:val="36"/>
          <w:u w:val="single"/>
        </w:rPr>
        <w:t xml:space="preserve">___ _   _   </w:t>
      </w:r>
      <w:r>
        <w:rPr>
          <w:rFonts w:hint="eastAsia" w:ascii="宋体" w:hAnsi="宋体"/>
          <w:sz w:val="28"/>
          <w:szCs w:val="36"/>
          <w:u w:val="single"/>
        </w:rPr>
        <w:t>G</w:t>
      </w:r>
      <w:r>
        <w:rPr>
          <w:rFonts w:ascii="宋体" w:hAnsi="宋体"/>
          <w:sz w:val="28"/>
          <w:szCs w:val="36"/>
          <w:u w:val="single"/>
        </w:rPr>
        <w:t>14-</w:t>
      </w:r>
      <w:r>
        <w:rPr>
          <w:rFonts w:hint="eastAsia" w:ascii="宋体" w:hAnsi="宋体"/>
          <w:sz w:val="28"/>
          <w:szCs w:val="36"/>
          <w:u w:val="single"/>
        </w:rPr>
        <w:t>谢子文</w:t>
      </w:r>
      <w:r>
        <w:rPr>
          <w:rFonts w:ascii="宋体" w:hAnsi="宋体"/>
          <w:sz w:val="28"/>
          <w:szCs w:val="36"/>
          <w:u w:val="single"/>
        </w:rPr>
        <w:t>-</w:t>
      </w:r>
      <w:r>
        <w:rPr>
          <w:rFonts w:hint="eastAsia" w:ascii="宋体" w:hAnsi="宋体"/>
          <w:sz w:val="28"/>
          <w:szCs w:val="36"/>
          <w:u w:val="single"/>
        </w:rPr>
        <w:t>3</w:t>
      </w:r>
      <w:r>
        <w:rPr>
          <w:rFonts w:ascii="宋体" w:hAnsi="宋体"/>
          <w:sz w:val="28"/>
          <w:szCs w:val="36"/>
          <w:u w:val="single"/>
        </w:rPr>
        <w:t>1809172__ _    _ __</w:t>
      </w:r>
    </w:p>
    <w:sdt>
      <w:sdtPr>
        <w:rPr>
          <w:lang w:val="en-US" w:eastAsia="zh-CN"/>
        </w:rPr>
        <w:id w:val="147462257"/>
        <w15:color w:val="DBDBDB"/>
        <w:docPartObj>
          <w:docPartGallery w:val="Table of Contents"/>
          <w:docPartUnique/>
        </w:docPartObj>
      </w:sdtPr>
      <w:sdtEndPr>
        <w:rPr>
          <w:rFonts w:ascii="宋体" w:hAnsi="宋体" w:eastAsia="宋体" w:cstheme="minorBidi"/>
          <w:b/>
          <w:kern w:val="2"/>
          <w:sz w:val="21"/>
          <w:szCs w:val="22"/>
          <w:lang w:val="en-US" w:eastAsia="zh-CN" w:bidi="ar-SA"/>
        </w:rPr>
      </w:sdtEndPr>
      <w:sdtContent>
        <w:p>
          <w:pPr>
            <w:pStyle w:val="2"/>
            <w:bidi w:val="0"/>
          </w:pPr>
          <w:r>
            <w:t>目录</w:t>
          </w:r>
        </w:p>
        <w:p>
          <w:pPr>
            <w:pStyle w:val="7"/>
            <w:tabs>
              <w:tab w:val="right" w:leader="dot" w:pos="8306"/>
            </w:tabs>
          </w:pPr>
          <w:r>
            <w:fldChar w:fldCharType="begin"/>
          </w:r>
          <w:r>
            <w:instrText xml:space="preserve">TOC \o "1-2" \h \u </w:instrText>
          </w:r>
          <w:r>
            <w:fldChar w:fldCharType="separate"/>
          </w:r>
          <w:r>
            <w:fldChar w:fldCharType="begin"/>
          </w:r>
          <w:r>
            <w:instrText xml:space="preserve"> HYPERLINK \l _Toc22734 </w:instrText>
          </w:r>
          <w:r>
            <w:fldChar w:fldCharType="separate"/>
          </w:r>
          <w:r>
            <w:rPr>
              <w:rFonts w:hint="eastAsia" w:ascii="Times New Roman" w:hAnsi="Times New Roman"/>
              <w:bCs w:val="0"/>
              <w:szCs w:val="52"/>
            </w:rPr>
            <w:t>社区团购A</w:t>
          </w:r>
          <w:r>
            <w:rPr>
              <w:rFonts w:ascii="Times New Roman" w:hAnsi="Times New Roman"/>
              <w:bCs w:val="0"/>
              <w:szCs w:val="52"/>
            </w:rPr>
            <w:t>pp</w:t>
          </w:r>
          <w:r>
            <w:tab/>
          </w:r>
          <w:r>
            <w:fldChar w:fldCharType="begin"/>
          </w:r>
          <w:r>
            <w:instrText xml:space="preserve"> PAGEREF _Toc22734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_Toc2920 </w:instrText>
          </w:r>
          <w:r>
            <w:fldChar w:fldCharType="separate"/>
          </w:r>
          <w:r>
            <w:rPr>
              <w:rFonts w:hint="eastAsia" w:ascii="Cambria" w:hAnsi="Cambria" w:cs="Times New Roman"/>
              <w:szCs w:val="44"/>
              <w:lang w:val="en-US" w:eastAsia="zh-CN"/>
            </w:rPr>
            <w:t>技术评审委员会CCB章程</w:t>
          </w:r>
          <w:r>
            <w:tab/>
          </w:r>
          <w:r>
            <w:fldChar w:fldCharType="begin"/>
          </w:r>
          <w:r>
            <w:instrText xml:space="preserve"> PAGEREF _Toc2920 \h </w:instrText>
          </w:r>
          <w:r>
            <w:fldChar w:fldCharType="separate"/>
          </w:r>
          <w:r>
            <w:t>1</w:t>
          </w:r>
          <w:r>
            <w:fldChar w:fldCharType="end"/>
          </w:r>
          <w:r>
            <w:fldChar w:fldCharType="end"/>
          </w:r>
        </w:p>
        <w:p>
          <w:pPr>
            <w:pStyle w:val="7"/>
            <w:tabs>
              <w:tab w:val="right" w:leader="dot" w:pos="8306"/>
            </w:tabs>
          </w:pPr>
          <w:r>
            <w:fldChar w:fldCharType="begin"/>
          </w:r>
          <w:r>
            <w:instrText xml:space="preserve"> HYPERLINK \l _Toc13465 </w:instrText>
          </w:r>
          <w:r>
            <w:fldChar w:fldCharType="separate"/>
          </w:r>
          <w:r>
            <w:rPr>
              <w:rFonts w:hint="eastAsia"/>
              <w:bCs/>
              <w:lang w:val="en-US" w:eastAsia="zh-CN"/>
            </w:rPr>
            <w:t>版本</w:t>
          </w:r>
          <w:r>
            <w:rPr>
              <w:rFonts w:hint="eastAsia"/>
              <w:bCs/>
            </w:rPr>
            <w:t>历史记录</w:t>
          </w:r>
          <w:r>
            <w:tab/>
          </w:r>
          <w:r>
            <w:fldChar w:fldCharType="begin"/>
          </w:r>
          <w:r>
            <w:instrText xml:space="preserve"> PAGEREF _Toc13465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_Toc31544 </w:instrText>
          </w:r>
          <w:r>
            <w:fldChar w:fldCharType="separate"/>
          </w:r>
          <w:r>
            <w:t xml:space="preserve">1. </w:t>
          </w:r>
          <w:r>
            <w:rPr>
              <w:rFonts w:hint="eastAsia"/>
            </w:rPr>
            <w:t>目的</w:t>
          </w:r>
          <w:r>
            <w:tab/>
          </w:r>
          <w:r>
            <w:fldChar w:fldCharType="begin"/>
          </w:r>
          <w:r>
            <w:instrText xml:space="preserve"> PAGEREF _Toc31544 \h </w:instrText>
          </w:r>
          <w:r>
            <w:fldChar w:fldCharType="separate"/>
          </w:r>
          <w:r>
            <w:t>2</w:t>
          </w:r>
          <w:r>
            <w:fldChar w:fldCharType="end"/>
          </w:r>
          <w:r>
            <w:fldChar w:fldCharType="end"/>
          </w:r>
        </w:p>
        <w:p>
          <w:pPr>
            <w:pStyle w:val="7"/>
            <w:tabs>
              <w:tab w:val="right" w:leader="dot" w:pos="8306"/>
            </w:tabs>
          </w:pPr>
          <w:r>
            <w:fldChar w:fldCharType="begin"/>
          </w:r>
          <w:r>
            <w:instrText xml:space="preserve"> HYPERLINK \l _Toc4407 </w:instrText>
          </w:r>
          <w:r>
            <w:fldChar w:fldCharType="separate"/>
          </w:r>
          <w:r>
            <w:rPr>
              <w:rFonts w:hint="eastAsia"/>
            </w:rPr>
            <w:t>2. 术语、定义</w:t>
          </w:r>
          <w:r>
            <w:tab/>
          </w:r>
          <w:r>
            <w:fldChar w:fldCharType="begin"/>
          </w:r>
          <w:r>
            <w:instrText xml:space="preserve"> PAGEREF _Toc4407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_Toc16471 </w:instrText>
          </w:r>
          <w:r>
            <w:fldChar w:fldCharType="separate"/>
          </w:r>
          <w:r>
            <w:rPr>
              <w:rFonts w:hint="eastAsia"/>
            </w:rPr>
            <w:t>3. 概述</w:t>
          </w:r>
          <w:r>
            <w:tab/>
          </w:r>
          <w:r>
            <w:fldChar w:fldCharType="begin"/>
          </w:r>
          <w:r>
            <w:instrText xml:space="preserve"> PAGEREF _Toc16471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_Toc5010 </w:instrText>
          </w:r>
          <w:r>
            <w:fldChar w:fldCharType="separate"/>
          </w:r>
          <w:r>
            <w:rPr>
              <w:rFonts w:hint="eastAsia"/>
            </w:rPr>
            <w:t>4. CCB职责</w:t>
          </w:r>
          <w:r>
            <w:tab/>
          </w:r>
          <w:r>
            <w:fldChar w:fldCharType="begin"/>
          </w:r>
          <w:r>
            <w:instrText xml:space="preserve"> PAGEREF _Toc5010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_Toc7230 </w:instrText>
          </w:r>
          <w:r>
            <w:fldChar w:fldCharType="separate"/>
          </w:r>
          <w:r>
            <w:rPr>
              <w:rFonts w:hint="eastAsia"/>
            </w:rPr>
            <w:t>5. CCB成员</w:t>
          </w:r>
          <w:r>
            <w:tab/>
          </w:r>
          <w:r>
            <w:fldChar w:fldCharType="begin"/>
          </w:r>
          <w:r>
            <w:instrText xml:space="preserve"> PAGEREF _Toc7230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_Toc20112 </w:instrText>
          </w:r>
          <w:r>
            <w:fldChar w:fldCharType="separate"/>
          </w:r>
          <w:r>
            <w:rPr>
              <w:rFonts w:hint="eastAsia"/>
            </w:rPr>
            <w:t>6. CCB评审制度</w:t>
          </w:r>
          <w:r>
            <w:tab/>
          </w:r>
          <w:r>
            <w:fldChar w:fldCharType="begin"/>
          </w:r>
          <w:r>
            <w:instrText xml:space="preserve"> PAGEREF _Toc20112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_Toc6217 </w:instrText>
          </w:r>
          <w:r>
            <w:fldChar w:fldCharType="separate"/>
          </w:r>
          <w:r>
            <w:rPr>
              <w:rFonts w:hint="eastAsia"/>
            </w:rPr>
            <w:t>7. 变更控制与管理过程</w:t>
          </w:r>
          <w:r>
            <w:tab/>
          </w:r>
          <w:r>
            <w:fldChar w:fldCharType="begin"/>
          </w:r>
          <w:r>
            <w:instrText xml:space="preserve"> PAGEREF _Toc6217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_Toc2049 </w:instrText>
          </w:r>
          <w:r>
            <w:fldChar w:fldCharType="separate"/>
          </w:r>
          <w:r>
            <w:rPr>
              <w:rFonts w:hint="eastAsia"/>
            </w:rPr>
            <w:t>8. CCB评审范围</w:t>
          </w:r>
          <w:r>
            <w:tab/>
          </w:r>
          <w:r>
            <w:fldChar w:fldCharType="begin"/>
          </w:r>
          <w:r>
            <w:instrText xml:space="preserve"> PAGEREF _Toc2049 \h </w:instrText>
          </w:r>
          <w:r>
            <w:fldChar w:fldCharType="separate"/>
          </w:r>
          <w:r>
            <w:t>5</w:t>
          </w:r>
          <w:r>
            <w:fldChar w:fldCharType="end"/>
          </w:r>
          <w:r>
            <w:fldChar w:fldCharType="end"/>
          </w:r>
        </w:p>
        <w:p>
          <w:pPr>
            <w:pStyle w:val="7"/>
            <w:tabs>
              <w:tab w:val="right" w:leader="dot" w:pos="8306"/>
            </w:tabs>
          </w:pPr>
          <w:r>
            <w:fldChar w:fldCharType="begin"/>
          </w:r>
          <w:r>
            <w:instrText xml:space="preserve"> HYPERLINK \l _Toc17759 </w:instrText>
          </w:r>
          <w:r>
            <w:fldChar w:fldCharType="separate"/>
          </w:r>
          <w:r>
            <w:rPr>
              <w:rFonts w:hint="eastAsia"/>
            </w:rPr>
            <w:t>9. 配置审计</w:t>
          </w:r>
          <w:r>
            <w:tab/>
          </w:r>
          <w:r>
            <w:fldChar w:fldCharType="begin"/>
          </w:r>
          <w:r>
            <w:instrText xml:space="preserve"> PAGEREF _Toc17759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_Toc20001 </w:instrText>
          </w:r>
          <w:r>
            <w:fldChar w:fldCharType="separate"/>
          </w:r>
          <w:r>
            <w:rPr>
              <w:rFonts w:hint="eastAsia"/>
            </w:rPr>
            <w:t>10. 评审遵循的原则</w:t>
          </w:r>
          <w:r>
            <w:tab/>
          </w:r>
          <w:r>
            <w:fldChar w:fldCharType="begin"/>
          </w:r>
          <w:r>
            <w:instrText xml:space="preserve"> PAGEREF _Toc20001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_Toc32249 </w:instrText>
          </w:r>
          <w:r>
            <w:fldChar w:fldCharType="separate"/>
          </w:r>
          <w:r>
            <w:rPr>
              <w:rFonts w:hint="eastAsia"/>
            </w:rPr>
            <w:t>11. 评审检查表</w:t>
          </w:r>
          <w:r>
            <w:tab/>
          </w:r>
          <w:r>
            <w:fldChar w:fldCharType="begin"/>
          </w:r>
          <w:r>
            <w:instrText xml:space="preserve"> PAGEREF _Toc32249 \h </w:instrText>
          </w:r>
          <w:r>
            <w:fldChar w:fldCharType="separate"/>
          </w:r>
          <w:r>
            <w:t>6</w:t>
          </w:r>
          <w:r>
            <w:fldChar w:fldCharType="end"/>
          </w:r>
          <w:r>
            <w:fldChar w:fldCharType="end"/>
          </w:r>
        </w:p>
        <w:p>
          <w:pPr>
            <w:pStyle w:val="7"/>
            <w:tabs>
              <w:tab w:val="right" w:leader="dot" w:pos="8306"/>
            </w:tabs>
          </w:pPr>
          <w:r>
            <w:fldChar w:fldCharType="begin"/>
          </w:r>
          <w:r>
            <w:instrText xml:space="preserve"> HYPERLINK \l _Toc10761 </w:instrText>
          </w:r>
          <w:r>
            <w:fldChar w:fldCharType="separate"/>
          </w:r>
          <w:r>
            <w:rPr>
              <w:rFonts w:hint="eastAsia"/>
            </w:rPr>
            <w:t>12. 评审记录表</w:t>
          </w:r>
          <w:r>
            <w:tab/>
          </w:r>
          <w:r>
            <w:fldChar w:fldCharType="begin"/>
          </w:r>
          <w:r>
            <w:instrText xml:space="preserve"> PAGEREF _Toc10761 \h </w:instrText>
          </w:r>
          <w:r>
            <w:fldChar w:fldCharType="separate"/>
          </w:r>
          <w:r>
            <w:t>7</w:t>
          </w:r>
          <w:r>
            <w:fldChar w:fldCharType="end"/>
          </w:r>
          <w:r>
            <w:fldChar w:fldCharType="end"/>
          </w:r>
        </w:p>
        <w:p>
          <w:r>
            <w:fldChar w:fldCharType="end"/>
          </w:r>
        </w:p>
      </w:sdtContent>
    </w:sdt>
    <w:p>
      <w:pPr>
        <w:jc w:val="center"/>
        <w:outlineLvl w:val="0"/>
        <w:rPr>
          <w:b/>
          <w:bCs/>
          <w:sz w:val="28"/>
        </w:rPr>
      </w:pPr>
      <w:bookmarkStart w:id="3" w:name="_Toc13465"/>
      <w:r>
        <w:rPr>
          <w:rFonts w:hint="eastAsia"/>
          <w:b/>
          <w:bCs/>
          <w:sz w:val="28"/>
          <w:lang w:val="en-US" w:eastAsia="zh-CN"/>
        </w:rPr>
        <w:t>版本</w:t>
      </w:r>
      <w:r>
        <w:rPr>
          <w:rFonts w:hint="eastAsia"/>
          <w:b/>
          <w:bCs/>
          <w:sz w:val="28"/>
        </w:rPr>
        <w:t>历史记录</w:t>
      </w:r>
      <w:bookmarkEnd w:id="3"/>
    </w:p>
    <w:p/>
    <w:tbl>
      <w:tblPr>
        <w:tblStyle w:val="12"/>
        <w:tblW w:w="8268"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818"/>
        <w:gridCol w:w="1499"/>
        <w:gridCol w:w="1900"/>
        <w:gridCol w:w="1450"/>
        <w:gridCol w:w="2601"/>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18" w:type="dxa"/>
            <w:shd w:val="clear" w:color="auto" w:fill="CCCCCC"/>
            <w:vAlign w:val="center"/>
          </w:tcPr>
          <w:p>
            <w:pPr>
              <w:pStyle w:val="25"/>
              <w:jc w:val="center"/>
              <w:rPr>
                <w:color w:val="auto"/>
              </w:rPr>
            </w:pPr>
            <w:r>
              <w:rPr>
                <w:rFonts w:hint="eastAsia"/>
                <w:color w:val="auto"/>
              </w:rPr>
              <w:t>版本号</w:t>
            </w:r>
          </w:p>
        </w:tc>
        <w:tc>
          <w:tcPr>
            <w:tcW w:w="1499" w:type="dxa"/>
            <w:shd w:val="clear" w:color="auto" w:fill="CCCCCC"/>
            <w:vAlign w:val="center"/>
          </w:tcPr>
          <w:p>
            <w:pPr>
              <w:pStyle w:val="25"/>
              <w:jc w:val="center"/>
              <w:rPr>
                <w:color w:val="auto"/>
              </w:rPr>
            </w:pPr>
            <w:r>
              <w:rPr>
                <w:rFonts w:hint="eastAsia"/>
                <w:color w:val="auto"/>
              </w:rPr>
              <w:t>拟制人/</w:t>
            </w:r>
          </w:p>
          <w:p>
            <w:pPr>
              <w:pStyle w:val="25"/>
              <w:jc w:val="center"/>
              <w:rPr>
                <w:color w:val="auto"/>
              </w:rPr>
            </w:pPr>
            <w:r>
              <w:rPr>
                <w:rFonts w:hint="eastAsia"/>
                <w:color w:val="auto"/>
              </w:rPr>
              <w:t>修改人</w:t>
            </w:r>
          </w:p>
        </w:tc>
        <w:tc>
          <w:tcPr>
            <w:tcW w:w="1900" w:type="dxa"/>
            <w:shd w:val="clear" w:color="auto" w:fill="CCCCCC"/>
            <w:vAlign w:val="center"/>
          </w:tcPr>
          <w:p>
            <w:pPr>
              <w:pStyle w:val="25"/>
              <w:jc w:val="center"/>
              <w:rPr>
                <w:color w:val="auto"/>
              </w:rPr>
            </w:pPr>
            <w:r>
              <w:rPr>
                <w:rFonts w:hint="eastAsia"/>
                <w:color w:val="auto"/>
              </w:rPr>
              <w:t>拟制/修改</w:t>
            </w:r>
          </w:p>
          <w:p>
            <w:pPr>
              <w:pStyle w:val="25"/>
              <w:jc w:val="center"/>
              <w:rPr>
                <w:color w:val="auto"/>
              </w:rPr>
            </w:pPr>
            <w:r>
              <w:rPr>
                <w:rFonts w:hint="eastAsia"/>
                <w:color w:val="auto"/>
              </w:rPr>
              <w:t>日期</w:t>
            </w:r>
          </w:p>
        </w:tc>
        <w:tc>
          <w:tcPr>
            <w:tcW w:w="1450" w:type="dxa"/>
            <w:shd w:val="clear" w:color="auto" w:fill="CCCCCC"/>
            <w:vAlign w:val="center"/>
          </w:tcPr>
          <w:p>
            <w:pPr>
              <w:pStyle w:val="25"/>
              <w:jc w:val="center"/>
              <w:rPr>
                <w:color w:val="auto"/>
              </w:rPr>
            </w:pPr>
            <w:r>
              <w:rPr>
                <w:rFonts w:hint="eastAsia"/>
                <w:color w:val="auto"/>
              </w:rPr>
              <w:t>更改理由</w:t>
            </w:r>
          </w:p>
        </w:tc>
        <w:tc>
          <w:tcPr>
            <w:tcW w:w="2601" w:type="dxa"/>
            <w:shd w:val="clear" w:color="auto" w:fill="CCCCCC"/>
            <w:vAlign w:val="center"/>
          </w:tcPr>
          <w:p>
            <w:pPr>
              <w:pStyle w:val="25"/>
              <w:jc w:val="center"/>
              <w:rPr>
                <w:color w:val="auto"/>
              </w:rPr>
            </w:pPr>
            <w:r>
              <w:rPr>
                <w:rFonts w:hint="eastAsia"/>
                <w:color w:val="auto"/>
              </w:rPr>
              <w:t>主要更改内容</w:t>
            </w:r>
          </w:p>
          <w:p>
            <w:pPr>
              <w:pStyle w:val="25"/>
              <w:jc w:val="center"/>
              <w:rPr>
                <w:color w:val="auto"/>
              </w:rPr>
            </w:pPr>
            <w:r>
              <w:rPr>
                <w:rFonts w:hint="eastAsia"/>
                <w:color w:val="auto"/>
              </w:rPr>
              <w:t>（写要点即可）</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18" w:type="dxa"/>
            <w:vAlign w:val="center"/>
          </w:tcPr>
          <w:p>
            <w:pPr>
              <w:pStyle w:val="26"/>
              <w:jc w:val="center"/>
              <w:rPr>
                <w:rFonts w:hint="default" w:eastAsia="宋体"/>
                <w:color w:val="auto"/>
                <w:lang w:val="en-US" w:eastAsia="zh-CN"/>
              </w:rPr>
            </w:pPr>
            <w:r>
              <w:rPr>
                <w:rFonts w:hint="eastAsia"/>
                <w:color w:val="auto"/>
                <w:lang w:val="en-US" w:eastAsia="zh-CN"/>
              </w:rPr>
              <w:t>0.1.1</w:t>
            </w:r>
          </w:p>
        </w:tc>
        <w:tc>
          <w:tcPr>
            <w:tcW w:w="1499" w:type="dxa"/>
            <w:vAlign w:val="center"/>
          </w:tcPr>
          <w:p>
            <w:pPr>
              <w:pStyle w:val="26"/>
              <w:jc w:val="center"/>
              <w:rPr>
                <w:rFonts w:hint="eastAsia" w:eastAsia="宋体"/>
                <w:color w:val="auto"/>
                <w:lang w:val="en-US" w:eastAsia="zh-CN"/>
              </w:rPr>
            </w:pPr>
            <w:r>
              <w:rPr>
                <w:rFonts w:hint="eastAsia"/>
                <w:color w:val="auto"/>
                <w:lang w:val="en-US" w:eastAsia="zh-CN"/>
              </w:rPr>
              <w:t>刘书宇</w:t>
            </w:r>
          </w:p>
        </w:tc>
        <w:tc>
          <w:tcPr>
            <w:tcW w:w="1900" w:type="dxa"/>
            <w:vAlign w:val="center"/>
          </w:tcPr>
          <w:p>
            <w:pPr>
              <w:pStyle w:val="26"/>
              <w:jc w:val="center"/>
              <w:rPr>
                <w:rFonts w:hint="eastAsia" w:eastAsia="宋体"/>
                <w:color w:val="auto"/>
                <w:lang w:val="en-US" w:eastAsia="zh-CN"/>
              </w:rPr>
            </w:pPr>
            <w:r>
              <w:rPr>
                <w:rFonts w:hint="eastAsia"/>
                <w:color w:val="auto"/>
                <w:lang w:eastAsia="zh-CN"/>
              </w:rPr>
              <w:t>2021-6-17</w:t>
            </w:r>
          </w:p>
        </w:tc>
        <w:tc>
          <w:tcPr>
            <w:tcW w:w="1450" w:type="dxa"/>
            <w:vAlign w:val="center"/>
          </w:tcPr>
          <w:p>
            <w:pPr>
              <w:pStyle w:val="26"/>
              <w:jc w:val="center"/>
              <w:rPr>
                <w:color w:val="auto"/>
              </w:rPr>
            </w:pPr>
            <w:r>
              <w:rPr>
                <w:rFonts w:hint="eastAsia"/>
                <w:color w:val="auto"/>
              </w:rPr>
              <w:t>新建</w:t>
            </w:r>
          </w:p>
        </w:tc>
        <w:tc>
          <w:tcPr>
            <w:tcW w:w="2601" w:type="dxa"/>
            <w:vAlign w:val="center"/>
          </w:tcPr>
          <w:p>
            <w:pPr>
              <w:pStyle w:val="26"/>
              <w:jc w:val="center"/>
              <w:rPr>
                <w:color w:val="auto"/>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18" w:type="dxa"/>
            <w:vAlign w:val="center"/>
          </w:tcPr>
          <w:p>
            <w:pPr>
              <w:pStyle w:val="26"/>
              <w:jc w:val="center"/>
              <w:rPr>
                <w:rFonts w:hint="default" w:eastAsia="宋体"/>
                <w:color w:val="auto"/>
                <w:lang w:val="en-US" w:eastAsia="zh-CN"/>
              </w:rPr>
            </w:pPr>
            <w:r>
              <w:rPr>
                <w:rFonts w:hint="eastAsia"/>
                <w:color w:val="auto"/>
                <w:lang w:val="en-US" w:eastAsia="zh-CN"/>
              </w:rPr>
              <w:t>0.1.2</w:t>
            </w:r>
          </w:p>
        </w:tc>
        <w:tc>
          <w:tcPr>
            <w:tcW w:w="1499" w:type="dxa"/>
            <w:vAlign w:val="center"/>
          </w:tcPr>
          <w:p>
            <w:pPr>
              <w:pStyle w:val="26"/>
              <w:jc w:val="center"/>
              <w:rPr>
                <w:rFonts w:hint="eastAsia" w:eastAsia="宋体"/>
                <w:color w:val="auto"/>
                <w:lang w:val="en-US" w:eastAsia="zh-CN"/>
              </w:rPr>
            </w:pPr>
            <w:r>
              <w:rPr>
                <w:rFonts w:hint="eastAsia"/>
                <w:color w:val="auto"/>
                <w:lang w:val="en-US" w:eastAsia="zh-CN"/>
              </w:rPr>
              <w:t>刘书宇</w:t>
            </w:r>
          </w:p>
        </w:tc>
        <w:tc>
          <w:tcPr>
            <w:tcW w:w="1900" w:type="dxa"/>
            <w:vAlign w:val="center"/>
          </w:tcPr>
          <w:p>
            <w:pPr>
              <w:pStyle w:val="26"/>
              <w:jc w:val="center"/>
              <w:rPr>
                <w:rFonts w:hint="default" w:eastAsia="宋体"/>
                <w:color w:val="auto"/>
                <w:lang w:val="en-US" w:eastAsia="zh-CN"/>
              </w:rPr>
            </w:pPr>
            <w:r>
              <w:rPr>
                <w:rFonts w:hint="eastAsia"/>
                <w:color w:val="auto"/>
                <w:lang w:val="en-US" w:eastAsia="zh-CN"/>
              </w:rPr>
              <w:t>2021-6-20</w:t>
            </w:r>
          </w:p>
        </w:tc>
        <w:tc>
          <w:tcPr>
            <w:tcW w:w="1450" w:type="dxa"/>
            <w:vAlign w:val="center"/>
          </w:tcPr>
          <w:p>
            <w:pPr>
              <w:pStyle w:val="26"/>
              <w:jc w:val="center"/>
              <w:rPr>
                <w:rFonts w:hint="eastAsia" w:eastAsia="宋体"/>
                <w:color w:val="auto"/>
                <w:lang w:val="en-US" w:eastAsia="zh-CN"/>
              </w:rPr>
            </w:pPr>
            <w:r>
              <w:rPr>
                <w:rFonts w:hint="eastAsia"/>
                <w:color w:val="auto"/>
                <w:lang w:val="en-US" w:eastAsia="zh-CN"/>
              </w:rPr>
              <w:t>填写结果</w:t>
            </w:r>
          </w:p>
        </w:tc>
        <w:tc>
          <w:tcPr>
            <w:tcW w:w="2601" w:type="dxa"/>
            <w:vAlign w:val="center"/>
          </w:tcPr>
          <w:p>
            <w:pPr>
              <w:pStyle w:val="26"/>
              <w:jc w:val="center"/>
              <w:rPr>
                <w:rFonts w:hint="default" w:eastAsia="宋体"/>
                <w:color w:val="auto"/>
                <w:lang w:val="en-US" w:eastAsia="zh-CN"/>
              </w:rPr>
            </w:pPr>
            <w:r>
              <w:rPr>
                <w:rFonts w:hint="eastAsia"/>
                <w:color w:val="auto"/>
                <w:lang w:val="en-US" w:eastAsia="zh-CN"/>
              </w:rPr>
              <w:t>填写评审结果</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jc w:val="center"/>
        </w:trPr>
        <w:tc>
          <w:tcPr>
            <w:tcW w:w="818" w:type="dxa"/>
            <w:vAlign w:val="center"/>
          </w:tcPr>
          <w:p>
            <w:pPr>
              <w:pStyle w:val="26"/>
              <w:jc w:val="center"/>
              <w:rPr>
                <w:color w:val="auto"/>
              </w:rPr>
            </w:pPr>
          </w:p>
        </w:tc>
        <w:tc>
          <w:tcPr>
            <w:tcW w:w="1499" w:type="dxa"/>
            <w:vAlign w:val="center"/>
          </w:tcPr>
          <w:p>
            <w:pPr>
              <w:pStyle w:val="26"/>
              <w:jc w:val="center"/>
              <w:rPr>
                <w:color w:val="auto"/>
              </w:rPr>
            </w:pPr>
          </w:p>
        </w:tc>
        <w:tc>
          <w:tcPr>
            <w:tcW w:w="1900" w:type="dxa"/>
            <w:vAlign w:val="center"/>
          </w:tcPr>
          <w:p>
            <w:pPr>
              <w:pStyle w:val="26"/>
              <w:jc w:val="center"/>
              <w:rPr>
                <w:color w:val="auto"/>
              </w:rPr>
            </w:pPr>
          </w:p>
        </w:tc>
        <w:tc>
          <w:tcPr>
            <w:tcW w:w="1450" w:type="dxa"/>
            <w:vAlign w:val="center"/>
          </w:tcPr>
          <w:p>
            <w:pPr>
              <w:pStyle w:val="26"/>
              <w:jc w:val="center"/>
              <w:rPr>
                <w:color w:val="auto"/>
              </w:rPr>
            </w:pPr>
          </w:p>
        </w:tc>
        <w:tc>
          <w:tcPr>
            <w:tcW w:w="2601" w:type="dxa"/>
            <w:vAlign w:val="center"/>
          </w:tcPr>
          <w:p>
            <w:pPr>
              <w:pStyle w:val="27"/>
              <w:numPr>
                <w:ilvl w:val="0"/>
                <w:numId w:val="0"/>
              </w:numPr>
              <w:ind w:left="403" w:hanging="403"/>
              <w:jc w:val="center"/>
              <w:rPr>
                <w:color w:val="auto"/>
              </w:rPr>
            </w:pPr>
          </w:p>
        </w:tc>
      </w:tr>
    </w:tbl>
    <w:p/>
    <w:p/>
    <w:p/>
    <w:p/>
    <w:p/>
    <w:p/>
    <w:p/>
    <w:p/>
    <w:p/>
    <w:p/>
    <w:p/>
    <w:p/>
    <w:p>
      <w:r>
        <w:br w:type="page"/>
      </w:r>
    </w:p>
    <w:p/>
    <w:p>
      <w:pPr>
        <w:pStyle w:val="2"/>
        <w:numPr>
          <w:ilvl w:val="0"/>
          <w:numId w:val="2"/>
        </w:numPr>
      </w:pPr>
      <w:bookmarkStart w:id="4" w:name="_Toc119894562"/>
      <w:bookmarkStart w:id="5" w:name="_Toc145988022"/>
      <w:bookmarkStart w:id="6" w:name="_Toc31544"/>
      <w:r>
        <w:rPr>
          <w:rFonts w:hint="eastAsia"/>
        </w:rPr>
        <w:t>目的</w:t>
      </w:r>
      <w:bookmarkEnd w:id="4"/>
      <w:bookmarkEnd w:id="5"/>
      <w:bookmarkEnd w:id="6"/>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1.1  规范公司软件开发部门的项目计划、需求变更、设计和开发变更的控制流程。</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1.2  减少因计划、需求变更、设计和开发变更而出现的包括技术风险、客户满意度下降、资金和人力资源需求风险。</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1.3  提高项目的计划性、可视性和执行力。</w:t>
      </w:r>
    </w:p>
    <w:p>
      <w:pPr>
        <w:pStyle w:val="2"/>
        <w:numPr>
          <w:ilvl w:val="0"/>
          <w:numId w:val="2"/>
        </w:numPr>
        <w:rPr>
          <w:rFonts w:hint="eastAsia"/>
        </w:rPr>
      </w:pPr>
      <w:bookmarkStart w:id="7" w:name="_Toc223859712"/>
      <w:bookmarkStart w:id="8" w:name="_Toc4407"/>
      <w:r>
        <w:rPr>
          <w:rFonts w:hint="eastAsia"/>
        </w:rPr>
        <w:t>术语、定义</w:t>
      </w:r>
      <w:bookmarkEnd w:id="7"/>
      <w:bookmarkEnd w:id="8"/>
    </w:p>
    <w:p>
      <w:pPr>
        <w:pStyle w:val="29"/>
      </w:pPr>
      <w:r>
        <w:rPr>
          <w:rFonts w:hint="eastAsia"/>
        </w:rPr>
        <w:t>表2.1</w:t>
      </w:r>
    </w:p>
    <w:tbl>
      <w:tblPr>
        <w:tblStyle w:val="12"/>
        <w:tblW w:w="8238" w:type="dxa"/>
        <w:tblInd w:w="150" w:type="dxa"/>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Layout w:type="fixed"/>
        <w:tblCellMar>
          <w:top w:w="0" w:type="dxa"/>
          <w:left w:w="108" w:type="dxa"/>
          <w:bottom w:w="0" w:type="dxa"/>
          <w:right w:w="108" w:type="dxa"/>
        </w:tblCellMar>
      </w:tblPr>
      <w:tblGrid>
        <w:gridCol w:w="1161"/>
        <w:gridCol w:w="1417"/>
        <w:gridCol w:w="56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rPr>
          <w:trHeight w:val="368" w:hRule="atLeast"/>
          <w:tblHeader/>
        </w:trPr>
        <w:tc>
          <w:tcPr>
            <w:tcW w:w="1161" w:type="dxa"/>
            <w:shd w:val="clear" w:color="auto" w:fill="CCCCCC"/>
            <w:vAlign w:val="center"/>
          </w:tcPr>
          <w:p>
            <w:pPr>
              <w:pStyle w:val="31"/>
            </w:pPr>
            <w:r>
              <w:t>术语/定义</w:t>
            </w:r>
          </w:p>
        </w:tc>
        <w:tc>
          <w:tcPr>
            <w:tcW w:w="1417" w:type="dxa"/>
            <w:shd w:val="clear" w:color="auto" w:fill="CCCCCC"/>
            <w:vAlign w:val="center"/>
          </w:tcPr>
          <w:p>
            <w:pPr>
              <w:pStyle w:val="31"/>
            </w:pPr>
            <w:r>
              <w:t>英文对应词</w:t>
            </w:r>
          </w:p>
        </w:tc>
        <w:tc>
          <w:tcPr>
            <w:tcW w:w="5660" w:type="dxa"/>
            <w:shd w:val="clear" w:color="auto" w:fill="CCCCCC"/>
            <w:vAlign w:val="center"/>
          </w:tcPr>
          <w:p>
            <w:pPr>
              <w:pStyle w:val="31"/>
            </w:pPr>
            <w:r>
              <w:t>含    义</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rPr>
          <w:trHeight w:val="173" w:hRule="atLeast"/>
        </w:trPr>
        <w:tc>
          <w:tcPr>
            <w:tcW w:w="1161" w:type="dxa"/>
          </w:tcPr>
          <w:p>
            <w:pPr>
              <w:pStyle w:val="30"/>
            </w:pPr>
            <w:r>
              <w:rPr>
                <w:rFonts w:hint="eastAsia"/>
              </w:rPr>
              <w:t>CCB</w:t>
            </w:r>
          </w:p>
        </w:tc>
        <w:tc>
          <w:tcPr>
            <w:tcW w:w="1417" w:type="dxa"/>
          </w:tcPr>
          <w:p>
            <w:pPr>
              <w:pStyle w:val="30"/>
            </w:pPr>
            <w:r>
              <w:rPr>
                <w:rFonts w:hint="eastAsia"/>
              </w:rPr>
              <w:t>Change Control Board</w:t>
            </w:r>
          </w:p>
        </w:tc>
        <w:tc>
          <w:tcPr>
            <w:tcW w:w="5660" w:type="dxa"/>
            <w:vAlign w:val="center"/>
          </w:tcPr>
          <w:p>
            <w:pPr>
              <w:pStyle w:val="30"/>
            </w:pPr>
            <w:r>
              <w:rPr>
                <w:rFonts w:hint="eastAsia"/>
              </w:rPr>
              <w:t>变更控制委员会，也称技术评审委员会</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rPr>
          <w:trHeight w:val="173" w:hRule="atLeast"/>
        </w:trPr>
        <w:tc>
          <w:tcPr>
            <w:tcW w:w="1161" w:type="dxa"/>
            <w:shd w:val="clear" w:color="auto" w:fill="auto"/>
          </w:tcPr>
          <w:p>
            <w:pPr>
              <w:pStyle w:val="30"/>
            </w:pPr>
            <w:r>
              <w:rPr>
                <w:rFonts w:hint="eastAsia"/>
              </w:rPr>
              <w:t>基线</w:t>
            </w:r>
          </w:p>
        </w:tc>
        <w:tc>
          <w:tcPr>
            <w:tcW w:w="1417" w:type="dxa"/>
            <w:shd w:val="clear" w:color="auto" w:fill="auto"/>
          </w:tcPr>
          <w:p>
            <w:pPr>
              <w:pStyle w:val="30"/>
            </w:pPr>
            <w:r>
              <w:rPr>
                <w:rFonts w:hint="eastAsia"/>
              </w:rPr>
              <w:t>Baseline</w:t>
            </w:r>
          </w:p>
        </w:tc>
        <w:tc>
          <w:tcPr>
            <w:tcW w:w="5660" w:type="dxa"/>
            <w:shd w:val="clear" w:color="auto" w:fill="auto"/>
            <w:vAlign w:val="center"/>
          </w:tcPr>
          <w:p>
            <w:pPr>
              <w:rPr>
                <w:rFonts w:ascii="Calibri" w:hAnsi="Calibri" w:eastAsia="宋体" w:cs="Times New Roman"/>
              </w:rPr>
            </w:pPr>
            <w:r>
              <w:rPr>
                <w:rFonts w:eastAsia="宋体"/>
                <w:kern w:val="0"/>
              </w:rPr>
              <w:t>基线是软件文档或源码(或其它产出物)的一个稳定版本,它是进一步开发的基础</w:t>
            </w:r>
            <w:r>
              <w:rPr>
                <w:rFonts w:hint="eastAsia" w:eastAsia="宋体"/>
                <w:kern w:val="0"/>
              </w:rPr>
              <w:t>，</w:t>
            </w:r>
            <w:r>
              <w:t>基线是项目储存库中每个工件版本在特定时期的一个“快照”。它提供一个正式标准，随后的工作基于此标准，并且只有经过授权后才能变更这个标准</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6" w:space="0"/>
          </w:tblBorders>
          <w:tblCellMar>
            <w:top w:w="0" w:type="dxa"/>
            <w:left w:w="108" w:type="dxa"/>
            <w:bottom w:w="0" w:type="dxa"/>
            <w:right w:w="108" w:type="dxa"/>
          </w:tblCellMar>
        </w:tblPrEx>
        <w:trPr>
          <w:trHeight w:val="173" w:hRule="atLeast"/>
        </w:trPr>
        <w:tc>
          <w:tcPr>
            <w:tcW w:w="1161" w:type="dxa"/>
            <w:shd w:val="clear" w:color="auto" w:fill="auto"/>
          </w:tcPr>
          <w:p>
            <w:pPr>
              <w:pStyle w:val="30"/>
            </w:pPr>
            <w:r>
              <w:rPr>
                <w:rFonts w:hint="eastAsia"/>
              </w:rPr>
              <w:t>项目干系人</w:t>
            </w:r>
          </w:p>
        </w:tc>
        <w:tc>
          <w:tcPr>
            <w:tcW w:w="1417" w:type="dxa"/>
            <w:shd w:val="clear" w:color="auto" w:fill="auto"/>
          </w:tcPr>
          <w:p>
            <w:pPr>
              <w:pStyle w:val="30"/>
            </w:pPr>
            <w:r>
              <w:rPr>
                <w:rFonts w:hint="eastAsia"/>
              </w:rPr>
              <w:t>Stakeholder</w:t>
            </w:r>
          </w:p>
        </w:tc>
        <w:tc>
          <w:tcPr>
            <w:tcW w:w="5660" w:type="dxa"/>
            <w:shd w:val="clear" w:color="auto" w:fill="auto"/>
            <w:vAlign w:val="center"/>
          </w:tcPr>
          <w:p>
            <w:pPr>
              <w:rPr>
                <w:rFonts w:eastAsia="宋体"/>
                <w:kern w:val="0"/>
              </w:rPr>
            </w:pPr>
            <w:r>
              <w:rPr>
                <w:rFonts w:hint="eastAsia" w:ascii="宋体" w:cs="宋体"/>
                <w:kern w:val="0"/>
                <w:szCs w:val="21"/>
              </w:rPr>
              <w:t>在一定程度上，对项目的实施和成果负责，或受其影响的群组或个人。项目干系人可能包括项目团队成员、提供商、客户、最终用户等。</w:t>
            </w:r>
          </w:p>
        </w:tc>
      </w:tr>
    </w:tbl>
    <w:p>
      <w:pPr>
        <w:pStyle w:val="2"/>
        <w:numPr>
          <w:ilvl w:val="0"/>
          <w:numId w:val="2"/>
        </w:numPr>
        <w:rPr>
          <w:rFonts w:hint="eastAsia"/>
        </w:rPr>
      </w:pPr>
      <w:bookmarkStart w:id="9" w:name="_Toc145988027"/>
      <w:bookmarkStart w:id="10" w:name="_Toc16471"/>
      <w:r>
        <w:rPr>
          <w:rFonts w:hint="eastAsia"/>
        </w:rPr>
        <w:t>概述</w:t>
      </w:r>
      <w:bookmarkEnd w:id="9"/>
      <w:bookmarkEnd w:id="10"/>
    </w:p>
    <w:p>
      <w:pPr>
        <w:pStyle w:val="16"/>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现代社会是一个信息化的社会，一切都在快速的变化，对软件产品而言，变革求新更是司空见怪。如何处理软件需求、设计和开发的变更对提高产品质量和用户满意度至关重要。</w:t>
      </w:r>
    </w:p>
    <w:p>
      <w:pPr>
        <w:pStyle w:val="16"/>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rPr>
          <w:rFonts w:hint="eastAsia"/>
        </w:rPr>
      </w:pPr>
      <w:r>
        <w:rPr>
          <w:rFonts w:hint="eastAsia"/>
        </w:rPr>
        <w:t>变更控制与管理过程主要包括变更申请、评审、实施、验证和发布等过程活动。</w:t>
      </w:r>
    </w:p>
    <w:p>
      <w:pPr>
        <w:pStyle w:val="2"/>
        <w:numPr>
          <w:ilvl w:val="0"/>
          <w:numId w:val="2"/>
        </w:numPr>
        <w:rPr>
          <w:rFonts w:hint="eastAsia"/>
        </w:rPr>
      </w:pPr>
      <w:bookmarkStart w:id="11" w:name="_Toc5010"/>
      <w:r>
        <w:rPr>
          <w:rFonts w:hint="eastAsia"/>
        </w:rPr>
        <w:t>CCB职责</w:t>
      </w:r>
      <w:bookmarkEnd w:id="11"/>
    </w:p>
    <w:p>
      <w:pPr>
        <w:pStyle w:val="16"/>
        <w:numPr>
          <w:ilvl w:val="0"/>
          <w:numId w:val="3"/>
        </w:numPr>
        <w:ind w:firstLineChars="0"/>
      </w:pPr>
      <w:r>
        <w:rPr>
          <w:rFonts w:hint="eastAsia"/>
        </w:rPr>
        <w:t>负责所有相关需求，方案，规划等文档的评审，并输出评审记录</w:t>
      </w:r>
    </w:p>
    <w:p>
      <w:pPr>
        <w:pStyle w:val="16"/>
        <w:numPr>
          <w:ilvl w:val="0"/>
          <w:numId w:val="3"/>
        </w:numPr>
        <w:ind w:firstLineChars="0"/>
      </w:pPr>
      <w:r>
        <w:rPr>
          <w:rFonts w:hint="eastAsia"/>
        </w:rPr>
        <w:t>负责需求变更，故障处理的评审，就目前来说，此项可暂不执行。</w:t>
      </w:r>
    </w:p>
    <w:p>
      <w:pPr>
        <w:pStyle w:val="16"/>
        <w:numPr>
          <w:ilvl w:val="0"/>
          <w:numId w:val="3"/>
        </w:numPr>
        <w:ind w:firstLineChars="0"/>
      </w:pPr>
      <w:r>
        <w:rPr>
          <w:rFonts w:hint="eastAsia"/>
        </w:rPr>
        <w:t>评审委员需对评审结果负责，并有权要求对评审文档进行整改。</w:t>
      </w:r>
    </w:p>
    <w:p>
      <w:pPr>
        <w:pStyle w:val="16"/>
        <w:numPr>
          <w:ilvl w:val="0"/>
          <w:numId w:val="3"/>
        </w:numPr>
        <w:ind w:firstLineChars="0"/>
      </w:pPr>
      <w:r>
        <w:rPr>
          <w:rFonts w:hint="eastAsia"/>
        </w:rPr>
        <w:t>CCB评审无法决定的事情，需上报上一层裁决。</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799"/>
        <w:gridCol w:w="1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9" w:type="dxa"/>
            <w:noWrap w:val="0"/>
            <w:vAlign w:val="top"/>
          </w:tcPr>
          <w:p>
            <w:pPr>
              <w:jc w:val="center"/>
              <w:rPr>
                <w:rFonts w:hint="eastAsia" w:eastAsia="宋体"/>
                <w:b w:val="0"/>
                <w:bCs/>
                <w:szCs w:val="21"/>
                <w:lang w:val="en-US" w:eastAsia="zh-CN"/>
              </w:rPr>
            </w:pPr>
            <w:r>
              <w:rPr>
                <w:rFonts w:hint="eastAsia"/>
                <w:b w:val="0"/>
                <w:bCs/>
                <w:szCs w:val="21"/>
                <w:lang w:val="en-US" w:eastAsia="zh-CN"/>
              </w:rPr>
              <w:t>职责</w:t>
            </w:r>
          </w:p>
        </w:tc>
        <w:tc>
          <w:tcPr>
            <w:tcW w:w="1560" w:type="dxa"/>
            <w:noWrap w:val="0"/>
            <w:vAlign w:val="top"/>
          </w:tcPr>
          <w:p>
            <w:pPr>
              <w:jc w:val="center"/>
              <w:rPr>
                <w:rFonts w:hint="eastAsia" w:eastAsia="宋体"/>
                <w:b w:val="0"/>
                <w:bCs/>
                <w:szCs w:val="21"/>
                <w:lang w:val="en-US" w:eastAsia="zh-CN"/>
              </w:rPr>
            </w:pPr>
            <w:r>
              <w:rPr>
                <w:rFonts w:hint="eastAsia"/>
                <w:b w:val="0"/>
                <w:bCs/>
                <w:szCs w:val="21"/>
                <w:lang w:val="en-US" w:eastAsia="zh-CN"/>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9" w:type="dxa"/>
            <w:noWrap w:val="0"/>
            <w:vAlign w:val="top"/>
          </w:tcPr>
          <w:p>
            <w:pPr>
              <w:jc w:val="center"/>
              <w:rPr>
                <w:rFonts w:hint="eastAsia" w:eastAsia="宋体"/>
                <w:b w:val="0"/>
                <w:bCs/>
                <w:szCs w:val="21"/>
                <w:lang w:val="en-US" w:eastAsia="zh-CN"/>
              </w:rPr>
            </w:pPr>
            <w:r>
              <w:rPr>
                <w:rFonts w:hint="eastAsia"/>
                <w:b w:val="0"/>
                <w:bCs/>
                <w:szCs w:val="21"/>
                <w:lang w:val="en-US" w:eastAsia="zh-CN"/>
              </w:rPr>
              <w:t>如果变更控制委员会未能达成一致，主席拥有最终决定权</w:t>
            </w:r>
          </w:p>
        </w:tc>
        <w:tc>
          <w:tcPr>
            <w:tcW w:w="1560" w:type="dxa"/>
            <w:noWrap w:val="0"/>
            <w:vAlign w:val="top"/>
          </w:tcPr>
          <w:p>
            <w:pPr>
              <w:jc w:val="center"/>
              <w:rPr>
                <w:b w:val="0"/>
                <w:bCs/>
                <w:szCs w:val="21"/>
              </w:rPr>
            </w:pPr>
            <w:r>
              <w:rPr>
                <w:rFonts w:hint="eastAsia"/>
                <w:b w:val="0"/>
                <w:bCs/>
                <w:szCs w:val="21"/>
                <w:lang w:val="en-US" w:eastAsia="zh-CN"/>
              </w:rPr>
              <w:t>变更控制委员会主席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9" w:type="dxa"/>
            <w:noWrap w:val="0"/>
            <w:vAlign w:val="top"/>
          </w:tcPr>
          <w:p>
            <w:pPr>
              <w:jc w:val="center"/>
              <w:rPr>
                <w:rFonts w:hint="eastAsia" w:eastAsia="宋体"/>
                <w:b w:val="0"/>
                <w:bCs/>
                <w:szCs w:val="21"/>
                <w:lang w:val="en-US" w:eastAsia="zh-CN"/>
              </w:rPr>
            </w:pPr>
            <w:r>
              <w:rPr>
                <w:rFonts w:hint="eastAsia"/>
                <w:b w:val="0"/>
                <w:bCs/>
                <w:szCs w:val="21"/>
                <w:lang w:val="en-US" w:eastAsia="zh-CN"/>
              </w:rPr>
              <w:t>针对某一具体项目决定是批准还是驳回提出的变更</w:t>
            </w:r>
          </w:p>
        </w:tc>
        <w:tc>
          <w:tcPr>
            <w:tcW w:w="1560" w:type="dxa"/>
            <w:noWrap w:val="0"/>
            <w:vAlign w:val="top"/>
          </w:tcPr>
          <w:p>
            <w:pPr>
              <w:jc w:val="center"/>
              <w:rPr>
                <w:rFonts w:hint="eastAsia" w:eastAsia="宋体"/>
                <w:b w:val="0"/>
                <w:bCs/>
                <w:szCs w:val="21"/>
                <w:lang w:val="en-US" w:eastAsia="zh-CN"/>
              </w:rPr>
            </w:pPr>
            <w:r>
              <w:rPr>
                <w:rFonts w:hint="eastAsia"/>
                <w:b w:val="0"/>
                <w:bCs/>
                <w:szCs w:val="21"/>
                <w:lang w:val="en-US" w:eastAsia="zh-CN"/>
              </w:rPr>
              <w:t>变更控制委员会成员</w:t>
            </w:r>
          </w:p>
        </w:tc>
      </w:tr>
    </w:tbl>
    <w:p>
      <w:pPr>
        <w:pStyle w:val="16"/>
        <w:numPr>
          <w:ilvl w:val="0"/>
          <w:numId w:val="0"/>
        </w:numPr>
        <w:ind w:left="420" w:leftChars="0"/>
      </w:pPr>
    </w:p>
    <w:p>
      <w:pPr>
        <w:pStyle w:val="2"/>
        <w:numPr>
          <w:ilvl w:val="0"/>
          <w:numId w:val="2"/>
        </w:numPr>
        <w:rPr>
          <w:rFonts w:hint="eastAsia"/>
        </w:rPr>
      </w:pPr>
      <w:bookmarkStart w:id="12" w:name="_Toc7230"/>
      <w:r>
        <w:rPr>
          <w:rFonts w:hint="eastAsia"/>
        </w:rPr>
        <w:t>CCB成员</w:t>
      </w:r>
      <w:bookmarkEnd w:id="12"/>
    </w:p>
    <w:p>
      <w:pPr>
        <w:rPr>
          <w:rFonts w:hint="eastAsia"/>
        </w:rPr>
      </w:pPr>
      <w:bookmarkStart w:id="20" w:name="_GoBack"/>
      <w:bookmarkEnd w:id="20"/>
      <w:r>
        <w:rPr>
          <w:rFonts w:hint="eastAsia"/>
        </w:rPr>
        <w:t>下面负责人均为CCB成员</w:t>
      </w:r>
    </w:p>
    <w:tbl>
      <w:tblPr>
        <w:tblStyle w:val="13"/>
        <w:tblpPr w:leftFromText="180" w:rightFromText="180" w:vertAnchor="text" w:horzAnchor="page" w:tblpX="1800"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eastAsia="宋体"/>
                <w:b w:val="0"/>
                <w:bCs/>
                <w:szCs w:val="21"/>
                <w:vertAlign w:val="baseline"/>
                <w:lang w:val="en-US" w:eastAsia="zh-CN"/>
              </w:rPr>
            </w:pPr>
            <w:r>
              <w:rPr>
                <w:rFonts w:hint="eastAsia"/>
                <w:b w:val="0"/>
                <w:bCs/>
                <w:szCs w:val="21"/>
                <w:vertAlign w:val="baseline"/>
                <w:lang w:val="en-US" w:eastAsia="zh-CN"/>
              </w:rPr>
              <w:t>姓名</w:t>
            </w:r>
          </w:p>
        </w:tc>
        <w:tc>
          <w:tcPr>
            <w:tcW w:w="2840" w:type="dxa"/>
          </w:tcPr>
          <w:p>
            <w:pPr>
              <w:jc w:val="center"/>
              <w:rPr>
                <w:rFonts w:hint="default" w:eastAsia="宋体"/>
                <w:b w:val="0"/>
                <w:bCs/>
                <w:szCs w:val="21"/>
                <w:vertAlign w:val="baseline"/>
                <w:lang w:val="en-US" w:eastAsia="zh-CN"/>
              </w:rPr>
            </w:pPr>
            <w:r>
              <w:rPr>
                <w:rFonts w:hint="eastAsia"/>
                <w:b w:val="0"/>
                <w:bCs/>
                <w:szCs w:val="21"/>
                <w:vertAlign w:val="baseline"/>
                <w:lang w:val="en-US" w:eastAsia="zh-CN"/>
              </w:rPr>
              <w:t>职位</w:t>
            </w:r>
          </w:p>
        </w:tc>
        <w:tc>
          <w:tcPr>
            <w:tcW w:w="2840" w:type="dxa"/>
          </w:tcPr>
          <w:p>
            <w:pPr>
              <w:jc w:val="center"/>
              <w:rPr>
                <w:rFonts w:hint="eastAsia" w:eastAsia="宋体"/>
                <w:b w:val="0"/>
                <w:bCs/>
                <w:szCs w:val="21"/>
                <w:vertAlign w:val="baseline"/>
                <w:lang w:val="en-US" w:eastAsia="zh-CN"/>
              </w:rPr>
            </w:pPr>
            <w:r>
              <w:rPr>
                <w:rFonts w:hint="eastAsia"/>
                <w:b w:val="0"/>
                <w:bCs/>
                <w:szCs w:val="21"/>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eastAsiaTheme="minorEastAsia"/>
                <w:b w:val="0"/>
                <w:bCs/>
                <w:szCs w:val="21"/>
                <w:vertAlign w:val="baseline"/>
                <w:lang w:val="en-US" w:eastAsia="zh-CN"/>
              </w:rPr>
            </w:pPr>
            <w:r>
              <w:rPr>
                <w:rFonts w:hint="eastAsia"/>
                <w:b w:val="0"/>
                <w:bCs/>
                <w:szCs w:val="21"/>
                <w:vertAlign w:val="baseline"/>
                <w:lang w:val="en-US" w:eastAsia="zh-CN"/>
              </w:rPr>
              <w:t>韩艳丽</w:t>
            </w:r>
          </w:p>
        </w:tc>
        <w:tc>
          <w:tcPr>
            <w:tcW w:w="2840" w:type="dxa"/>
          </w:tcPr>
          <w:p>
            <w:pPr>
              <w:jc w:val="center"/>
              <w:rPr>
                <w:rFonts w:hint="default" w:eastAsiaTheme="minorEastAsia"/>
                <w:b w:val="0"/>
                <w:bCs/>
                <w:szCs w:val="21"/>
                <w:vertAlign w:val="baseline"/>
                <w:lang w:val="en-US" w:eastAsia="zh-CN"/>
              </w:rPr>
            </w:pPr>
            <w:r>
              <w:rPr>
                <w:rFonts w:hint="eastAsia"/>
                <w:b w:val="0"/>
                <w:bCs/>
                <w:szCs w:val="21"/>
                <w:vertAlign w:val="baseline"/>
                <w:lang w:val="en-US" w:eastAsia="zh-CN"/>
              </w:rPr>
              <w:t>主席</w:t>
            </w:r>
          </w:p>
        </w:tc>
        <w:tc>
          <w:tcPr>
            <w:tcW w:w="2840" w:type="dxa"/>
          </w:tcPr>
          <w:p>
            <w:pPr>
              <w:jc w:val="center"/>
              <w:rPr>
                <w:b w:val="0"/>
                <w:bCs/>
                <w:szCs w:val="21"/>
                <w:vertAlign w:val="baseline"/>
              </w:rPr>
            </w:pPr>
            <w:r>
              <w:rPr>
                <w:b w:val="0"/>
                <w:bCs/>
                <w:szCs w:val="21"/>
                <w:vertAlign w:val="baseline"/>
              </w:rPr>
              <w:t>31801322@stu.zucc.edu.cn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eastAsia" w:eastAsia="宋体" w:asciiTheme="minorHAnsi" w:hAnsiTheme="minorHAnsi" w:cstheme="minorBidi"/>
                <w:b w:val="0"/>
                <w:bCs/>
                <w:kern w:val="2"/>
                <w:sz w:val="21"/>
                <w:szCs w:val="21"/>
                <w:vertAlign w:val="baseline"/>
                <w:lang w:val="en-US" w:eastAsia="zh-CN" w:bidi="ar-SA"/>
              </w:rPr>
            </w:pPr>
            <w:r>
              <w:rPr>
                <w:rFonts w:hint="eastAsia"/>
                <w:b w:val="0"/>
                <w:bCs/>
                <w:szCs w:val="21"/>
                <w:vertAlign w:val="baseline"/>
                <w:lang w:val="en-US" w:eastAsia="zh-CN"/>
              </w:rPr>
              <w:t>邢海粟</w:t>
            </w:r>
          </w:p>
        </w:tc>
        <w:tc>
          <w:tcPr>
            <w:tcW w:w="2840" w:type="dxa"/>
            <w:vAlign w:val="top"/>
          </w:tcPr>
          <w:p>
            <w:pPr>
              <w:jc w:val="center"/>
              <w:rPr>
                <w:rFonts w:hint="eastAsia" w:eastAsia="宋体" w:asciiTheme="minorHAnsi" w:hAnsiTheme="minorHAnsi" w:cstheme="minorBidi"/>
                <w:b w:val="0"/>
                <w:bCs/>
                <w:kern w:val="2"/>
                <w:sz w:val="21"/>
                <w:szCs w:val="21"/>
                <w:vertAlign w:val="baseline"/>
                <w:lang w:val="en-US" w:eastAsia="zh-CN" w:bidi="ar-SA"/>
              </w:rPr>
            </w:pPr>
            <w:r>
              <w:rPr>
                <w:rFonts w:hint="eastAsia"/>
                <w:b w:val="0"/>
                <w:bCs/>
                <w:szCs w:val="21"/>
                <w:vertAlign w:val="baseline"/>
                <w:lang w:val="en-US" w:eastAsia="zh-CN"/>
              </w:rPr>
              <w:t>成员</w:t>
            </w:r>
          </w:p>
        </w:tc>
        <w:tc>
          <w:tcPr>
            <w:tcW w:w="2840" w:type="dxa"/>
            <w:vAlign w:val="top"/>
          </w:tcPr>
          <w:p>
            <w:pPr>
              <w:jc w:val="center"/>
              <w:rPr>
                <w:rFonts w:asciiTheme="minorHAnsi" w:hAnsiTheme="minorHAnsi" w:eastAsiaTheme="minorEastAsia" w:cstheme="minorBidi"/>
                <w:b w:val="0"/>
                <w:bCs/>
                <w:kern w:val="2"/>
                <w:sz w:val="21"/>
                <w:szCs w:val="21"/>
                <w:vertAlign w:val="baseline"/>
                <w:lang w:val="en-US" w:eastAsia="zh-CN" w:bidi="ar-SA"/>
              </w:rPr>
            </w:pPr>
            <w:r>
              <w:rPr>
                <w:rFonts w:hint="eastAsia"/>
                <w:b w:val="0"/>
                <w:bCs/>
                <w:szCs w:val="21"/>
                <w:vertAlign w:val="baseline"/>
              </w:rPr>
              <w:t>31801347@stu.zucc.edu.cn</w:t>
            </w:r>
          </w:p>
        </w:tc>
      </w:tr>
    </w:tbl>
    <w:p>
      <w:pPr>
        <w:rPr>
          <w:rFonts w:hint="eastAsia"/>
        </w:rPr>
      </w:pPr>
    </w:p>
    <w:p>
      <w:pPr>
        <w:pStyle w:val="2"/>
        <w:numPr>
          <w:ilvl w:val="0"/>
          <w:numId w:val="2"/>
        </w:numPr>
        <w:rPr>
          <w:rFonts w:hint="eastAsia"/>
        </w:rPr>
      </w:pPr>
      <w:bookmarkStart w:id="13" w:name="_Toc20112"/>
      <w:r>
        <w:rPr>
          <w:rFonts w:hint="eastAsia"/>
        </w:rPr>
        <w:t>CCB评审制度</w:t>
      </w:r>
      <w:bookmarkEnd w:id="13"/>
    </w:p>
    <w:p>
      <w:pPr>
        <w:rPr>
          <w:rFonts w:hint="eastAsia"/>
        </w:rPr>
      </w:pPr>
      <w:r>
        <w:rPr>
          <w:rFonts w:hint="eastAsia"/>
        </w:rPr>
        <w:t>1、评审人员要求：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原则上所有项目干系人必须参加评审，其他CCB成员不做强制要求，产品线项目经理以及CCB负责人有权有责邀请其他干系人参会。</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项目干系人可包括但不限于：项目经理，上层领导，供应商，客户，测试人员，CCB成员，业务部门人员，行业专家，技术专家。</w:t>
      </w:r>
    </w:p>
    <w:p>
      <w:pPr>
        <w:rPr>
          <w:rFonts w:hint="eastAsia"/>
        </w:rPr>
      </w:pPr>
      <w:r>
        <w:rPr>
          <w:rFonts w:hint="eastAsia"/>
        </w:rPr>
        <w:t>2、评审发起：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评审发起人至少提前两天发起评审流程，预订会议室，发送评审文档以及相关材料，并明确评审事宜，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评审发起需包含的主要内容如下：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评审主题：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主要评审内容：确定评审重点，提高评审效率</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希望达成的结果：明确本次评审的目的，达成的结果</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 xml:space="preserve">评审委员名单：项目干系人以及指定的其他参会人员 </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评审记录员：负责评审记录以及评审结果总结，发送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会议主持人：主持并保证会议的高效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评审文档以及相关材料：相关材料是指与评审文档相关的或有影响的，以及有助于理解评审内容的文档或链接。</w:t>
      </w:r>
    </w:p>
    <w:p>
      <w:pPr>
        <w:rPr>
          <w:rFonts w:hint="eastAsia"/>
          <w:lang w:val="en-US" w:eastAsia="zh-CN"/>
        </w:rPr>
      </w:pPr>
      <w:r>
        <w:rPr>
          <w:rFonts w:hint="eastAsia"/>
          <w:lang w:val="en-US" w:eastAsia="zh-CN"/>
        </w:rPr>
        <w:t>3、预评审：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评审委员收到评审请求后，需提前查看评审文档，并输出评审记录表，发给评审发起人，评审发起人在正式会议评审时，需解答所有评审问题。</w:t>
      </w:r>
    </w:p>
    <w:p>
      <w:pPr>
        <w:rPr>
          <w:rFonts w:hint="eastAsia"/>
          <w:lang w:val="en-US" w:eastAsia="zh-CN"/>
        </w:rPr>
      </w:pPr>
      <w:r>
        <w:rPr>
          <w:rFonts w:hint="eastAsia"/>
          <w:lang w:val="en-US" w:eastAsia="zh-CN"/>
        </w:rPr>
        <w:t>4、评审输出：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会议结束，评审记录员输出会议纪要以及评审记录表，评审检查表，发送给所有参会人员以及相关领导和干系人。</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其他评审要求：</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建立基线的文档，不允许随意更改，必须通过CCB评审。</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color w:val="FF0000"/>
        </w:rPr>
      </w:pPr>
      <w:r>
        <w:rPr>
          <w:rFonts w:hint="eastAsia"/>
        </w:rPr>
        <w:t>修改后的文档，需要经过验证人验证通过，然后提交配置库。</w:t>
      </w:r>
    </w:p>
    <w:p>
      <w:pPr>
        <w:pStyle w:val="2"/>
        <w:numPr>
          <w:ilvl w:val="0"/>
          <w:numId w:val="2"/>
        </w:numPr>
        <w:rPr>
          <w:rFonts w:hint="eastAsia"/>
        </w:rPr>
      </w:pPr>
      <w:bookmarkStart w:id="14" w:name="_Toc6217"/>
      <w:r>
        <w:rPr>
          <w:rFonts w:hint="eastAsia"/>
        </w:rPr>
        <w:t>变更控制与管理过程</w:t>
      </w:r>
      <w:bookmarkEnd w:id="14"/>
    </w:p>
    <w:p>
      <w:r>
        <w:object>
          <v:shape id="_x0000_i1025" o:spt="75" type="#_x0000_t75" style="height:505.75pt;width:472.3pt;" o:ole="t" filled="f" o:preferrelative="t" stroked="f" coordsize="21600,21600">
            <v:path/>
            <v:fill on="f" focussize="0,0"/>
            <v:stroke on="f" joinstyle="miter"/>
            <v:imagedata r:id="rId6" o:title=""/>
            <o:lock v:ext="edit" aspectratio="t"/>
            <w10:wrap type="none"/>
            <w10:anchorlock/>
          </v:shape>
          <o:OLEObject Type="Embed" ProgID="Visio.Drawing.11" ShapeID="_x0000_i1025" DrawAspect="Content" ObjectID="_1468075725" r:id="rId5">
            <o:LockedField>false</o:LockedField>
          </o:OLEObject>
        </w:object>
      </w:r>
    </w:p>
    <w:p>
      <w:pPr>
        <w:pStyle w:val="2"/>
        <w:numPr>
          <w:ilvl w:val="0"/>
          <w:numId w:val="2"/>
        </w:numPr>
        <w:rPr>
          <w:rFonts w:hint="eastAsia"/>
        </w:rPr>
      </w:pPr>
      <w:bookmarkStart w:id="15" w:name="_Toc2049"/>
      <w:r>
        <w:rPr>
          <w:rFonts w:hint="eastAsia"/>
        </w:rPr>
        <w:t>CCB评审范围</w:t>
      </w:r>
      <w:bookmarkEnd w:id="15"/>
    </w:p>
    <w:p>
      <w:pPr>
        <w:rPr>
          <w:rFonts w:hint="eastAsia"/>
        </w:rPr>
      </w:pPr>
      <w:r>
        <w:rPr>
          <w:rFonts w:hint="eastAsia"/>
          <w:lang w:val="en-US" w:eastAsia="zh-CN"/>
        </w:rPr>
        <w:t>需进行CCB评审的内容包括但不限于如下所述：</w:t>
      </w:r>
    </w:p>
    <w:p>
      <w:pPr>
        <w:rPr>
          <w:rFonts w:hint="eastAsia"/>
          <w:lang w:val="en-US" w:eastAsia="zh-CN"/>
        </w:rPr>
      </w:pPr>
      <w:r>
        <w:rPr>
          <w:rFonts w:hint="eastAsia"/>
          <w:lang w:val="en-US" w:eastAsia="zh-CN"/>
        </w:rPr>
        <w:t>重点或有争议的缺陷：如在软件测试中发现设计不够合理的，用户使用产品过程中提出的缺陷等。</w:t>
      </w:r>
    </w:p>
    <w:p>
      <w:pPr>
        <w:rPr>
          <w:rFonts w:hint="eastAsia"/>
          <w:lang w:val="en-US" w:eastAsia="zh-CN"/>
        </w:rPr>
      </w:pPr>
      <w:r>
        <w:rPr>
          <w:rFonts w:hint="eastAsia"/>
          <w:lang w:val="en-US" w:eastAsia="zh-CN"/>
        </w:rPr>
        <w:t>内部改进：如设计人员为提高性能而进行的优化设计，此优化可能产生相关影响</w:t>
      </w:r>
    </w:p>
    <w:p>
      <w:pPr>
        <w:rPr>
          <w:rFonts w:hint="eastAsia"/>
          <w:lang w:val="en-US" w:eastAsia="zh-CN"/>
        </w:rPr>
      </w:pPr>
      <w:r>
        <w:rPr>
          <w:rFonts w:hint="eastAsia"/>
          <w:lang w:val="en-US" w:eastAsia="zh-CN"/>
        </w:rPr>
        <w:t>其他可能产生问题或影响的变更。</w:t>
      </w:r>
    </w:p>
    <w:p>
      <w:pPr>
        <w:rPr>
          <w:rFonts w:hint="eastAsia"/>
          <w:lang w:val="en-US" w:eastAsia="zh-CN"/>
        </w:rPr>
      </w:pPr>
      <w:r>
        <w:rPr>
          <w:rFonts w:hint="eastAsia"/>
          <w:lang w:val="en-US" w:eastAsia="zh-CN"/>
        </w:rPr>
        <w:t>说明：</w:t>
      </w:r>
    </w:p>
    <w:p>
      <w:pPr>
        <w:rPr>
          <w:rFonts w:hint="eastAsia"/>
        </w:rPr>
      </w:pPr>
      <w:r>
        <w:rPr>
          <w:rFonts w:hint="eastAsia"/>
        </w:rPr>
        <w:t>从规范项目管理或CMMI规范的角度而言，在项目启动后，需要制定产品配置清单，列出项目各个阶段需要提交的文档，以及是否需要评审，根据我司目前状况，当前阶段，暂不做此项强制要求。</w:t>
      </w:r>
    </w:p>
    <w:p>
      <w:pPr>
        <w:pStyle w:val="2"/>
        <w:numPr>
          <w:ilvl w:val="0"/>
          <w:numId w:val="2"/>
        </w:numPr>
        <w:rPr>
          <w:rFonts w:hint="eastAsia"/>
        </w:rPr>
      </w:pPr>
      <w:bookmarkStart w:id="16" w:name="_Toc17759"/>
      <w:r>
        <w:rPr>
          <w:rFonts w:hint="eastAsia"/>
        </w:rPr>
        <w:t>配置审计</w:t>
      </w:r>
      <w:bookmarkEnd w:id="16"/>
    </w:p>
    <w:p>
      <w:r>
        <w:rPr>
          <w:rFonts w:hint="eastAsia"/>
        </w:rPr>
        <w:tab/>
      </w:r>
      <w:r>
        <w:rPr>
          <w:rFonts w:hint="eastAsia"/>
        </w:rPr>
        <w:t>配置审计的目的就是要保证所有人员（包括配置管理员、CCB、和普通项目成员）都遵守配置管理规范。也可以作为变更控制的补充手段，来确保某一变更需求已被切实实现。</w:t>
      </w:r>
    </w:p>
    <w:p>
      <w:pPr>
        <w:ind w:firstLine="420"/>
      </w:pPr>
      <w:r>
        <w:rPr>
          <w:rFonts w:hint="eastAsia"/>
        </w:rPr>
        <w:t>配置审计包括三方面的内容：基线发布审计、产品发布审计、日常审计。</w:t>
      </w:r>
    </w:p>
    <w:p>
      <w:pPr>
        <w:ind w:firstLine="420"/>
        <w:rPr>
          <w:color w:val="auto"/>
        </w:rPr>
      </w:pPr>
      <w:r>
        <w:rPr>
          <w:rFonts w:hint="eastAsia"/>
          <w:color w:val="auto"/>
        </w:rPr>
        <w:t xml:space="preserve">配置审计的对象是项目的主要配置项 </w:t>
      </w:r>
    </w:p>
    <w:p>
      <w:pPr>
        <w:ind w:firstLine="420"/>
        <w:rPr>
          <w:color w:val="auto"/>
        </w:rPr>
      </w:pPr>
      <w:r>
        <w:rPr>
          <w:rFonts w:hint="eastAsia"/>
          <w:color w:val="auto"/>
        </w:rPr>
        <w:t>此项需由项目管理委员会执行。</w:t>
      </w:r>
    </w:p>
    <w:p>
      <w:pPr>
        <w:pStyle w:val="2"/>
        <w:numPr>
          <w:ilvl w:val="0"/>
          <w:numId w:val="2"/>
        </w:numPr>
        <w:rPr>
          <w:rFonts w:hint="eastAsia"/>
        </w:rPr>
      </w:pPr>
      <w:bookmarkStart w:id="17" w:name="_Toc20001"/>
      <w:r>
        <w:rPr>
          <w:rFonts w:hint="eastAsia"/>
        </w:rPr>
        <w:t>评审遵循的原则</w:t>
      </w:r>
      <w:bookmarkEnd w:id="17"/>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同行评审有所谓的"123准则"：同行评审准备时间大于开会时间，同行评审期间发现的缺陷数量应该是同行评审准备期间发现的缺陷数量2倍以上，同行评审发现缺陷的效率是测试发现缺陷的3倍。</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（1）评审开始前，评审人应提前准备好自己所关注和将要提出的问题。</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（2）评审的重点在于发现问题，而非解决问题，再加上认真细致的准备工作，可以最大程度避免在评审中浪费时间。</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（3）评审的过程是对事不对人的，例如用"这个假设是错误的"来表述，而不是尖刻地说"你的假设根本不对"。</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（4）每个审查阶段最好不要超过2小时，保证评审委员评审的高效，高质</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（5）一般情况下，评审人员在5人左右为宜，过多的评审人员会影响评审效率与质量</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（6）评审过程中始终坚持评审重点，不讨论与本次评审内容无关的事情</w:t>
      </w:r>
    </w:p>
    <w:p>
      <w:pPr>
        <w:pStyle w:val="10"/>
        <w:keepNext w:val="0"/>
        <w:keepLines w:val="0"/>
        <w:pageBreakBefore w:val="0"/>
        <w:widowControl/>
        <w:kinsoku/>
        <w:wordWrap/>
        <w:overflowPunct/>
        <w:topLinePunct w:val="0"/>
        <w:autoSpaceDE/>
        <w:autoSpaceDN/>
        <w:bidi w:val="0"/>
        <w:adjustRightInd/>
        <w:snapToGrid/>
        <w:spacing w:before="0" w:beforeAutospacing="0" w:after="0" w:afterAutospacing="0" w:line="230" w:lineRule="atLeast"/>
        <w:ind w:firstLine="238"/>
        <w:textAlignment w:val="auto"/>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（7）严谨的评审检查，需要填写评审检查表，并符合所有检查项方能评审通过</w:t>
      </w:r>
    </w:p>
    <w:p>
      <w:pPr>
        <w:pStyle w:val="2"/>
        <w:numPr>
          <w:ilvl w:val="0"/>
          <w:numId w:val="2"/>
        </w:numPr>
        <w:rPr>
          <w:rFonts w:hint="eastAsia"/>
        </w:rPr>
      </w:pPr>
      <w:bookmarkStart w:id="18" w:name="_Toc32249"/>
      <w:r>
        <w:rPr>
          <w:rFonts w:hint="eastAsia"/>
        </w:rPr>
        <w:t>评审检查表</w:t>
      </w:r>
      <w:bookmarkEnd w:id="18"/>
    </w:p>
    <w:p>
      <w:r>
        <w:rPr>
          <w:rFonts w:hint="eastAsia"/>
        </w:rPr>
        <w:t>严谨的评审检查，需要填写如下评审检查表，并符合所有检查项，评审方能通过，检查表中的内容可视项目需要，进行补充。</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1"/>
        <w:gridCol w:w="67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jc w:val="center"/>
              <w:rPr>
                <w:rFonts w:hint="default" w:eastAsiaTheme="minorEastAsia"/>
                <w:vertAlign w:val="baseline"/>
                <w:lang w:val="en-US" w:eastAsia="zh-CN"/>
              </w:rPr>
            </w:pPr>
            <w:r>
              <w:rPr>
                <w:rFonts w:hint="eastAsia"/>
                <w:vertAlign w:val="baseline"/>
                <w:lang w:val="en-US" w:eastAsia="zh-CN"/>
              </w:rPr>
              <w:t>需求提出方</w:t>
            </w:r>
          </w:p>
        </w:tc>
        <w:tc>
          <w:tcPr>
            <w:tcW w:w="6761" w:type="dxa"/>
          </w:tcPr>
          <w:p>
            <w:pPr>
              <w:jc w:val="center"/>
              <w:rPr>
                <w:rFonts w:hint="default" w:eastAsiaTheme="minorEastAsia"/>
                <w:vertAlign w:val="baseline"/>
                <w:lang w:val="en-US" w:eastAsia="zh-CN"/>
              </w:rPr>
            </w:pPr>
            <w:r>
              <w:rPr>
                <w:rFonts w:hint="eastAsia"/>
                <w:vertAlign w:val="baseline"/>
                <w:lang w:val="en-US" w:eastAsia="zh-CN"/>
              </w:rPr>
              <w:t>需求描述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jc w:val="center"/>
              <w:rPr>
                <w:rFonts w:hint="eastAsia"/>
                <w:vertAlign w:val="baseline"/>
                <w:lang w:val="en-US" w:eastAsia="zh-CN"/>
              </w:rPr>
            </w:pPr>
            <w:r>
              <w:rPr>
                <w:rFonts w:hint="eastAsia"/>
                <w:vertAlign w:val="baseline"/>
                <w:lang w:val="en-US" w:eastAsia="zh-CN"/>
              </w:rPr>
              <w:t>宋倩雯</w:t>
            </w:r>
          </w:p>
          <w:p>
            <w:pPr>
              <w:jc w:val="center"/>
              <w:rPr>
                <w:rFonts w:hint="eastAsia" w:eastAsiaTheme="minorEastAsia"/>
                <w:vertAlign w:val="baseline"/>
                <w:lang w:val="en-US" w:eastAsia="zh-CN"/>
              </w:rPr>
            </w:pPr>
            <w:r>
              <w:rPr>
                <w:rFonts w:hint="eastAsia"/>
                <w:vertAlign w:val="baseline"/>
                <w:lang w:val="en-US" w:eastAsia="zh-CN"/>
              </w:rPr>
              <w:t>（团购参与者）</w:t>
            </w:r>
          </w:p>
        </w:tc>
        <w:tc>
          <w:tcPr>
            <w:tcW w:w="6761" w:type="dxa"/>
          </w:tcPr>
          <w:p>
            <w:pPr>
              <w:numPr>
                <w:ilvl w:val="0"/>
                <w:numId w:val="4"/>
              </w:numPr>
              <w:jc w:val="both"/>
              <w:rPr>
                <w:rFonts w:hint="default" w:eastAsiaTheme="minorEastAsia"/>
                <w:vertAlign w:val="baseline"/>
                <w:lang w:val="en-US" w:eastAsia="zh-CN"/>
              </w:rPr>
            </w:pPr>
            <w:r>
              <w:rPr>
                <w:rFonts w:hint="eastAsia"/>
              </w:rPr>
              <w:t>需要团长的信用值，比如分数/星级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jc w:val="center"/>
              <w:rPr>
                <w:rFonts w:hint="eastAsia"/>
                <w:vertAlign w:val="baseline"/>
                <w:lang w:val="en-US" w:eastAsia="zh-CN"/>
              </w:rPr>
            </w:pPr>
            <w:r>
              <w:rPr>
                <w:rFonts w:hint="eastAsia"/>
                <w:vertAlign w:val="baseline"/>
                <w:lang w:val="en-US" w:eastAsia="zh-CN"/>
              </w:rPr>
              <w:t>陈幼安</w:t>
            </w:r>
          </w:p>
          <w:p>
            <w:pPr>
              <w:jc w:val="center"/>
              <w:rPr>
                <w:rFonts w:hint="eastAsia"/>
                <w:vertAlign w:val="baseline"/>
                <w:lang w:val="en-US" w:eastAsia="zh-CN"/>
              </w:rPr>
            </w:pPr>
            <w:r>
              <w:rPr>
                <w:rFonts w:hint="eastAsia"/>
                <w:vertAlign w:val="baseline"/>
                <w:lang w:val="en-US" w:eastAsia="zh-CN"/>
              </w:rPr>
              <w:t>（团购发起者）</w:t>
            </w:r>
          </w:p>
        </w:tc>
        <w:tc>
          <w:tcPr>
            <w:tcW w:w="6761" w:type="dxa"/>
          </w:tcPr>
          <w:p>
            <w:pPr>
              <w:numPr>
                <w:ilvl w:val="0"/>
                <w:numId w:val="5"/>
              </w:numPr>
              <w:rPr>
                <w:vertAlign w:val="baseline"/>
              </w:rPr>
            </w:pPr>
            <w:r>
              <w:rPr>
                <w:rFonts w:hint="eastAsia"/>
              </w:rPr>
              <w:t>支持已完成团购的订单重新开启团购</w:t>
            </w:r>
          </w:p>
          <w:p>
            <w:pPr>
              <w:numPr>
                <w:ilvl w:val="0"/>
                <w:numId w:val="5"/>
              </w:numPr>
              <w:ind w:left="0" w:leftChars="0" w:firstLine="0" w:firstLineChars="0"/>
              <w:rPr>
                <w:vertAlign w:val="baseline"/>
              </w:rPr>
            </w:pPr>
            <w:r>
              <w:rPr>
                <w:rFonts w:hint="eastAsia"/>
              </w:rPr>
              <w:t>并可以选择是否通知上次买过的用户，用户在下单时能够选择是否接受订阅该团购重新开启的通知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61" w:type="dxa"/>
          </w:tcPr>
          <w:p>
            <w:pPr>
              <w:jc w:val="center"/>
              <w:rPr>
                <w:vertAlign w:val="baseline"/>
              </w:rPr>
            </w:pPr>
          </w:p>
        </w:tc>
        <w:tc>
          <w:tcPr>
            <w:tcW w:w="6761" w:type="dxa"/>
          </w:tcPr>
          <w:p>
            <w:pPr>
              <w:jc w:val="center"/>
              <w:rPr>
                <w:vertAlign w:val="baseline"/>
              </w:rPr>
            </w:pPr>
          </w:p>
        </w:tc>
      </w:tr>
    </w:tbl>
    <w:p/>
    <w:p>
      <w:pPr>
        <w:pStyle w:val="2"/>
        <w:numPr>
          <w:ilvl w:val="0"/>
          <w:numId w:val="2"/>
        </w:numPr>
        <w:rPr>
          <w:rFonts w:hint="eastAsia"/>
        </w:rPr>
      </w:pPr>
      <w:bookmarkStart w:id="19" w:name="_Toc10761"/>
      <w:r>
        <w:rPr>
          <w:rFonts w:hint="eastAsia"/>
        </w:rPr>
        <w:t>评审记录表</w:t>
      </w:r>
      <w:bookmarkEnd w:id="19"/>
    </w:p>
    <w:p>
      <w:r>
        <w:rPr>
          <w:rFonts w:hint="eastAsia"/>
        </w:rPr>
        <w:t>记录所有评审条目，评审结果。</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4"/>
        <w:gridCol w:w="5409"/>
        <w:gridCol w:w="1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tcPr>
          <w:p>
            <w:pPr>
              <w:jc w:val="center"/>
              <w:rPr>
                <w:rFonts w:hint="default" w:eastAsiaTheme="minorEastAsia"/>
                <w:vertAlign w:val="baseline"/>
                <w:lang w:val="en-US" w:eastAsia="zh-CN"/>
              </w:rPr>
            </w:pPr>
            <w:r>
              <w:rPr>
                <w:rFonts w:hint="eastAsia"/>
                <w:vertAlign w:val="baseline"/>
                <w:lang w:val="en-US" w:eastAsia="zh-CN"/>
              </w:rPr>
              <w:t>需求提出方</w:t>
            </w:r>
          </w:p>
        </w:tc>
        <w:tc>
          <w:tcPr>
            <w:tcW w:w="5409" w:type="dxa"/>
          </w:tcPr>
          <w:p>
            <w:pPr>
              <w:jc w:val="center"/>
              <w:rPr>
                <w:rFonts w:hint="default" w:eastAsiaTheme="minorEastAsia"/>
                <w:vertAlign w:val="baseline"/>
                <w:lang w:val="en-US" w:eastAsia="zh-CN"/>
              </w:rPr>
            </w:pPr>
            <w:r>
              <w:rPr>
                <w:rFonts w:hint="eastAsia"/>
                <w:vertAlign w:val="baseline"/>
                <w:lang w:val="en-US" w:eastAsia="zh-CN"/>
              </w:rPr>
              <w:t>需求描述</w:t>
            </w:r>
          </w:p>
        </w:tc>
        <w:tc>
          <w:tcPr>
            <w:tcW w:w="1568" w:type="dxa"/>
          </w:tcPr>
          <w:p>
            <w:pPr>
              <w:jc w:val="center"/>
              <w:rPr>
                <w:rFonts w:hint="default"/>
                <w:vertAlign w:val="baseline"/>
                <w:lang w:val="en-US" w:eastAsia="zh-CN"/>
              </w:rPr>
            </w:pPr>
            <w:r>
              <w:rPr>
                <w:rFonts w:hint="eastAsia"/>
                <w:vertAlign w:val="baseline"/>
                <w:lang w:val="en-US" w:eastAsia="zh-CN"/>
              </w:rPr>
              <w:t>评审结果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vAlign w:val="top"/>
          </w:tcPr>
          <w:p>
            <w:pPr>
              <w:jc w:val="center"/>
              <w:rPr>
                <w:vertAlign w:val="baseline"/>
              </w:rPr>
            </w:pPr>
            <w:r>
              <w:rPr>
                <w:rFonts w:hint="eastAsia"/>
                <w:vertAlign w:val="baseline"/>
                <w:lang w:val="en-US" w:eastAsia="zh-CN"/>
              </w:rPr>
              <w:t>宋倩雯</w:t>
            </w:r>
          </w:p>
        </w:tc>
        <w:tc>
          <w:tcPr>
            <w:tcW w:w="5409" w:type="dxa"/>
            <w:vAlign w:val="top"/>
          </w:tcPr>
          <w:p>
            <w:pPr>
              <w:numPr>
                <w:ilvl w:val="0"/>
                <w:numId w:val="0"/>
              </w:numPr>
              <w:jc w:val="center"/>
              <w:rPr>
                <w:vertAlign w:val="baseline"/>
              </w:rPr>
            </w:pPr>
            <w:r>
              <w:rPr>
                <w:rFonts w:hint="eastAsia"/>
              </w:rPr>
              <w:t>需要团长的信用值，比如分数/星级</w:t>
            </w:r>
          </w:p>
        </w:tc>
        <w:tc>
          <w:tcPr>
            <w:tcW w:w="1568" w:type="dxa"/>
            <w:vAlign w:val="top"/>
          </w:tcPr>
          <w:p>
            <w:pPr>
              <w:jc w:val="center"/>
              <w:rPr>
                <w:rFonts w:hint="eastAsia" w:eastAsiaTheme="minorEastAsia"/>
                <w:vertAlign w:val="baseline"/>
                <w:lang w:val="en-US" w:eastAsia="zh-CN"/>
              </w:rPr>
            </w:pPr>
            <w:r>
              <w:rPr>
                <w:rFonts w:hint="eastAsia"/>
                <w:vertAlign w:val="baseline"/>
                <w:lang w:val="en-US" w:eastAsia="zh-CN"/>
              </w:rPr>
              <w:t>拒绝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vMerge w:val="restart"/>
            <w:vAlign w:val="top"/>
          </w:tcPr>
          <w:p>
            <w:pPr>
              <w:jc w:val="center"/>
              <w:rPr>
                <w:vertAlign w:val="baseline"/>
              </w:rPr>
            </w:pPr>
            <w:r>
              <w:rPr>
                <w:rFonts w:hint="eastAsia"/>
                <w:vertAlign w:val="baseline"/>
                <w:lang w:val="en-US" w:eastAsia="zh-CN"/>
              </w:rPr>
              <w:t>陈幼安</w:t>
            </w:r>
          </w:p>
        </w:tc>
        <w:tc>
          <w:tcPr>
            <w:tcW w:w="5409" w:type="dxa"/>
            <w:vAlign w:val="top"/>
          </w:tcPr>
          <w:p>
            <w:pPr>
              <w:numPr>
                <w:ilvl w:val="0"/>
                <w:numId w:val="0"/>
              </w:numPr>
              <w:jc w:val="center"/>
              <w:rPr>
                <w:vertAlign w:val="baseline"/>
              </w:rPr>
            </w:pPr>
            <w:r>
              <w:rPr>
                <w:rFonts w:hint="eastAsia"/>
              </w:rPr>
              <w:t>支持已完成团购的订单重新开启团购</w:t>
            </w:r>
          </w:p>
        </w:tc>
        <w:tc>
          <w:tcPr>
            <w:tcW w:w="1568" w:type="dxa"/>
            <w:vAlign w:val="top"/>
          </w:tcPr>
          <w:p>
            <w:pPr>
              <w:jc w:val="center"/>
              <w:rPr>
                <w:rFonts w:hint="eastAsia" w:eastAsiaTheme="minorEastAsia"/>
                <w:vertAlign w:val="baseline"/>
                <w:lang w:val="en-US" w:eastAsia="zh-CN"/>
              </w:rPr>
            </w:pPr>
            <w:r>
              <w:rPr>
                <w:rFonts w:hint="eastAsia"/>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4" w:type="dxa"/>
            <w:vMerge w:val="continue"/>
          </w:tcPr>
          <w:p>
            <w:pPr>
              <w:jc w:val="center"/>
              <w:rPr>
                <w:vertAlign w:val="baseline"/>
              </w:rPr>
            </w:pPr>
          </w:p>
        </w:tc>
        <w:tc>
          <w:tcPr>
            <w:tcW w:w="5409" w:type="dxa"/>
          </w:tcPr>
          <w:p>
            <w:pPr>
              <w:jc w:val="center"/>
              <w:rPr>
                <w:vertAlign w:val="baseline"/>
              </w:rPr>
            </w:pPr>
            <w:r>
              <w:rPr>
                <w:rFonts w:hint="eastAsia"/>
              </w:rPr>
              <w:t>并可以选择是否通知上次买过的用户，用户在下单时能够选择是否接受订阅该团购重新开启的通知</w:t>
            </w:r>
          </w:p>
        </w:tc>
        <w:tc>
          <w:tcPr>
            <w:tcW w:w="1568" w:type="dxa"/>
          </w:tcPr>
          <w:p>
            <w:pPr>
              <w:jc w:val="center"/>
              <w:rPr>
                <w:rFonts w:hint="eastAsia" w:eastAsiaTheme="minorEastAsia"/>
                <w:vertAlign w:val="baseline"/>
                <w:lang w:val="en-US" w:eastAsia="zh-CN"/>
              </w:rPr>
            </w:pPr>
            <w:r>
              <w:rPr>
                <w:rFonts w:hint="eastAsia"/>
                <w:vertAlign w:val="baseline"/>
                <w:lang w:val="en-US" w:eastAsia="zh-CN"/>
              </w:rPr>
              <w:t>通过</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09D7C26"/>
    <w:multiLevelType w:val="multilevel"/>
    <w:tmpl w:val="109D7C2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4A1B4543"/>
    <w:multiLevelType w:val="multilevel"/>
    <w:tmpl w:val="4A1B454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2">
    <w:nsid w:val="4F13B95D"/>
    <w:multiLevelType w:val="singleLevel"/>
    <w:tmpl w:val="4F13B95D"/>
    <w:lvl w:ilvl="0" w:tentative="0">
      <w:start w:val="1"/>
      <w:numFmt w:val="decimal"/>
      <w:suff w:val="space"/>
      <w:lvlText w:val="%1."/>
      <w:lvlJc w:val="left"/>
    </w:lvl>
  </w:abstractNum>
  <w:abstractNum w:abstractNumId="3">
    <w:nsid w:val="6AD0011B"/>
    <w:multiLevelType w:val="multilevel"/>
    <w:tmpl w:val="6AD0011B"/>
    <w:lvl w:ilvl="0" w:tentative="0">
      <w:start w:val="1"/>
      <w:numFmt w:val="lowerLetter"/>
      <w:pStyle w:val="27"/>
      <w:lvlText w:val="%1)"/>
      <w:lvlJc w:val="left"/>
      <w:pPr>
        <w:tabs>
          <w:tab w:val="left" w:pos="403"/>
        </w:tabs>
        <w:ind w:left="403" w:hanging="403"/>
      </w:pPr>
      <w:rPr>
        <w:rFonts w:hint="default" w:ascii="Arial" w:hAnsi="Arial" w:eastAsia="宋体"/>
        <w:color w:val="0000FF"/>
        <w:sz w:val="18"/>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6C02C10A"/>
    <w:multiLevelType w:val="singleLevel"/>
    <w:tmpl w:val="6C02C10A"/>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742C80"/>
    <w:rsid w:val="000467E2"/>
    <w:rsid w:val="00091F86"/>
    <w:rsid w:val="000C1C5F"/>
    <w:rsid w:val="000E1987"/>
    <w:rsid w:val="000F000A"/>
    <w:rsid w:val="0014357B"/>
    <w:rsid w:val="00173BFA"/>
    <w:rsid w:val="00182B9D"/>
    <w:rsid w:val="002034D3"/>
    <w:rsid w:val="002424A0"/>
    <w:rsid w:val="002720C4"/>
    <w:rsid w:val="002C173B"/>
    <w:rsid w:val="002F3966"/>
    <w:rsid w:val="003077BB"/>
    <w:rsid w:val="00381015"/>
    <w:rsid w:val="003B6432"/>
    <w:rsid w:val="00424437"/>
    <w:rsid w:val="00477AAF"/>
    <w:rsid w:val="0054115C"/>
    <w:rsid w:val="005B4CB6"/>
    <w:rsid w:val="00605026"/>
    <w:rsid w:val="0062767F"/>
    <w:rsid w:val="00635E65"/>
    <w:rsid w:val="0066165A"/>
    <w:rsid w:val="00675DF4"/>
    <w:rsid w:val="006B480E"/>
    <w:rsid w:val="006C0228"/>
    <w:rsid w:val="006D5D34"/>
    <w:rsid w:val="006D78AB"/>
    <w:rsid w:val="006F6A55"/>
    <w:rsid w:val="00742C80"/>
    <w:rsid w:val="007640C2"/>
    <w:rsid w:val="007676A2"/>
    <w:rsid w:val="00797014"/>
    <w:rsid w:val="007A35C8"/>
    <w:rsid w:val="007F76A9"/>
    <w:rsid w:val="00807749"/>
    <w:rsid w:val="00834228"/>
    <w:rsid w:val="008660B4"/>
    <w:rsid w:val="0087643E"/>
    <w:rsid w:val="008C07AD"/>
    <w:rsid w:val="008C38DC"/>
    <w:rsid w:val="008C615E"/>
    <w:rsid w:val="009636DF"/>
    <w:rsid w:val="00975DCE"/>
    <w:rsid w:val="00A118F3"/>
    <w:rsid w:val="00AA2AEB"/>
    <w:rsid w:val="00AB2DC3"/>
    <w:rsid w:val="00AE676D"/>
    <w:rsid w:val="00B20BA9"/>
    <w:rsid w:val="00B51019"/>
    <w:rsid w:val="00B62491"/>
    <w:rsid w:val="00B62D85"/>
    <w:rsid w:val="00B75026"/>
    <w:rsid w:val="00B85244"/>
    <w:rsid w:val="00B95638"/>
    <w:rsid w:val="00BD0485"/>
    <w:rsid w:val="00BD175D"/>
    <w:rsid w:val="00BD50D4"/>
    <w:rsid w:val="00BF3BF4"/>
    <w:rsid w:val="00BF4345"/>
    <w:rsid w:val="00C03000"/>
    <w:rsid w:val="00C62138"/>
    <w:rsid w:val="00C73208"/>
    <w:rsid w:val="00CB244D"/>
    <w:rsid w:val="00D0463A"/>
    <w:rsid w:val="00D22490"/>
    <w:rsid w:val="00D36698"/>
    <w:rsid w:val="00D57EAF"/>
    <w:rsid w:val="00D702B7"/>
    <w:rsid w:val="00DA3946"/>
    <w:rsid w:val="00DB76B4"/>
    <w:rsid w:val="00E31B28"/>
    <w:rsid w:val="00E51383"/>
    <w:rsid w:val="00E97AB1"/>
    <w:rsid w:val="00EB0843"/>
    <w:rsid w:val="00EB759D"/>
    <w:rsid w:val="00EE6DF3"/>
    <w:rsid w:val="00EF786F"/>
    <w:rsid w:val="00F2305D"/>
    <w:rsid w:val="00F71CD8"/>
    <w:rsid w:val="06F047EA"/>
    <w:rsid w:val="0E2D3D4E"/>
    <w:rsid w:val="12BD3F6A"/>
    <w:rsid w:val="13043E50"/>
    <w:rsid w:val="14C64407"/>
    <w:rsid w:val="16BF170E"/>
    <w:rsid w:val="1906564B"/>
    <w:rsid w:val="1C504316"/>
    <w:rsid w:val="21A15CD9"/>
    <w:rsid w:val="23E82C62"/>
    <w:rsid w:val="253E3D5D"/>
    <w:rsid w:val="28EE1C08"/>
    <w:rsid w:val="29D86ED7"/>
    <w:rsid w:val="2F3F5769"/>
    <w:rsid w:val="30DD1321"/>
    <w:rsid w:val="32D5352F"/>
    <w:rsid w:val="33DC794B"/>
    <w:rsid w:val="349A288D"/>
    <w:rsid w:val="4A96460A"/>
    <w:rsid w:val="4AF94FF6"/>
    <w:rsid w:val="5A665AF6"/>
    <w:rsid w:val="5F584DA2"/>
    <w:rsid w:val="605616F4"/>
    <w:rsid w:val="61260C92"/>
    <w:rsid w:val="63EF03F4"/>
    <w:rsid w:val="73197015"/>
    <w:rsid w:val="75566EDF"/>
    <w:rsid w:val="790A31E7"/>
    <w:rsid w:val="7AB96880"/>
    <w:rsid w:val="7C7D1B56"/>
    <w:rsid w:val="7CF523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4">
    <w:name w:val="Document Map"/>
    <w:basedOn w:val="1"/>
    <w:link w:val="20"/>
    <w:semiHidden/>
    <w:unhideWhenUsed/>
    <w:qFormat/>
    <w:uiPriority w:val="99"/>
    <w:rPr>
      <w:rFonts w:ascii="宋体" w:eastAsia="宋体"/>
      <w:sz w:val="18"/>
      <w:szCs w:val="18"/>
    </w:rPr>
  </w:style>
  <w:style w:type="paragraph" w:styleId="5">
    <w:name w:val="footer"/>
    <w:basedOn w:val="1"/>
    <w:link w:val="18"/>
    <w:semiHidden/>
    <w:unhideWhenUsed/>
    <w:qFormat/>
    <w:uiPriority w:val="99"/>
    <w:pPr>
      <w:tabs>
        <w:tab w:val="center" w:pos="4153"/>
        <w:tab w:val="right" w:pos="8306"/>
      </w:tabs>
      <w:snapToGrid w:val="0"/>
      <w:jc w:val="left"/>
    </w:pPr>
    <w:rPr>
      <w:sz w:val="18"/>
      <w:szCs w:val="18"/>
    </w:rPr>
  </w:style>
  <w:style w:type="paragraph" w:styleId="6">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semiHidden/>
    <w:unhideWhenUsed/>
    <w:qFormat/>
    <w:uiPriority w:val="39"/>
  </w:style>
  <w:style w:type="paragraph" w:styleId="8">
    <w:name w:val="toc 2"/>
    <w:basedOn w:val="1"/>
    <w:next w:val="1"/>
    <w:semiHidden/>
    <w:unhideWhenUsed/>
    <w:qFormat/>
    <w:uiPriority w:val="39"/>
    <w:pPr>
      <w:ind w:left="420" w:leftChars="200"/>
    </w:pPr>
  </w:style>
  <w:style w:type="paragraph" w:styleId="9">
    <w:name w:val="HTML Preformatted"/>
    <w:basedOn w:val="1"/>
    <w:link w:val="36"/>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0">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11">
    <w:name w:val="Title"/>
    <w:basedOn w:val="1"/>
    <w:next w:val="1"/>
    <w:link w:val="19"/>
    <w:qFormat/>
    <w:uiPriority w:val="10"/>
    <w:pPr>
      <w:spacing w:before="240" w:after="60"/>
      <w:jc w:val="center"/>
      <w:outlineLvl w:val="0"/>
    </w:pPr>
    <w:rPr>
      <w:rFonts w:eastAsia="宋体" w:asciiTheme="majorHAnsi" w:hAnsiTheme="majorHAnsi" w:cstheme="majorBidi"/>
      <w:b/>
      <w:bCs/>
      <w:sz w:val="32"/>
      <w:szCs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Strong"/>
    <w:basedOn w:val="14"/>
    <w:qFormat/>
    <w:uiPriority w:val="22"/>
    <w:rPr>
      <w:b/>
      <w:bCs/>
    </w:rPr>
  </w:style>
  <w:style w:type="paragraph" w:styleId="16">
    <w:name w:val="List Paragraph"/>
    <w:basedOn w:val="1"/>
    <w:qFormat/>
    <w:uiPriority w:val="34"/>
    <w:pPr>
      <w:ind w:firstLine="420" w:firstLineChars="200"/>
    </w:pPr>
  </w:style>
  <w:style w:type="character" w:customStyle="1" w:styleId="17">
    <w:name w:val="页眉 Char"/>
    <w:basedOn w:val="14"/>
    <w:link w:val="6"/>
    <w:semiHidden/>
    <w:qFormat/>
    <w:uiPriority w:val="99"/>
    <w:rPr>
      <w:sz w:val="18"/>
      <w:szCs w:val="18"/>
    </w:rPr>
  </w:style>
  <w:style w:type="character" w:customStyle="1" w:styleId="18">
    <w:name w:val="页脚 Char"/>
    <w:basedOn w:val="14"/>
    <w:link w:val="5"/>
    <w:semiHidden/>
    <w:qFormat/>
    <w:uiPriority w:val="99"/>
    <w:rPr>
      <w:sz w:val="18"/>
      <w:szCs w:val="18"/>
    </w:rPr>
  </w:style>
  <w:style w:type="character" w:customStyle="1" w:styleId="19">
    <w:name w:val="标题 Char"/>
    <w:basedOn w:val="14"/>
    <w:link w:val="11"/>
    <w:qFormat/>
    <w:uiPriority w:val="10"/>
    <w:rPr>
      <w:rFonts w:eastAsia="宋体" w:asciiTheme="majorHAnsi" w:hAnsiTheme="majorHAnsi" w:cstheme="majorBidi"/>
      <w:b/>
      <w:bCs/>
      <w:sz w:val="32"/>
      <w:szCs w:val="32"/>
    </w:rPr>
  </w:style>
  <w:style w:type="character" w:customStyle="1" w:styleId="20">
    <w:name w:val="文档结构图 Char"/>
    <w:basedOn w:val="14"/>
    <w:link w:val="4"/>
    <w:semiHidden/>
    <w:qFormat/>
    <w:uiPriority w:val="99"/>
    <w:rPr>
      <w:rFonts w:ascii="宋体" w:eastAsia="宋体"/>
      <w:sz w:val="18"/>
      <w:szCs w:val="18"/>
    </w:rPr>
  </w:style>
  <w:style w:type="character" w:customStyle="1" w:styleId="21">
    <w:name w:val="标题 1 Char"/>
    <w:basedOn w:val="14"/>
    <w:link w:val="2"/>
    <w:qFormat/>
    <w:uiPriority w:val="0"/>
    <w:rPr>
      <w:b/>
      <w:bCs/>
      <w:kern w:val="44"/>
      <w:sz w:val="44"/>
      <w:szCs w:val="44"/>
    </w:rPr>
  </w:style>
  <w:style w:type="character" w:customStyle="1" w:styleId="22">
    <w:name w:val="标题 2 Char"/>
    <w:basedOn w:val="14"/>
    <w:link w:val="3"/>
    <w:qFormat/>
    <w:uiPriority w:val="9"/>
    <w:rPr>
      <w:rFonts w:asciiTheme="majorHAnsi" w:hAnsiTheme="majorHAnsi" w:eastAsiaTheme="majorEastAsia" w:cstheme="majorBidi"/>
      <w:b/>
      <w:bCs/>
      <w:sz w:val="32"/>
      <w:szCs w:val="32"/>
    </w:rPr>
  </w:style>
  <w:style w:type="paragraph" w:customStyle="1" w:styleId="23">
    <w:name w:val="1封面5：正文（顶格，五号18磅）"/>
    <w:basedOn w:val="1"/>
    <w:qFormat/>
    <w:uiPriority w:val="0"/>
    <w:pPr>
      <w:spacing w:line="360" w:lineRule="atLeast"/>
    </w:pPr>
    <w:rPr>
      <w:rFonts w:ascii="Arial" w:hAnsi="Arial" w:eastAsia="宋体" w:cs="宋体"/>
      <w:szCs w:val="20"/>
    </w:rPr>
  </w:style>
  <w:style w:type="character" w:customStyle="1" w:styleId="24">
    <w:name w:val="1封面9：下划线"/>
    <w:basedOn w:val="14"/>
    <w:uiPriority w:val="0"/>
    <w:rPr>
      <w:rFonts w:ascii="Arial" w:hAnsi="Arial"/>
      <w:u w:val="single"/>
    </w:rPr>
  </w:style>
  <w:style w:type="paragraph" w:customStyle="1" w:styleId="25">
    <w:name w:val="7表格2：表头（前后2磅，居中）-指导"/>
    <w:basedOn w:val="1"/>
    <w:qFormat/>
    <w:uiPriority w:val="0"/>
    <w:pPr>
      <w:widowControl/>
      <w:spacing w:before="40" w:after="40"/>
    </w:pPr>
    <w:rPr>
      <w:rFonts w:ascii="Arial" w:hAnsi="Arial" w:eastAsia="宋体" w:cs="宋体"/>
      <w:color w:val="0000FF"/>
      <w:kern w:val="0"/>
      <w:sz w:val="18"/>
      <w:szCs w:val="20"/>
    </w:rPr>
  </w:style>
  <w:style w:type="paragraph" w:customStyle="1" w:styleId="26">
    <w:name w:val="7表格3：表中文字居左-指导"/>
    <w:basedOn w:val="1"/>
    <w:qFormat/>
    <w:uiPriority w:val="0"/>
    <w:pPr>
      <w:spacing w:before="40" w:after="40"/>
    </w:pPr>
    <w:rPr>
      <w:rFonts w:ascii="Arial" w:hAnsi="Arial" w:eastAsia="宋体" w:cs="宋体"/>
      <w:color w:val="0000FF"/>
      <w:kern w:val="0"/>
      <w:sz w:val="18"/>
      <w:szCs w:val="20"/>
    </w:rPr>
  </w:style>
  <w:style w:type="paragraph" w:customStyle="1" w:styleId="27">
    <w:name w:val="7表格6：表中文字列项-指导"/>
    <w:basedOn w:val="1"/>
    <w:qFormat/>
    <w:uiPriority w:val="0"/>
    <w:pPr>
      <w:numPr>
        <w:ilvl w:val="0"/>
        <w:numId w:val="1"/>
      </w:numPr>
      <w:spacing w:before="40" w:after="40"/>
    </w:pPr>
    <w:rPr>
      <w:rFonts w:ascii="Arial" w:hAnsi="Arial" w:eastAsia="宋体" w:cs="Times New Roman"/>
      <w:color w:val="0000FF"/>
      <w:sz w:val="18"/>
      <w:szCs w:val="20"/>
    </w:rPr>
  </w:style>
  <w:style w:type="paragraph" w:customStyle="1" w:styleId="28">
    <w:name w:val="正文：首行缩进2字符"/>
    <w:basedOn w:val="1"/>
    <w:link w:val="32"/>
    <w:qFormat/>
    <w:uiPriority w:val="0"/>
    <w:pPr>
      <w:spacing w:line="360" w:lineRule="atLeast"/>
      <w:ind w:firstLine="420" w:firstLineChars="200"/>
    </w:pPr>
    <w:rPr>
      <w:rFonts w:ascii="Arial" w:hAnsi="Arial" w:eastAsia="宋体" w:cs="宋体"/>
      <w:szCs w:val="20"/>
    </w:rPr>
  </w:style>
  <w:style w:type="paragraph" w:customStyle="1" w:styleId="29">
    <w:name w:val="7表格1：表号&amp;表名"/>
    <w:basedOn w:val="1"/>
    <w:next w:val="28"/>
    <w:qFormat/>
    <w:uiPriority w:val="0"/>
    <w:pPr>
      <w:spacing w:line="360" w:lineRule="atLeast"/>
      <w:jc w:val="center"/>
    </w:pPr>
    <w:rPr>
      <w:rFonts w:ascii="黑体" w:hAnsi="Arial" w:eastAsia="黑体" w:cs="宋体"/>
      <w:szCs w:val="21"/>
    </w:rPr>
  </w:style>
  <w:style w:type="paragraph" w:customStyle="1" w:styleId="30">
    <w:name w:val="7表格3：表中文字居左"/>
    <w:qFormat/>
    <w:uiPriority w:val="0"/>
    <w:pPr>
      <w:spacing w:before="40" w:after="40"/>
    </w:pPr>
    <w:rPr>
      <w:rFonts w:ascii="Arial" w:hAnsi="Arial" w:eastAsia="宋体" w:cs="宋体"/>
      <w:kern w:val="0"/>
      <w:sz w:val="18"/>
      <w:szCs w:val="20"/>
      <w:lang w:val="en-US" w:eastAsia="zh-CN" w:bidi="ar-SA"/>
    </w:rPr>
  </w:style>
  <w:style w:type="paragraph" w:customStyle="1" w:styleId="31">
    <w:name w:val="7表格2：表头（前后2磅，居中）"/>
    <w:basedOn w:val="30"/>
    <w:next w:val="30"/>
    <w:uiPriority w:val="0"/>
    <w:pPr>
      <w:jc w:val="both"/>
    </w:pPr>
  </w:style>
  <w:style w:type="character" w:customStyle="1" w:styleId="32">
    <w:name w:val="正文：首行缩进2字符 Char"/>
    <w:basedOn w:val="14"/>
    <w:link w:val="28"/>
    <w:qFormat/>
    <w:uiPriority w:val="0"/>
    <w:rPr>
      <w:rFonts w:ascii="Arial" w:hAnsi="Arial" w:eastAsia="宋体" w:cs="宋体"/>
      <w:szCs w:val="20"/>
    </w:rPr>
  </w:style>
  <w:style w:type="paragraph" w:customStyle="1" w:styleId="33">
    <w:name w:val="正文：首行缩进2字符-指导"/>
    <w:basedOn w:val="28"/>
    <w:link w:val="34"/>
    <w:qFormat/>
    <w:uiPriority w:val="0"/>
    <w:rPr>
      <w:color w:val="0000FF"/>
    </w:rPr>
  </w:style>
  <w:style w:type="character" w:customStyle="1" w:styleId="34">
    <w:name w:val="正文：首行缩进2字符-指导 Char"/>
    <w:basedOn w:val="32"/>
    <w:link w:val="33"/>
    <w:qFormat/>
    <w:uiPriority w:val="0"/>
    <w:rPr>
      <w:color w:val="0000FF"/>
    </w:rPr>
  </w:style>
  <w:style w:type="paragraph" w:customStyle="1" w:styleId="35">
    <w:name w:val="a示例开始&amp;结束：顶格"/>
    <w:basedOn w:val="1"/>
    <w:next w:val="28"/>
    <w:qFormat/>
    <w:uiPriority w:val="0"/>
    <w:pPr>
      <w:spacing w:line="360" w:lineRule="atLeast"/>
    </w:pPr>
    <w:rPr>
      <w:rFonts w:ascii="Arial" w:hAnsi="Arial" w:eastAsia="宋体" w:cs="宋体"/>
      <w:szCs w:val="20"/>
    </w:rPr>
  </w:style>
  <w:style w:type="character" w:customStyle="1" w:styleId="36">
    <w:name w:val="HTML 预设格式 Char"/>
    <w:basedOn w:val="14"/>
    <w:link w:val="9"/>
    <w:qFormat/>
    <w:uiPriority w:val="99"/>
    <w:rPr>
      <w:rFonts w:ascii="宋体" w:hAnsi="宋体" w:eastAsia="宋体" w:cs="宋体"/>
      <w:kern w:val="0"/>
      <w:sz w:val="24"/>
      <w:szCs w:val="24"/>
    </w:rPr>
  </w:style>
  <w:style w:type="character" w:customStyle="1" w:styleId="37">
    <w:name w:val="apple-converted-space"/>
    <w:basedOn w:val="14"/>
    <w:qFormat/>
    <w:uiPriority w:val="0"/>
  </w:style>
  <w:style w:type="paragraph" w:customStyle="1" w:styleId="38">
    <w:name w:val="WPSOffice手动目录 1"/>
    <w:qFormat/>
    <w:uiPriority w:val="0"/>
    <w:pPr>
      <w:ind w:leftChars="0"/>
    </w:pPr>
    <w:rPr>
      <w:rFonts w:asciiTheme="minorHAnsi" w:hAnsiTheme="minorHAnsi" w:eastAsiaTheme="minorEastAsia" w:cstheme="minorBidi"/>
      <w:sz w:val="20"/>
      <w:szCs w:val="20"/>
    </w:rPr>
  </w:style>
  <w:style w:type="paragraph" w:customStyle="1" w:styleId="39">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439</Words>
  <Characters>2503</Characters>
  <Lines>20</Lines>
  <Paragraphs>5</Paragraphs>
  <TotalTime>1</TotalTime>
  <ScaleCrop>false</ScaleCrop>
  <LinksUpToDate>false</LinksUpToDate>
  <CharactersWithSpaces>2937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2014-08-12T09:22:00Z</dcterms:created>
  <dc:creator>付万超</dc:creator>
  <cp:lastModifiedBy>A</cp:lastModifiedBy>
  <dcterms:modified xsi:type="dcterms:W3CDTF">2021-06-20T07:52:43Z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8D5864C65EDC4AA4A7681C1C8E4851FD</vt:lpwstr>
  </property>
</Properties>
</file>