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Visio 支持的UML版本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"https://support.microsoft.com/zh-cn/office/visio-%e4%b8%ad%e7%9a%84-uml-%e5%9b%be%e8%a1%a8-ca4e3ae9-d413-4c94-8a7a-38dac30cbed6?ui=zh-cn&amp;rs=zh-cn&amp;ad=cn"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https://support.microsoft.com/zh-cn/office/visio-%e4%b8%ad%e7%9a%84-uml-%e5%9b%be%e8%a1%a8-ca4e3ae9-d413-4c94-8a7a-38dac30cbed6?ui=zh-cn&amp;rs=zh-cn&amp;ad=cn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支持9类UML图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124450" cy="2806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Visio 计划 2 和 Visio 2019 中，可以从空白 UML 模板开始， (在某些情况下) UML 入门图表。此订阅版本的 Visio 支持符合 UML 2.5 规范的 UML 形状，同时还可以灵活地根据需要在图表中使用它们。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使用类关系图创建应用程序结构的常规模型，该模型指定系统的类、其属性和方法，以及对象之间的关系。 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组件图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使用组件图将系统分区为内聚组件，并显示代码本身的结构。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使用部署图显示运行时系统的结构，并传达构成应用程序的硬件和软件元素的配置和部署方式。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使用序列图显示参与交互的执行组件或对象，以及它们生成的事件按时间序列排列。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活动图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使用活动图描述方法的内部行为，并表示由内部生成的操作驱动的流。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状态机图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使用状态机 (或 状态) 图表来显示对象在其生命周期中经历的状态序列。 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用例图 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在开发项目的早期阶段，使用用例图来描述实际活动和动机。 可以在稍后阶段优化图表，以反映用户界面和设计详细信息。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通信图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使用通信图显示系统中哪些元素与排序消息方面的其他元素交互。 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数据库表示法图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使用数据库表示法图表绘制数据库的模型。 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另外，StarUML 3与UML 2.0元模型图兼容。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EE362"/>
    <w:multiLevelType w:val="singleLevel"/>
    <w:tmpl w:val="429EE3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87E94"/>
    <w:rsid w:val="02611E8B"/>
    <w:rsid w:val="25A87E94"/>
    <w:rsid w:val="30DF3CD9"/>
    <w:rsid w:val="5AE51A3E"/>
    <w:rsid w:val="7CFE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2021-04-07T16:27:00Z</dcterms:created>
  <dc:creator>我才三岁，我好累</dc:creator>
  <cp:lastModifiedBy>我才三岁，我好累</cp:lastModifiedBy>
  <dcterms:modified xsi:type="dcterms:W3CDTF">2021-04-07T16:36:17Z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14182CDEBF5D4B349771F6F3A94045C5</vt:lpwstr>
  </property>
</Properties>
</file>