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4378652">
        <w:tc>
          <w:tcPr>
            <w:tcW w:w="2263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04378652">
        <w:tc>
          <w:tcPr>
            <w:tcW w:w="2263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4288CC4" w:rsidR="0030269E" w:rsidRPr="00F3526D" w:rsidRDefault="0030269E" w:rsidP="13263A23">
            <w:pPr>
              <w:rPr>
                <w:i/>
                <w:iCs/>
                <w:lang w:val="en-US"/>
              </w:rPr>
            </w:pPr>
            <w:r w:rsidRPr="13263A23">
              <w:rPr>
                <w:i/>
                <w:iCs/>
                <w:lang w:val="en-US"/>
              </w:rPr>
              <w:t xml:space="preserve">HOMEWORK </w:t>
            </w:r>
            <w:r w:rsidR="2F2F1418" w:rsidRPr="13263A23">
              <w:rPr>
                <w:i/>
                <w:iCs/>
                <w:lang w:val="en-US"/>
              </w:rPr>
              <w:t>0</w:t>
            </w:r>
            <w:r w:rsidR="27973628" w:rsidRPr="13263A23">
              <w:rPr>
                <w:i/>
                <w:iCs/>
                <w:lang w:val="en-US"/>
              </w:rPr>
              <w:t>6</w:t>
            </w:r>
          </w:p>
        </w:tc>
      </w:tr>
      <w:tr w:rsidR="0030269E" w14:paraId="13A9E652" w14:textId="77777777" w:rsidTr="04378652">
        <w:tc>
          <w:tcPr>
            <w:tcW w:w="2263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09A1B3C8" w:rsidR="0030269E" w:rsidRPr="004B7F45" w:rsidRDefault="53F90396">
            <w:pPr>
              <w:rPr>
                <w:highlight w:val="yellow"/>
                <w:lang w:val="en-US"/>
              </w:rPr>
            </w:pPr>
            <w:r w:rsidRPr="13263A23">
              <w:rPr>
                <w:highlight w:val="yellow"/>
                <w:lang w:val="en-US"/>
              </w:rPr>
              <w:t>27</w:t>
            </w:r>
            <w:r w:rsidR="00FA3E70" w:rsidRPr="13263A23">
              <w:rPr>
                <w:highlight w:val="yellow"/>
                <w:lang w:val="en-US"/>
              </w:rPr>
              <w:t>/</w:t>
            </w:r>
            <w:r w:rsidR="0067157E" w:rsidRPr="13263A23">
              <w:rPr>
                <w:highlight w:val="yellow"/>
                <w:lang w:val="en-US"/>
              </w:rPr>
              <w:t>10/2024</w:t>
            </w:r>
          </w:p>
        </w:tc>
      </w:tr>
      <w:tr w:rsidR="0030269E" w14:paraId="5B82C856" w14:textId="77777777" w:rsidTr="04378652">
        <w:tc>
          <w:tcPr>
            <w:tcW w:w="2263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04378652">
        <w:tc>
          <w:tcPr>
            <w:tcW w:w="2263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04378652">
        <w:tc>
          <w:tcPr>
            <w:tcW w:w="2263" w:type="dxa"/>
            <w:shd w:val="clear" w:color="auto" w:fill="FFF2CC" w:themeFill="accent4" w:themeFillTint="33"/>
          </w:tcPr>
          <w:p w14:paraId="44766076" w14:textId="6299886C" w:rsidR="0030269E" w:rsidRPr="004B7F45" w:rsidRDefault="51A93602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04378652">
        <w:tc>
          <w:tcPr>
            <w:tcW w:w="2263" w:type="dxa"/>
            <w:shd w:val="clear" w:color="auto" w:fill="FFF2CC" w:themeFill="accent4" w:themeFillTint="33"/>
          </w:tcPr>
          <w:p w14:paraId="7E8663E4" w14:textId="526885C6" w:rsidR="0030269E" w:rsidRPr="004B7F45" w:rsidRDefault="00034AEC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3091E2C9" w:rsidR="0030269E" w:rsidRPr="00F3526D" w:rsidRDefault="0612E600" w:rsidP="04378652">
            <w:pPr>
              <w:jc w:val="center"/>
              <w:rPr>
                <w:i/>
                <w:iCs/>
                <w:lang w:val="en-US"/>
              </w:rPr>
            </w:pPr>
            <w:r w:rsidRPr="04378652"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549524B9" w:rsidR="0030269E" w:rsidRPr="00F3526D" w:rsidRDefault="0030269E" w:rsidP="04378652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14:paraId="3B08D663" w14:textId="77777777" w:rsidTr="04378652">
        <w:tc>
          <w:tcPr>
            <w:tcW w:w="2263" w:type="dxa"/>
            <w:shd w:val="clear" w:color="auto" w:fill="FFF2CC" w:themeFill="accent4" w:themeFillTint="33"/>
          </w:tcPr>
          <w:p w14:paraId="33727610" w14:textId="20FAC487" w:rsidR="0030269E" w:rsidRPr="004B7F45" w:rsidRDefault="00C0547F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04378652">
        <w:tc>
          <w:tcPr>
            <w:tcW w:w="2263" w:type="dxa"/>
            <w:shd w:val="clear" w:color="auto" w:fill="FFF2CC" w:themeFill="accent4" w:themeFillTint="33"/>
          </w:tcPr>
          <w:p w14:paraId="5D156F00" w14:textId="3B84EB76" w:rsidR="0030269E" w:rsidRPr="004B7F45" w:rsidRDefault="00C2111B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04378652">
        <w:tc>
          <w:tcPr>
            <w:tcW w:w="2263" w:type="dxa"/>
            <w:shd w:val="clear" w:color="auto" w:fill="FFF2CC" w:themeFill="accent4" w:themeFillTint="33"/>
          </w:tcPr>
          <w:p w14:paraId="3D3E1338" w14:textId="761490AD" w:rsidR="0030269E" w:rsidRPr="004B7F45" w:rsidRDefault="00E264C1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04378652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497"/>
        <w:gridCol w:w="2497"/>
        <w:gridCol w:w="2467"/>
        <w:gridCol w:w="2393"/>
      </w:tblGrid>
      <w:tr w:rsidR="0030269E" w:rsidRPr="00561231" w14:paraId="1B01F1D9" w14:textId="77777777" w:rsidTr="4B8E2F99">
        <w:tc>
          <w:tcPr>
            <w:tcW w:w="2460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380" w:type="dxa"/>
            <w:gridSpan w:val="3"/>
            <w:shd w:val="clear" w:color="auto" w:fill="FFF2CC" w:themeFill="accent4" w:themeFillTint="33"/>
          </w:tcPr>
          <w:p w14:paraId="1A0DB5BE" w14:textId="29771CDF" w:rsidR="0030269E" w:rsidRPr="00626D4D" w:rsidRDefault="0030269E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4B8E2F99">
        <w:tc>
          <w:tcPr>
            <w:tcW w:w="2460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60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60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60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9140D1" w:rsidRPr="004B7F45" w14:paraId="2A833E91" w14:textId="77777777" w:rsidTr="4B8E2F99">
        <w:tc>
          <w:tcPr>
            <w:tcW w:w="2460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775F9FD2" w14:textId="4BC68EF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C9523F" w14:paraId="567A60DF" w14:textId="77777777" w:rsidTr="4B8E2F99">
        <w:trPr>
          <w:trHeight w:val="4513"/>
        </w:trPr>
        <w:tc>
          <w:tcPr>
            <w:tcW w:w="9840" w:type="dxa"/>
            <w:gridSpan w:val="4"/>
            <w:shd w:val="clear" w:color="auto" w:fill="FFF2CC" w:themeFill="accent4" w:themeFillTint="33"/>
          </w:tcPr>
          <w:p w14:paraId="30EA10B2" w14:textId="5909E115" w:rsidR="0030269E" w:rsidRDefault="747ED5E9" w:rsidP="13263A23">
            <w:pPr>
              <w:spacing w:after="10"/>
              <w:rPr>
                <w:b/>
                <w:bCs/>
                <w:lang w:val="en-US"/>
              </w:rPr>
            </w:pPr>
            <w:r w:rsidRPr="76FBC63E">
              <w:rPr>
                <w:rFonts w:ascii="Calibri" w:eastAsia="Calibri" w:hAnsi="Calibri" w:cs="Calibri"/>
                <w:b/>
                <w:bCs/>
                <w:lang w:val="en-US"/>
              </w:rPr>
              <w:t>Project 3a</w:t>
            </w:r>
            <w:r w:rsidRPr="76FBC63E">
              <w:rPr>
                <w:rFonts w:ascii="Calibri" w:eastAsia="Calibri" w:hAnsi="Calibri" w:cs="Calibri"/>
                <w:lang w:val="en-US"/>
              </w:rPr>
              <w:t>: ADC scan using DMA</w:t>
            </w:r>
          </w:p>
          <w:p w14:paraId="482D6544" w14:textId="77D815EF" w:rsidR="76FBC63E" w:rsidRDefault="76FBC63E" w:rsidP="76FBC63E">
            <w:pPr>
              <w:spacing w:after="10"/>
              <w:rPr>
                <w:rFonts w:ascii="Calibri" w:eastAsia="Calibri" w:hAnsi="Calibri" w:cs="Calibri"/>
                <w:lang w:val="en-US"/>
              </w:rPr>
            </w:pPr>
          </w:p>
          <w:p w14:paraId="6A0B4DC1" w14:textId="33F35408" w:rsidR="2FCF41F9" w:rsidRPr="00A50DC3" w:rsidRDefault="2FCF41F9" w:rsidP="76FBC63E">
            <w:pPr>
              <w:spacing w:after="10"/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</w:pPr>
            <w:r w:rsidRPr="00A50DC3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We enabled the potentiometer (PA1) analog input channel as ADC1_IN1. This automatically flags the corresponding ADC channel in </w:t>
            </w:r>
            <w:r w:rsidRPr="00A50DC3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 xml:space="preserve">ADC1 </w:t>
            </w:r>
            <w:r w:rsidR="2EE9E271" w:rsidRPr="00A50DC3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>M</w:t>
            </w:r>
            <w:r w:rsidRPr="00A50DC3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 xml:space="preserve">ode and </w:t>
            </w:r>
            <w:r w:rsidR="2BD5A329" w:rsidRPr="00A50DC3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>C</w:t>
            </w:r>
            <w:r w:rsidRPr="00A50DC3">
              <w:rPr>
                <w:rFonts w:ascii="Calibri" w:eastAsia="Calibri" w:hAnsi="Calibri" w:cs="Calibri"/>
                <w:i/>
                <w:iCs/>
                <w:color w:val="000000" w:themeColor="text1"/>
                <w:lang w:val="en-GB"/>
              </w:rPr>
              <w:t xml:space="preserve">onfiguration </w:t>
            </w:r>
            <w:r w:rsidRPr="00A50DC3">
              <w:rPr>
                <w:rFonts w:ascii="Calibri" w:eastAsia="Calibri" w:hAnsi="Calibri" w:cs="Calibri"/>
                <w:color w:val="000000" w:themeColor="text1"/>
                <w:lang w:val="en-GB"/>
              </w:rPr>
              <w:t>menu.</w:t>
            </w:r>
          </w:p>
          <w:p w14:paraId="74202633" w14:textId="52B452CB" w:rsidR="00DC6DFC" w:rsidRPr="00A50DC3" w:rsidRDefault="5429D60E" w:rsidP="00DC6DFC">
            <w:pPr>
              <w:spacing w:after="10"/>
              <w:rPr>
                <w:lang w:val="en-GB"/>
              </w:rPr>
            </w:pPr>
            <w:r w:rsidRPr="00A50DC3">
              <w:rPr>
                <w:lang w:val="en-GB"/>
              </w:rPr>
              <w:t>We also enabled the internal channels for the temperature sensor and Vref from the same interface.</w:t>
            </w:r>
          </w:p>
          <w:p w14:paraId="4666AA04" w14:textId="5BCD3DDE" w:rsidR="5429D60E" w:rsidRDefault="5429D60E" w:rsidP="76FBC63E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6C125C3" wp14:editId="2F8DA005">
                  <wp:extent cx="2085975" cy="1420882"/>
                  <wp:effectExtent l="0" t="0" r="0" b="0"/>
                  <wp:docPr id="1266846417" name="Picture 1266846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42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3F040" w14:textId="1BF3B0A9" w:rsidR="2C027821" w:rsidRPr="00A50DC3" w:rsidRDefault="2C027821" w:rsidP="76FBC63E">
            <w:pPr>
              <w:spacing w:after="10"/>
              <w:rPr>
                <w:rFonts w:ascii="Calibri" w:eastAsia="Calibri" w:hAnsi="Calibri" w:cs="Calibri"/>
                <w:lang w:val="en-GB"/>
              </w:rPr>
            </w:pPr>
            <w:r w:rsidRPr="00A50DC3">
              <w:rPr>
                <w:lang w:val="en-GB"/>
              </w:rPr>
              <w:t>We set the ADC acquisition and conversion to be triggered by TIM2 every second</w:t>
            </w:r>
            <w:r w:rsidR="7AF840D9" w:rsidRPr="00A50DC3">
              <w:rPr>
                <w:lang w:val="en-GB"/>
              </w:rPr>
              <w:t>, by</w:t>
            </w:r>
            <w:r w:rsidR="7AF840D9" w:rsidRPr="76FBC63E">
              <w:rPr>
                <w:rFonts w:ascii="Calibri" w:eastAsia="Calibri" w:hAnsi="Calibri" w:cs="Calibri"/>
                <w:lang w:val="en-GB"/>
              </w:rPr>
              <w:t xml:space="preserve"> setting the prescaler to 8399 and the ARR to 9999.</w:t>
            </w:r>
          </w:p>
          <w:p w14:paraId="3687E413" w14:textId="6F90C32F" w:rsidR="76FBC63E" w:rsidRDefault="76FBC63E" w:rsidP="76FBC63E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2787AD91" w14:textId="5FADC7EA" w:rsidR="5404B07A" w:rsidRDefault="5404B07A" w:rsidP="76FBC63E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65958FFC" wp14:editId="6238B356">
                  <wp:extent cx="2886502" cy="2161413"/>
                  <wp:effectExtent l="0" t="0" r="0" b="0"/>
                  <wp:docPr id="1328111445" name="Picture 132811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338" cy="216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8730" w14:textId="669D931F" w:rsidR="00083D3D" w:rsidRPr="0047374B" w:rsidRDefault="26025CB9" w:rsidP="76FBC63E">
            <w:pPr>
              <w:spacing w:after="10"/>
              <w:rPr>
                <w:lang w:val="en-US"/>
              </w:rPr>
            </w:pPr>
            <w:r w:rsidRPr="561FEFFD">
              <w:rPr>
                <w:lang w:val="en-US"/>
              </w:rPr>
              <w:t xml:space="preserve">Since we enabled 3 different channels, we set </w:t>
            </w:r>
            <w:r w:rsidRPr="561FEFFD">
              <w:rPr>
                <w:i/>
                <w:iCs/>
                <w:lang w:val="en-US"/>
              </w:rPr>
              <w:t>Number of Conversion</w:t>
            </w:r>
            <w:r w:rsidRPr="561FEFFD">
              <w:rPr>
                <w:lang w:val="en-US"/>
              </w:rPr>
              <w:t xml:space="preserve"> </w:t>
            </w:r>
            <w:r w:rsidR="0FA86799" w:rsidRPr="561FEFFD">
              <w:rPr>
                <w:lang w:val="en-US"/>
              </w:rPr>
              <w:t xml:space="preserve">of the ADC </w:t>
            </w:r>
            <w:r w:rsidRPr="561FEFFD">
              <w:rPr>
                <w:lang w:val="en-US"/>
              </w:rPr>
              <w:t>to 3 and set the sequence that the ADC must follow</w:t>
            </w:r>
            <w:r w:rsidR="1A2871AF" w:rsidRPr="561FEFFD">
              <w:rPr>
                <w:lang w:val="en-US"/>
              </w:rPr>
              <w:t xml:space="preserve"> (first </w:t>
            </w:r>
            <w:r w:rsidR="1A2871AF" w:rsidRPr="561FEFFD">
              <w:rPr>
                <w:i/>
                <w:iCs/>
                <w:lang w:val="en-US"/>
              </w:rPr>
              <w:t>Channel 1</w:t>
            </w:r>
            <w:r w:rsidR="1A2871AF" w:rsidRPr="561FEFFD">
              <w:rPr>
                <w:lang w:val="en-US"/>
              </w:rPr>
              <w:t xml:space="preserve">, then </w:t>
            </w:r>
            <w:r w:rsidR="1A2871AF" w:rsidRPr="561FEFFD">
              <w:rPr>
                <w:i/>
                <w:iCs/>
                <w:lang w:val="en-US"/>
              </w:rPr>
              <w:t>Channel Temperature Sensor</w:t>
            </w:r>
            <w:r w:rsidR="1A2871AF" w:rsidRPr="561FEFFD">
              <w:rPr>
                <w:lang w:val="en-US"/>
              </w:rPr>
              <w:t xml:space="preserve">, and lastly </w:t>
            </w:r>
            <w:r w:rsidR="1A2871AF" w:rsidRPr="561FEFFD">
              <w:rPr>
                <w:i/>
                <w:iCs/>
                <w:lang w:val="en-US"/>
              </w:rPr>
              <w:t>Channel Vrefint</w:t>
            </w:r>
            <w:r w:rsidR="1A2871AF" w:rsidRPr="561FEFFD">
              <w:rPr>
                <w:lang w:val="en-US"/>
              </w:rPr>
              <w:t>)</w:t>
            </w:r>
            <w:r w:rsidRPr="561FEFFD">
              <w:rPr>
                <w:lang w:val="en-US"/>
              </w:rPr>
              <w:t>.</w:t>
            </w:r>
            <w:r w:rsidR="23BEDE44" w:rsidRPr="561FEFFD">
              <w:rPr>
                <w:lang w:val="en-US"/>
              </w:rPr>
              <w:t xml:space="preserve"> This automatically enables </w:t>
            </w:r>
            <w:r w:rsidR="23BEDE44" w:rsidRPr="561FEFFD">
              <w:rPr>
                <w:i/>
                <w:iCs/>
                <w:lang w:val="en-US"/>
              </w:rPr>
              <w:t>Scan Conversion Mode</w:t>
            </w:r>
            <w:r w:rsidR="23BEDE44" w:rsidRPr="561FEFFD">
              <w:rPr>
                <w:lang w:val="en-US"/>
              </w:rPr>
              <w:t xml:space="preserve">. </w:t>
            </w:r>
            <w:r w:rsidR="4A3AA76F" w:rsidRPr="561FEFFD">
              <w:rPr>
                <w:lang w:val="en-US"/>
              </w:rPr>
              <w:t xml:space="preserve">We enabled DMA continuous requests. </w:t>
            </w:r>
          </w:p>
          <w:p w14:paraId="27E5DF3B" w14:textId="4C6B0CFB" w:rsidR="4A3AA76F" w:rsidRDefault="4A3AA76F" w:rsidP="561FEFFD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77D5B04" wp14:editId="6172D5A2">
                  <wp:extent cx="4478088" cy="2039940"/>
                  <wp:effectExtent l="0" t="0" r="0" b="0"/>
                  <wp:docPr id="416202256" name="Picture 41620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088" cy="20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03A9F" w14:textId="49FC043F" w:rsidR="003957DC" w:rsidRPr="00360AD5" w:rsidRDefault="1B0399D1" w:rsidP="76FBC63E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6E8DDBAA" wp14:editId="213845AE">
                  <wp:extent cx="4514848" cy="2253813"/>
                  <wp:effectExtent l="0" t="0" r="0" b="0"/>
                  <wp:docPr id="263351186" name="Picture 26335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48" cy="225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EBFEF" w14:textId="1D94DC5C" w:rsidR="003957DC" w:rsidRPr="00360AD5" w:rsidRDefault="003957DC" w:rsidP="76FBC63E">
            <w:pPr>
              <w:spacing w:after="10"/>
            </w:pPr>
          </w:p>
          <w:p w14:paraId="43853C43" w14:textId="07364BF4" w:rsidR="003957DC" w:rsidRPr="00A50DC3" w:rsidRDefault="097C6C1C" w:rsidP="76FBC63E">
            <w:pPr>
              <w:spacing w:after="0"/>
              <w:rPr>
                <w:rFonts w:ascii="Calibri" w:eastAsia="Calibri" w:hAnsi="Calibri" w:cs="Calibri"/>
                <w:lang w:val="en-GB"/>
              </w:rPr>
            </w:pPr>
            <w:r w:rsidRPr="00A50DC3">
              <w:rPr>
                <w:lang w:val="en-GB"/>
              </w:rPr>
              <w:t xml:space="preserve">We enabled a DMA request in circular mode with data width set </w:t>
            </w:r>
            <w:r w:rsidR="685C8FA6" w:rsidRPr="00A50DC3">
              <w:rPr>
                <w:lang w:val="en-GB"/>
              </w:rPr>
              <w:t>to 16 bit, to make sure that data is correctly stored. W</w:t>
            </w:r>
            <w:r w:rsidR="40CCAC1B" w:rsidRPr="00A50DC3">
              <w:rPr>
                <w:lang w:val="en-GB"/>
              </w:rPr>
              <w:t>e</w:t>
            </w:r>
            <w:r w:rsidR="685C8FA6" w:rsidRPr="00A50DC3">
              <w:rPr>
                <w:lang w:val="en-GB"/>
              </w:rPr>
              <w:t xml:space="preserve"> e</w:t>
            </w:r>
            <w:r w:rsidR="685C8FA6" w:rsidRPr="00A50DC3">
              <w:rPr>
                <w:rFonts w:ascii="Calibri" w:eastAsia="Calibri" w:hAnsi="Calibri" w:cs="Calibri"/>
                <w:lang w:val="en-GB"/>
              </w:rPr>
              <w:t xml:space="preserve">nabled the flag for increment address of the memory so that </w:t>
            </w:r>
            <w:r w:rsidR="43984978" w:rsidRPr="00A50DC3">
              <w:rPr>
                <w:rFonts w:ascii="Calibri" w:eastAsia="Calibri" w:hAnsi="Calibri" w:cs="Calibri"/>
                <w:lang w:val="en-GB"/>
              </w:rPr>
              <w:t>each value is saved in consequent elements of the buffer.</w:t>
            </w:r>
          </w:p>
          <w:p w14:paraId="5B1EF4A6" w14:textId="48E09853" w:rsidR="003957DC" w:rsidRPr="00360AD5" w:rsidRDefault="097C6C1C" w:rsidP="76FBC63E">
            <w:pPr>
              <w:spacing w:after="10"/>
            </w:pPr>
            <w:r w:rsidRPr="00A50DC3">
              <w:rPr>
                <w:lang w:val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59C48D" wp14:editId="5DD07764">
                  <wp:extent cx="4933948" cy="2289353"/>
                  <wp:effectExtent l="0" t="0" r="0" b="0"/>
                  <wp:docPr id="1397757103" name="Picture 1397757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48" cy="228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75C23" w14:textId="5F9AD33B" w:rsidR="003957DC" w:rsidRPr="00360AD5" w:rsidRDefault="003957DC" w:rsidP="76FBC63E">
            <w:pPr>
              <w:spacing w:after="10"/>
            </w:pPr>
          </w:p>
          <w:p w14:paraId="3DF0C30D" w14:textId="561FF65B" w:rsidR="003957DC" w:rsidRPr="00A50DC3" w:rsidRDefault="5DE1FF9E" w:rsidP="76FBC63E">
            <w:pPr>
              <w:spacing w:after="1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A50DC3">
              <w:rPr>
                <w:lang w:val="en-GB"/>
              </w:rPr>
              <w:t xml:space="preserve">We enabled the global interrupt both for the ADC and the USART. </w:t>
            </w:r>
            <w:r w:rsidR="47EBC8D6" w:rsidRPr="00A50DC3">
              <w:rPr>
                <w:lang w:val="en-GB"/>
              </w:rPr>
              <w:t>We used USART in DMA mode with transfer mode</w:t>
            </w:r>
            <w:r w:rsidR="47EBC8D6" w:rsidRPr="76FBC63E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USART2_TX and high priority.</w:t>
            </w:r>
          </w:p>
          <w:p w14:paraId="1C9457DA" w14:textId="05904BE0" w:rsidR="003957DC" w:rsidRPr="00A50DC3" w:rsidRDefault="003957DC" w:rsidP="76FBC63E">
            <w:pPr>
              <w:spacing w:after="10"/>
              <w:rPr>
                <w:lang w:val="en-GB"/>
              </w:rPr>
            </w:pPr>
          </w:p>
          <w:p w14:paraId="79EC9352" w14:textId="2431E3BA" w:rsidR="20FEDEC1" w:rsidRDefault="5DE1FF9E" w:rsidP="22B833D1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8392705" wp14:editId="0EBB8CA6">
                  <wp:extent cx="4324348" cy="678058"/>
                  <wp:effectExtent l="0" t="0" r="0" b="0"/>
                  <wp:docPr id="87122990" name="Picture 8712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229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48" cy="67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65F54" w14:textId="4A64F7FD" w:rsidR="00030274" w:rsidRDefault="00030274" w:rsidP="22B833D1">
            <w:pPr>
              <w:spacing w:after="10"/>
            </w:pPr>
          </w:p>
          <w:p w14:paraId="24BB3EE8" w14:textId="07B368C4" w:rsidR="3ED242BC" w:rsidRDefault="1C83D118" w:rsidP="3ED242BC">
            <w:pPr>
              <w:spacing w:after="10"/>
              <w:rPr>
                <w:lang w:val="en-GB"/>
              </w:rPr>
            </w:pPr>
            <w:r w:rsidRPr="561FEFFD">
              <w:rPr>
                <w:lang w:val="en-GB"/>
              </w:rPr>
              <w:t>Then we need to initialize the ADC and the timer</w:t>
            </w:r>
            <w:r w:rsidR="7A4CD688" w:rsidRPr="561FEFFD">
              <w:rPr>
                <w:lang w:val="en-GB"/>
              </w:rPr>
              <w:t xml:space="preserve">. </w:t>
            </w:r>
            <w:r w:rsidR="7940623C" w:rsidRPr="561FEFFD">
              <w:rPr>
                <w:lang w:val="en-GB"/>
              </w:rPr>
              <w:t xml:space="preserve">In the </w:t>
            </w:r>
            <w:r w:rsidRPr="561FEFFD">
              <w:rPr>
                <w:lang w:val="en-GB"/>
              </w:rPr>
              <w:t>ADC</w:t>
            </w:r>
            <w:r w:rsidR="7940623C" w:rsidRPr="561FEFFD">
              <w:rPr>
                <w:lang w:val="en-GB"/>
              </w:rPr>
              <w:t xml:space="preserve"> initialization</w:t>
            </w:r>
            <w:r w:rsidRPr="561FEFFD">
              <w:rPr>
                <w:lang w:val="en-GB"/>
              </w:rPr>
              <w:t xml:space="preserve"> we need to pass the pointer to where we want t</w:t>
            </w:r>
            <w:r w:rsidR="2C92CE9B" w:rsidRPr="561FEFFD">
              <w:rPr>
                <w:lang w:val="en-GB"/>
              </w:rPr>
              <w:t>o store the data</w:t>
            </w:r>
            <w:r w:rsidR="1FF1E43E" w:rsidRPr="561FEFFD">
              <w:rPr>
                <w:lang w:val="en-GB"/>
              </w:rPr>
              <w:t xml:space="preserve"> (</w:t>
            </w:r>
            <w:r w:rsidR="1FF1E43E" w:rsidRPr="561FEFFD">
              <w:rPr>
                <w:i/>
                <w:iCs/>
                <w:lang w:val="en-GB"/>
              </w:rPr>
              <w:t>adc</w:t>
            </w:r>
            <w:r w:rsidR="485841D3" w:rsidRPr="561FEFFD">
              <w:rPr>
                <w:i/>
                <w:iCs/>
                <w:lang w:val="en-GB"/>
              </w:rPr>
              <w:t>_dma_result</w:t>
            </w:r>
            <w:r w:rsidR="485841D3" w:rsidRPr="561FEFFD">
              <w:rPr>
                <w:lang w:val="en-GB"/>
              </w:rPr>
              <w:t>)</w:t>
            </w:r>
            <w:r w:rsidR="3FF09BB5" w:rsidRPr="561FEFFD">
              <w:rPr>
                <w:lang w:val="en-GB"/>
              </w:rPr>
              <w:t xml:space="preserve"> and the number of </w:t>
            </w:r>
            <w:r w:rsidR="34C48F19" w:rsidRPr="561FEFFD">
              <w:rPr>
                <w:lang w:val="en-GB"/>
              </w:rPr>
              <w:t xml:space="preserve">elements saved in the buffer </w:t>
            </w:r>
            <w:r w:rsidR="485841D3" w:rsidRPr="561FEFFD">
              <w:rPr>
                <w:lang w:val="en-GB"/>
              </w:rPr>
              <w:t>(</w:t>
            </w:r>
            <w:r w:rsidR="485841D3" w:rsidRPr="561FEFFD">
              <w:rPr>
                <w:i/>
                <w:iCs/>
                <w:lang w:val="en-GB"/>
              </w:rPr>
              <w:t>adc_channel_count</w:t>
            </w:r>
            <w:r w:rsidR="485841D3" w:rsidRPr="561FEFFD">
              <w:rPr>
                <w:lang w:val="en-GB"/>
              </w:rPr>
              <w:t>)</w:t>
            </w:r>
            <w:r w:rsidR="3FF09BB5" w:rsidRPr="561FEFFD">
              <w:rPr>
                <w:lang w:val="en-GB"/>
              </w:rPr>
              <w:t>.</w:t>
            </w:r>
          </w:p>
          <w:p w14:paraId="498740A7" w14:textId="0727B947" w:rsidR="10B784CC" w:rsidRDefault="6129CFEC" w:rsidP="10B784CC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6AE678DB" wp14:editId="202C6BE7">
                  <wp:extent cx="5943600" cy="771525"/>
                  <wp:effectExtent l="0" t="0" r="0" b="0"/>
                  <wp:docPr id="195804053" name="Picture 195804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0405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BA1A" w14:textId="4D1D6454" w:rsidR="000F0C97" w:rsidRDefault="000F0C97" w:rsidP="10B784CC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7B9ECF24" wp14:editId="167D961C">
                  <wp:extent cx="5943600" cy="1543050"/>
                  <wp:effectExtent l="0" t="0" r="0" b="0"/>
                  <wp:docPr id="1391215752" name="Picture 1391215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AED03" w14:textId="77777777" w:rsidR="00363215" w:rsidRDefault="006E3EB3" w:rsidP="1E7CB62D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When the conversion is complete, t</w:t>
            </w:r>
            <w:r w:rsidR="3463A017" w:rsidRPr="2B79A69C">
              <w:rPr>
                <w:lang w:val="en-US"/>
              </w:rPr>
              <w:t>he ADC will call HAL_ADC_ConvCpltCallback()</w:t>
            </w:r>
            <w:r w:rsidR="00621A1F">
              <w:rPr>
                <w:lang w:val="en-US"/>
              </w:rPr>
              <w:t>.</w:t>
            </w:r>
            <w:r w:rsidR="3463A017" w:rsidRPr="2E6F1222">
              <w:rPr>
                <w:lang w:val="en-US"/>
              </w:rPr>
              <w:t xml:space="preserve"> </w:t>
            </w:r>
            <w:r w:rsidR="009320AE">
              <w:rPr>
                <w:lang w:val="en-US"/>
              </w:rPr>
              <w:t>In this function we</w:t>
            </w:r>
            <w:r w:rsidR="008F1FE0">
              <w:rPr>
                <w:lang w:val="en-US"/>
              </w:rPr>
              <w:t xml:space="preserve"> </w:t>
            </w:r>
            <w:r w:rsidR="00C91010">
              <w:rPr>
                <w:lang w:val="en-US"/>
              </w:rPr>
              <w:t>convert</w:t>
            </w:r>
            <w:r w:rsidR="00C9596A">
              <w:rPr>
                <w:lang w:val="en-US"/>
              </w:rPr>
              <w:t>ed</w:t>
            </w:r>
            <w:r w:rsidR="00C91010">
              <w:rPr>
                <w:lang w:val="en-US"/>
              </w:rPr>
              <w:t xml:space="preserve"> the values read by the ADC in the different</w:t>
            </w:r>
            <w:r w:rsidR="00B10DA5">
              <w:rPr>
                <w:lang w:val="en-US"/>
              </w:rPr>
              <w:t xml:space="preserve"> channels to</w:t>
            </w:r>
            <w:r w:rsidR="3463A017" w:rsidRPr="0A7C64B7">
              <w:rPr>
                <w:lang w:val="en-US"/>
              </w:rPr>
              <w:t xml:space="preserve"> voltages</w:t>
            </w:r>
            <w:r w:rsidR="3463A017" w:rsidRPr="323766DA">
              <w:rPr>
                <w:lang w:val="en-US"/>
              </w:rPr>
              <w:t xml:space="preserve">. </w:t>
            </w:r>
            <w:r w:rsidR="3463A017" w:rsidRPr="75E0FD75">
              <w:rPr>
                <w:lang w:val="en-US"/>
              </w:rPr>
              <w:t xml:space="preserve">The temperature </w:t>
            </w:r>
            <w:r w:rsidR="3463A017" w:rsidRPr="535CB977">
              <w:rPr>
                <w:lang w:val="en-US"/>
              </w:rPr>
              <w:t xml:space="preserve">sensor voltage is then </w:t>
            </w:r>
            <w:r w:rsidR="3463A017" w:rsidRPr="0037807B">
              <w:rPr>
                <w:lang w:val="en-US"/>
              </w:rPr>
              <w:t>conver</w:t>
            </w:r>
            <w:r w:rsidR="6913E4A9" w:rsidRPr="0037807B">
              <w:rPr>
                <w:lang w:val="en-US"/>
              </w:rPr>
              <w:t xml:space="preserve">ted to </w:t>
            </w:r>
            <w:r w:rsidR="6913E4A9" w:rsidRPr="25B2CD7F">
              <w:rPr>
                <w:lang w:val="en-US"/>
              </w:rPr>
              <w:t>°</w:t>
            </w:r>
            <w:r w:rsidR="6913E4A9" w:rsidRPr="7F326DEE">
              <w:rPr>
                <w:lang w:val="en-US"/>
              </w:rPr>
              <w:t>C</w:t>
            </w:r>
            <w:r w:rsidR="6913E4A9" w:rsidRPr="5376FF0F">
              <w:rPr>
                <w:lang w:val="en-US"/>
              </w:rPr>
              <w:t xml:space="preserve"> </w:t>
            </w:r>
            <w:r w:rsidR="00363215">
              <w:rPr>
                <w:lang w:val="en-US"/>
              </w:rPr>
              <w:t xml:space="preserve">. </w:t>
            </w:r>
          </w:p>
          <w:p w14:paraId="7851015F" w14:textId="17FE9B04" w:rsidR="00CF52F6" w:rsidRDefault="00CF52F6" w:rsidP="1E7CB62D">
            <w:pPr>
              <w:spacing w:after="10"/>
              <w:rPr>
                <w:lang w:val="en-US"/>
              </w:rPr>
            </w:pPr>
            <w:r w:rsidRPr="51B2AF0E">
              <w:rPr>
                <w:lang w:val="en-US"/>
              </w:rPr>
              <w:t xml:space="preserve">To convert the Voltage to </w:t>
            </w:r>
            <w:r w:rsidRPr="473DEE33">
              <w:rPr>
                <w:lang w:val="en-US"/>
              </w:rPr>
              <w:t xml:space="preserve">temperature we used </w:t>
            </w:r>
            <w:r w:rsidRPr="441B5AC2">
              <w:rPr>
                <w:lang w:val="en-US"/>
              </w:rPr>
              <w:t>this formula</w:t>
            </w:r>
            <w:r w:rsidRPr="4A257479">
              <w:rPr>
                <w:lang w:val="en-US"/>
              </w:rPr>
              <w:t xml:space="preserve"> </w:t>
            </w:r>
            <w:r w:rsidRPr="1780C22F">
              <w:rPr>
                <w:lang w:val="en-US"/>
              </w:rPr>
              <w:t>and these values</w:t>
            </w:r>
            <w:r w:rsidRPr="441B5AC2">
              <w:rPr>
                <w:lang w:val="en-US"/>
              </w:rPr>
              <w:t>:</w:t>
            </w:r>
            <w:r w:rsidRPr="00794D03">
              <w:rPr>
                <w:lang w:val="en-GB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Temperature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sense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Avgslope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+25</m:t>
                </m:r>
              </m:oMath>
            </m:oMathPara>
          </w:p>
          <w:p w14:paraId="66909F2A" w14:textId="74318693" w:rsidR="00363215" w:rsidRDefault="009140D1" w:rsidP="1E7CB62D">
            <w:pPr>
              <w:spacing w:after="1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04BAB4" wp14:editId="66B2F22F">
                  <wp:extent cx="4169391" cy="1420929"/>
                  <wp:effectExtent l="0" t="0" r="3175" b="8255"/>
                  <wp:docPr id="469613815" name="Picture 469613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6138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323" cy="142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555F9" w14:textId="6986BEA0" w:rsidR="3ED242BC" w:rsidRPr="009140D1" w:rsidRDefault="00363215" w:rsidP="3ED242BC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E7EB0">
              <w:rPr>
                <w:lang w:val="en-US"/>
              </w:rPr>
              <w:t>onsequently</w:t>
            </w:r>
            <w:r w:rsidR="00A54D2C">
              <w:rPr>
                <w:lang w:val="en-US"/>
              </w:rPr>
              <w:t>,</w:t>
            </w:r>
            <w:r w:rsidR="000E7EB0">
              <w:rPr>
                <w:lang w:val="en-US"/>
              </w:rPr>
              <w:t xml:space="preserve"> </w:t>
            </w:r>
            <w:r w:rsidR="00C9596A">
              <w:rPr>
                <w:lang w:val="en-US"/>
              </w:rPr>
              <w:t xml:space="preserve">we printed </w:t>
            </w:r>
            <w:r w:rsidR="000E7EB0">
              <w:rPr>
                <w:lang w:val="en-US"/>
              </w:rPr>
              <w:t xml:space="preserve">all values </w:t>
            </w:r>
            <w:r w:rsidR="6913E4A9" w:rsidRPr="5376FF0F">
              <w:rPr>
                <w:lang w:val="en-US"/>
              </w:rPr>
              <w:t>to</w:t>
            </w:r>
            <w:r w:rsidR="6913E4A9" w:rsidRPr="2011DD4A">
              <w:rPr>
                <w:lang w:val="en-US"/>
              </w:rPr>
              <w:t xml:space="preserve"> serial </w:t>
            </w:r>
            <w:r w:rsidR="002D6025">
              <w:rPr>
                <w:lang w:val="en-US"/>
              </w:rPr>
              <w:t xml:space="preserve">using </w:t>
            </w:r>
            <w:r w:rsidR="002D6025" w:rsidRPr="00C45D67">
              <w:rPr>
                <w:i/>
                <w:iCs/>
                <w:lang w:val="en-US"/>
              </w:rPr>
              <w:t>HAL_</w:t>
            </w:r>
            <w:r w:rsidR="6913E4A9" w:rsidRPr="00C45D67">
              <w:rPr>
                <w:i/>
                <w:iCs/>
                <w:lang w:val="en-US"/>
              </w:rPr>
              <w:t>UART</w:t>
            </w:r>
            <w:r w:rsidR="002D6025" w:rsidRPr="00C45D67">
              <w:rPr>
                <w:i/>
                <w:iCs/>
                <w:lang w:val="en-US"/>
              </w:rPr>
              <w:t>_Transmit_DMA</w:t>
            </w:r>
            <w:r w:rsidR="6913E4A9" w:rsidRPr="6A809227">
              <w:rPr>
                <w:lang w:val="en-US"/>
              </w:rPr>
              <w:t>.</w:t>
            </w:r>
          </w:p>
          <w:p w14:paraId="07AFA97F" w14:textId="76E27E84" w:rsidR="00015D9F" w:rsidRPr="008708C2" w:rsidRDefault="008708C2" w:rsidP="3ED242BC">
            <w:pPr>
              <w:spacing w:after="10"/>
              <w:rPr>
                <w:lang w:val="en-US"/>
              </w:rPr>
            </w:pPr>
            <w:r w:rsidRPr="008708C2">
              <w:rPr>
                <w:lang w:val="en-US"/>
              </w:rPr>
              <w:t>This is a screenshot o</w:t>
            </w:r>
            <w:r>
              <w:rPr>
                <w:lang w:val="en-US"/>
              </w:rPr>
              <w:t xml:space="preserve">f the </w:t>
            </w:r>
            <w:r w:rsidR="008B205E">
              <w:rPr>
                <w:lang w:val="en-US"/>
              </w:rPr>
              <w:t>output</w:t>
            </w:r>
            <w:r w:rsidR="00AC28B8">
              <w:rPr>
                <w:lang w:val="en-US"/>
              </w:rPr>
              <w:t xml:space="preserve"> that we obtained. </w:t>
            </w:r>
          </w:p>
          <w:p w14:paraId="6A1C306B" w14:textId="2057E38F" w:rsidR="003957DC" w:rsidRPr="00360AD5" w:rsidRDefault="1CB7CABE" w:rsidP="76FBC63E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C77289C" wp14:editId="3E80BD87">
                  <wp:extent cx="3333750" cy="2224948"/>
                  <wp:effectExtent l="0" t="0" r="0" b="0"/>
                  <wp:docPr id="619368215" name="Picture 619368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2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37F" w:rsidRPr="000816FE" w14:paraId="55E6BE5D" w14:textId="77777777" w:rsidTr="4B8E2F99">
        <w:trPr>
          <w:trHeight w:val="6653"/>
        </w:trPr>
        <w:tc>
          <w:tcPr>
            <w:tcW w:w="9840" w:type="dxa"/>
            <w:gridSpan w:val="4"/>
            <w:shd w:val="clear" w:color="auto" w:fill="FFF2CC" w:themeFill="accent4" w:themeFillTint="33"/>
          </w:tcPr>
          <w:p w14:paraId="4EBA8BC3" w14:textId="73224E3B" w:rsidR="00803BEF" w:rsidRDefault="28A3FD24" w:rsidP="13263A23">
            <w:pPr>
              <w:spacing w:after="10"/>
              <w:rPr>
                <w:b/>
                <w:bCs/>
                <w:lang w:val="en-US"/>
              </w:rPr>
            </w:pPr>
            <w:r w:rsidRPr="13263A23">
              <w:rPr>
                <w:b/>
                <w:bCs/>
                <w:lang w:val="en-US"/>
              </w:rPr>
              <w:t>Project 3b</w:t>
            </w:r>
            <w:r w:rsidR="00803BEF" w:rsidRPr="13263A23">
              <w:rPr>
                <w:b/>
                <w:bCs/>
                <w:lang w:val="en-US"/>
              </w:rPr>
              <w:t>:</w:t>
            </w:r>
            <w:r w:rsidR="060F1D23" w:rsidRPr="13263A23">
              <w:rPr>
                <w:rFonts w:ascii="Calibri" w:eastAsia="Calibri" w:hAnsi="Calibri" w:cs="Calibri"/>
                <w:lang w:val="en-US"/>
              </w:rPr>
              <w:t xml:space="preserve"> Light Dependent Resistor</w:t>
            </w:r>
          </w:p>
          <w:p w14:paraId="73CDC9AA" w14:textId="0EFF2E24" w:rsidR="003957DC" w:rsidRPr="00360AD5" w:rsidRDefault="00A52EFA" w:rsidP="13263A23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5EE9B300" wp14:editId="2025B90C">
                  <wp:simplePos x="0" y="0"/>
                  <wp:positionH relativeFrom="column">
                    <wp:posOffset>-64923</wp:posOffset>
                  </wp:positionH>
                  <wp:positionV relativeFrom="paragraph">
                    <wp:posOffset>326746</wp:posOffset>
                  </wp:positionV>
                  <wp:extent cx="2778741" cy="1258214"/>
                  <wp:effectExtent l="0" t="0" r="3175" b="0"/>
                  <wp:wrapSquare wrapText="bothSides"/>
                  <wp:docPr id="1995033376" name="Picture 1995033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41" cy="125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4738">
              <w:rPr>
                <w:lang w:val="en-US"/>
              </w:rPr>
              <w:t>First,</w:t>
            </w:r>
            <w:r w:rsidR="00C92B7A">
              <w:rPr>
                <w:lang w:val="en-US"/>
              </w:rPr>
              <w:t xml:space="preserve"> we </w:t>
            </w:r>
            <w:r w:rsidR="00007A17">
              <w:rPr>
                <w:lang w:val="en-US"/>
              </w:rPr>
              <w:t>located the LDR pin on the s</w:t>
            </w:r>
            <w:r>
              <w:rPr>
                <w:lang w:val="en-US"/>
              </w:rPr>
              <w:t>chematic, PA0, and enabled it as ADC</w:t>
            </w:r>
            <w:r w:rsidR="00D336B4">
              <w:rPr>
                <w:lang w:val="en-US"/>
              </w:rPr>
              <w:t>1</w:t>
            </w:r>
            <w:r>
              <w:rPr>
                <w:lang w:val="en-US"/>
              </w:rPr>
              <w:t>_IN</w:t>
            </w:r>
            <w:r w:rsidR="00D336B4">
              <w:rPr>
                <w:lang w:val="en-US"/>
              </w:rPr>
              <w:t>0 in the GUI.</w:t>
            </w:r>
          </w:p>
          <w:p w14:paraId="6AF225E0" w14:textId="65E5F02A" w:rsidR="00A52EFA" w:rsidRDefault="00A52EFA" w:rsidP="6DDF579E">
            <w:pPr>
              <w:rPr>
                <w:noProof/>
              </w:rPr>
            </w:pPr>
            <w:r w:rsidRPr="00C717F9">
              <w:rPr>
                <w:noProof/>
              </w:rPr>
              <w:drawing>
                <wp:inline distT="0" distB="0" distL="0" distR="0" wp14:anchorId="44F32083" wp14:editId="3E3310B7">
                  <wp:extent cx="1389888" cy="2099015"/>
                  <wp:effectExtent l="0" t="0" r="1270" b="0"/>
                  <wp:docPr id="2011666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6664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374" cy="210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E970F" w14:textId="5A1A8F03" w:rsidR="003957DC" w:rsidRPr="00922A0A" w:rsidRDefault="00922A0A" w:rsidP="6DDF579E">
            <w:pPr>
              <w:rPr>
                <w:lang w:val="en-GB"/>
              </w:rPr>
            </w:pPr>
            <w:r w:rsidRPr="00922A0A">
              <w:rPr>
                <w:noProof/>
                <w:lang w:val="en-GB"/>
              </w:rPr>
              <w:t xml:space="preserve">This, automatically flags IN0 in the ADC1 </w:t>
            </w:r>
            <w:r w:rsidRPr="00065971">
              <w:rPr>
                <w:i/>
                <w:iCs/>
                <w:noProof/>
                <w:lang w:val="en-GB"/>
              </w:rPr>
              <w:t>Mode and Configuration</w:t>
            </w:r>
            <w:r w:rsidRPr="00922A0A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tab.</w:t>
            </w:r>
          </w:p>
          <w:p w14:paraId="535649E5" w14:textId="76FB8E0A" w:rsidR="00C9021E" w:rsidRDefault="00922A0A" w:rsidP="00C9021E">
            <w:r w:rsidRPr="00014093">
              <w:rPr>
                <w:noProof/>
              </w:rPr>
              <w:drawing>
                <wp:inline distT="0" distB="0" distL="0" distR="0" wp14:anchorId="72F29191" wp14:editId="5EC7585E">
                  <wp:extent cx="4462272" cy="1267494"/>
                  <wp:effectExtent l="0" t="0" r="0" b="8890"/>
                  <wp:docPr id="12640631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063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172" cy="128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B841D" w14:textId="79DE1CC7" w:rsidR="005E1F8C" w:rsidRDefault="005E1F8C" w:rsidP="00C9021E">
            <w:pPr>
              <w:rPr>
                <w:lang w:val="en-GB"/>
              </w:rPr>
            </w:pPr>
            <w:r w:rsidRPr="005E1F8C">
              <w:rPr>
                <w:lang w:val="en-GB"/>
              </w:rPr>
              <w:t>We proceeded by configuring TIM2</w:t>
            </w:r>
            <w:r w:rsidR="00621C0B">
              <w:rPr>
                <w:lang w:val="en-GB"/>
              </w:rPr>
              <w:t xml:space="preserve"> as to trigger the ADC conversion every 1 ms</w:t>
            </w:r>
            <w:r w:rsidRPr="005E1F8C">
              <w:rPr>
                <w:lang w:val="en-GB"/>
              </w:rPr>
              <w:t>.</w:t>
            </w:r>
          </w:p>
          <w:p w14:paraId="77985ECB" w14:textId="6565403C" w:rsidR="005E1F8C" w:rsidRDefault="00621C0B" w:rsidP="00C9021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A3CEFD7" wp14:editId="3125EA04">
                  <wp:extent cx="4772891" cy="1035992"/>
                  <wp:effectExtent l="0" t="0" r="0" b="0"/>
                  <wp:docPr id="30900204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891" cy="103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9CA75" w14:textId="3126FEE2" w:rsidR="00621C0B" w:rsidRDefault="00621C0B" w:rsidP="00C9021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D3CB204" wp14:editId="6888EE0E">
                  <wp:extent cx="4731327" cy="1415613"/>
                  <wp:effectExtent l="0" t="0" r="0" b="0"/>
                  <wp:docPr id="38536259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27" cy="141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B6BF4" w14:textId="08CBE3D2" w:rsidR="00D3610C" w:rsidRPr="00E07D0B" w:rsidRDefault="73594821" w:rsidP="00C9021E">
            <w:pPr>
              <w:rPr>
                <w:lang w:val="en-GB"/>
              </w:rPr>
            </w:pPr>
            <w:r w:rsidRPr="561FEFFD">
              <w:rPr>
                <w:lang w:val="en-GB"/>
              </w:rPr>
              <w:t>Then</w:t>
            </w:r>
            <w:r w:rsidR="1F79D9AB" w:rsidRPr="561FEFFD">
              <w:rPr>
                <w:lang w:val="en-GB"/>
              </w:rPr>
              <w:t>, we set TIM2</w:t>
            </w:r>
            <w:r w:rsidR="7015DA5C" w:rsidRPr="561FEFFD">
              <w:rPr>
                <w:lang w:val="en-GB"/>
              </w:rPr>
              <w:t xml:space="preserve"> </w:t>
            </w:r>
            <w:r w:rsidR="6502128B" w:rsidRPr="561FEFFD">
              <w:rPr>
                <w:lang w:val="en-GB"/>
              </w:rPr>
              <w:t>to trigger the ADC conversion</w:t>
            </w:r>
            <w:r w:rsidR="26E67EE1" w:rsidRPr="561FEFFD">
              <w:rPr>
                <w:lang w:val="en-GB"/>
              </w:rPr>
              <w:t xml:space="preserve"> and enabled DMA Continuous Requests</w:t>
            </w:r>
            <w:r w:rsidR="6502128B" w:rsidRPr="561FEFFD">
              <w:rPr>
                <w:lang w:val="en-GB"/>
              </w:rPr>
              <w:t>.</w:t>
            </w:r>
          </w:p>
          <w:p w14:paraId="147F567C" w14:textId="73506D79" w:rsidR="00C9021E" w:rsidRDefault="3B1FC93C" w:rsidP="561FEFFD">
            <w:r>
              <w:rPr>
                <w:noProof/>
              </w:rPr>
              <w:drawing>
                <wp:inline distT="0" distB="0" distL="0" distR="0" wp14:anchorId="1121BEFE" wp14:editId="0DD26BA2">
                  <wp:extent cx="3743326" cy="1798665"/>
                  <wp:effectExtent l="0" t="0" r="0" b="0"/>
                  <wp:docPr id="1844931232" name="Picture 184493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6" cy="179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D4BAD" w14:textId="52BCE8BC" w:rsidR="00E23A66" w:rsidRPr="009D518C" w:rsidRDefault="00E23A66" w:rsidP="00C9021E">
            <w:pPr>
              <w:rPr>
                <w:lang w:val="en-GB"/>
              </w:rPr>
            </w:pPr>
            <w:r w:rsidRPr="009D518C">
              <w:rPr>
                <w:lang w:val="en-GB"/>
              </w:rPr>
              <w:t xml:space="preserve">Then, </w:t>
            </w:r>
            <w:r w:rsidR="00F70EA9">
              <w:rPr>
                <w:lang w:val="en-GB"/>
              </w:rPr>
              <w:t xml:space="preserve">in the </w:t>
            </w:r>
            <w:r w:rsidR="007E3333">
              <w:rPr>
                <w:i/>
                <w:iCs/>
                <w:lang w:val="en-GB"/>
              </w:rPr>
              <w:t>Analog</w:t>
            </w:r>
            <w:r w:rsidR="00F70EA9">
              <w:rPr>
                <w:lang w:val="en-GB"/>
              </w:rPr>
              <w:t xml:space="preserve"> </w:t>
            </w:r>
            <w:r w:rsidR="007E3333">
              <w:rPr>
                <w:lang w:val="en-GB"/>
              </w:rPr>
              <w:t>section</w:t>
            </w:r>
            <w:r w:rsidR="00D87900">
              <w:rPr>
                <w:lang w:val="en-GB"/>
              </w:rPr>
              <w:t xml:space="preserve">, </w:t>
            </w:r>
            <w:r w:rsidRPr="009D518C">
              <w:rPr>
                <w:lang w:val="en-GB"/>
              </w:rPr>
              <w:t xml:space="preserve">we also </w:t>
            </w:r>
            <w:r w:rsidR="009D518C" w:rsidRPr="009D518C">
              <w:rPr>
                <w:lang w:val="en-GB"/>
              </w:rPr>
              <w:t>added a</w:t>
            </w:r>
            <w:r w:rsidR="009D518C">
              <w:rPr>
                <w:lang w:val="en-GB"/>
              </w:rPr>
              <w:t xml:space="preserve"> new DMA request </w:t>
            </w:r>
            <w:r w:rsidR="00917D37">
              <w:rPr>
                <w:lang w:val="en-GB"/>
              </w:rPr>
              <w:t>for ADC1, enabling circular mode and a data width of half word</w:t>
            </w:r>
            <w:r w:rsidR="00913266">
              <w:rPr>
                <w:lang w:val="en-GB"/>
              </w:rPr>
              <w:t>. In this way, data will be</w:t>
            </w:r>
            <w:r w:rsidR="001505AC">
              <w:rPr>
                <w:lang w:val="en-GB"/>
              </w:rPr>
              <w:t xml:space="preserve"> correctly</w:t>
            </w:r>
            <w:r w:rsidR="00913266">
              <w:rPr>
                <w:lang w:val="en-GB"/>
              </w:rPr>
              <w:t xml:space="preserve"> </w:t>
            </w:r>
            <w:r w:rsidR="00B1083D">
              <w:rPr>
                <w:lang w:val="en-GB"/>
              </w:rPr>
              <w:t>saved</w:t>
            </w:r>
            <w:r w:rsidR="00913266">
              <w:rPr>
                <w:lang w:val="en-GB"/>
              </w:rPr>
              <w:t xml:space="preserve"> in a 16 bit dimension.</w:t>
            </w:r>
          </w:p>
          <w:p w14:paraId="464112AA" w14:textId="6FBD8F5C" w:rsidR="00055BB7" w:rsidRDefault="00CB11B1" w:rsidP="00C9021E">
            <w:r w:rsidRPr="00CB11B1">
              <w:rPr>
                <w:noProof/>
              </w:rPr>
              <w:drawing>
                <wp:inline distT="0" distB="0" distL="0" distR="0" wp14:anchorId="5631A2B3" wp14:editId="76785784">
                  <wp:extent cx="4271749" cy="2142080"/>
                  <wp:effectExtent l="0" t="0" r="0" b="0"/>
                  <wp:docPr id="189516248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1624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56" cy="21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83DFD" w14:textId="00E9A1A9" w:rsidR="00D3610C" w:rsidRPr="00340F0B" w:rsidRDefault="00650DEF" w:rsidP="00D3610C">
            <w:pPr>
              <w:rPr>
                <w:lang w:val="en-GB"/>
              </w:rPr>
            </w:pPr>
            <w:r>
              <w:rPr>
                <w:lang w:val="en-GB"/>
              </w:rPr>
              <w:t xml:space="preserve">To allow </w:t>
            </w:r>
            <w:r w:rsidR="00F86AB7">
              <w:rPr>
                <w:lang w:val="en-GB"/>
              </w:rPr>
              <w:t xml:space="preserve">the transmission of data </w:t>
            </w:r>
            <w:r w:rsidR="00665E68">
              <w:rPr>
                <w:lang w:val="en-GB"/>
              </w:rPr>
              <w:t xml:space="preserve">to the remote terminal, </w:t>
            </w:r>
            <w:r w:rsidR="007E3333" w:rsidRPr="1D5BE317">
              <w:rPr>
                <w:lang w:val="en-GB"/>
              </w:rPr>
              <w:t xml:space="preserve">in the </w:t>
            </w:r>
            <w:r w:rsidR="007E3333" w:rsidRPr="1D5BE317">
              <w:rPr>
                <w:i/>
                <w:iCs/>
                <w:lang w:val="en-GB"/>
              </w:rPr>
              <w:t>Connectivity</w:t>
            </w:r>
            <w:r w:rsidR="007E3333" w:rsidRPr="1D5BE317">
              <w:rPr>
                <w:lang w:val="en-GB"/>
              </w:rPr>
              <w:t xml:space="preserve"> section </w:t>
            </w:r>
            <w:r w:rsidR="00665E68">
              <w:rPr>
                <w:lang w:val="en-GB"/>
              </w:rPr>
              <w:t xml:space="preserve">we enabled </w:t>
            </w:r>
            <w:r w:rsidR="009954F4" w:rsidRPr="1D5BE317">
              <w:rPr>
                <w:lang w:val="en-GB"/>
              </w:rPr>
              <w:t>a n</w:t>
            </w:r>
            <w:r w:rsidR="007E3333" w:rsidRPr="1D5BE317">
              <w:rPr>
                <w:lang w:val="en-GB"/>
              </w:rPr>
              <w:t>ew DMA</w:t>
            </w:r>
            <w:r w:rsidR="00006E72">
              <w:rPr>
                <w:lang w:val="en-GB"/>
              </w:rPr>
              <w:t xml:space="preserve"> request, selecting USART2_TX.</w:t>
            </w:r>
          </w:p>
          <w:p w14:paraId="7F47CCC0" w14:textId="5D2D226E" w:rsidR="00D3610C" w:rsidRPr="00F86AB7" w:rsidRDefault="00006E72" w:rsidP="00D3610C">
            <w:pPr>
              <w:rPr>
                <w:lang w:val="en-GB"/>
              </w:rPr>
            </w:pPr>
            <w:r w:rsidRPr="009E7A8A">
              <w:rPr>
                <w:noProof/>
              </w:rPr>
              <w:drawing>
                <wp:inline distT="0" distB="0" distL="0" distR="0" wp14:anchorId="278EBA97" wp14:editId="29990A86">
                  <wp:extent cx="4087091" cy="2223347"/>
                  <wp:effectExtent l="0" t="0" r="8890" b="5715"/>
                  <wp:docPr id="178141844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1844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889" cy="222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2B7D" w14:textId="503C9267" w:rsidR="00115343" w:rsidRPr="004A6BAF" w:rsidRDefault="004A6BAF" w:rsidP="00115343">
            <w:pPr>
              <w:rPr>
                <w:lang w:val="en-GB"/>
              </w:rPr>
            </w:pPr>
            <w:r w:rsidRPr="004A6BAF">
              <w:rPr>
                <w:lang w:val="en-GB"/>
              </w:rPr>
              <w:t>Then, in the NVIC t</w:t>
            </w:r>
            <w:r>
              <w:rPr>
                <w:lang w:val="en-GB"/>
              </w:rPr>
              <w:t xml:space="preserve">ab, we made sure to </w:t>
            </w:r>
            <w:r w:rsidR="008F625B">
              <w:rPr>
                <w:lang w:val="en-GB"/>
              </w:rPr>
              <w:t xml:space="preserve">enable the </w:t>
            </w:r>
            <w:r w:rsidR="00796BAA">
              <w:rPr>
                <w:lang w:val="en-GB"/>
              </w:rPr>
              <w:t xml:space="preserve">ADC1 </w:t>
            </w:r>
            <w:r w:rsidR="008F625B">
              <w:rPr>
                <w:lang w:val="en-GB"/>
              </w:rPr>
              <w:t>interrupt,</w:t>
            </w:r>
            <w:r w:rsidR="007106EA">
              <w:rPr>
                <w:lang w:val="en-GB"/>
              </w:rPr>
              <w:t xml:space="preserve"> as well as the </w:t>
            </w:r>
            <w:r w:rsidR="00796BAA" w:rsidRPr="00796BAA">
              <w:rPr>
                <w:lang w:val="en-GB"/>
              </w:rPr>
              <w:t xml:space="preserve">USART2 </w:t>
            </w:r>
            <w:r w:rsidR="007106EA">
              <w:rPr>
                <w:lang w:val="en-GB"/>
              </w:rPr>
              <w:t>one.</w:t>
            </w:r>
          </w:p>
          <w:p w14:paraId="3DB1E010" w14:textId="48983E5A" w:rsidR="00115343" w:rsidRPr="00115343" w:rsidRDefault="000F7E3E" w:rsidP="00115343">
            <w:r w:rsidRPr="000F7E3E">
              <w:rPr>
                <w:noProof/>
              </w:rPr>
              <w:drawing>
                <wp:inline distT="0" distB="0" distL="0" distR="0" wp14:anchorId="139CCFA6" wp14:editId="01D6DBB1">
                  <wp:extent cx="6120130" cy="1259205"/>
                  <wp:effectExtent l="0" t="0" r="0" b="0"/>
                  <wp:docPr id="5137682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68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93495" w14:textId="1B4DDDAE" w:rsidR="00115343" w:rsidRPr="00006E72" w:rsidRDefault="10F90677" w:rsidP="00115343">
            <w:pPr>
              <w:rPr>
                <w:lang w:val="en-GB"/>
              </w:rPr>
            </w:pPr>
            <w:r w:rsidRPr="1D5BE317">
              <w:rPr>
                <w:lang w:val="en-US"/>
              </w:rPr>
              <w:t xml:space="preserve">Before </w:t>
            </w:r>
            <w:r w:rsidR="00796BAA">
              <w:rPr>
                <w:lang w:val="en-US"/>
              </w:rPr>
              <w:t>starting with</w:t>
            </w:r>
            <w:r w:rsidRPr="1D5BE317">
              <w:rPr>
                <w:lang w:val="en-US"/>
              </w:rPr>
              <w:t xml:space="preserve"> the coding part, we </w:t>
            </w:r>
            <w:r w:rsidRPr="6CD6908B">
              <w:rPr>
                <w:lang w:val="en-US"/>
              </w:rPr>
              <w:t>need</w:t>
            </w:r>
            <w:r w:rsidR="00796BAA">
              <w:rPr>
                <w:lang w:val="en-US"/>
              </w:rPr>
              <w:t>ed</w:t>
            </w:r>
            <w:r w:rsidRPr="1D5BE317">
              <w:rPr>
                <w:lang w:val="en-US"/>
              </w:rPr>
              <w:t xml:space="preserve"> to include </w:t>
            </w:r>
            <w:r w:rsidR="00335F91">
              <w:rPr>
                <w:lang w:val="en-US"/>
              </w:rPr>
              <w:t xml:space="preserve">the </w:t>
            </w:r>
            <w:r w:rsidRPr="6CD6908B">
              <w:rPr>
                <w:lang w:val="en-US"/>
              </w:rPr>
              <w:t xml:space="preserve"> </w:t>
            </w:r>
            <w:r w:rsidRPr="008E6A61">
              <w:rPr>
                <w:color w:val="2F5496" w:themeColor="accent1" w:themeShade="BF"/>
                <w:lang w:val="en-US"/>
              </w:rPr>
              <w:t>&lt;math.h&gt;</w:t>
            </w:r>
            <w:r w:rsidR="00054140" w:rsidRPr="008E6A61">
              <w:rPr>
                <w:color w:val="2F5496" w:themeColor="accent1" w:themeShade="BF"/>
                <w:lang w:val="en-US"/>
              </w:rPr>
              <w:t xml:space="preserve"> </w:t>
            </w:r>
            <w:r w:rsidR="00054140" w:rsidRPr="008E6A61">
              <w:rPr>
                <w:lang w:val="en-US"/>
              </w:rPr>
              <w:t>and</w:t>
            </w:r>
            <w:r w:rsidR="00054140">
              <w:rPr>
                <w:color w:val="0070C0"/>
                <w:lang w:val="en-US"/>
              </w:rPr>
              <w:t xml:space="preserve"> </w:t>
            </w:r>
            <w:r w:rsidR="008E6A61" w:rsidRPr="008E6A61">
              <w:rPr>
                <w:color w:val="2F5496" w:themeColor="accent1" w:themeShade="BF"/>
                <w:lang w:val="en-US"/>
              </w:rPr>
              <w:t>&lt;string.h&gt;</w:t>
            </w:r>
            <w:r>
              <w:rPr>
                <w:color w:val="0070C0"/>
                <w:lang w:val="en-US"/>
              </w:rPr>
              <w:t xml:space="preserve"> </w:t>
            </w:r>
            <w:r w:rsidR="005A545B" w:rsidRPr="00367D18">
              <w:rPr>
                <w:lang w:val="en-US"/>
              </w:rPr>
              <w:t>librar</w:t>
            </w:r>
            <w:r w:rsidR="00D93C2B">
              <w:rPr>
                <w:lang w:val="en-US"/>
              </w:rPr>
              <w:t>ies</w:t>
            </w:r>
            <w:r w:rsidR="00342511">
              <w:rPr>
                <w:lang w:val="en-US"/>
              </w:rPr>
              <w:t>, that will be useful later</w:t>
            </w:r>
            <w:r w:rsidR="00761239">
              <w:rPr>
                <w:lang w:val="en-US"/>
              </w:rPr>
              <w:t>.</w:t>
            </w:r>
          </w:p>
          <w:p w14:paraId="07A4DFC5" w14:textId="30FD0277" w:rsidR="6CD6908B" w:rsidRDefault="6B5B22B9" w:rsidP="1D5BE317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9B9F080" wp14:editId="3A7E5FBD">
                  <wp:extent cx="4181475" cy="1743075"/>
                  <wp:effectExtent l="0" t="0" r="0" b="0"/>
                  <wp:docPr id="730131443" name="Picture 730131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00A5F" w14:textId="3301BDE1" w:rsidR="00CA1154" w:rsidRDefault="00CA1154" w:rsidP="1D5BE317">
            <w:pPr>
              <w:rPr>
                <w:lang w:val="en-GB"/>
              </w:rPr>
            </w:pPr>
            <w:r w:rsidRPr="00CA1154">
              <w:rPr>
                <w:noProof/>
                <w:lang w:val="en-GB"/>
              </w:rPr>
              <w:drawing>
                <wp:inline distT="0" distB="0" distL="0" distR="0" wp14:anchorId="64DE2D3D" wp14:editId="2E02F5ED">
                  <wp:extent cx="2511188" cy="573066"/>
                  <wp:effectExtent l="0" t="0" r="3810" b="0"/>
                  <wp:docPr id="5783076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076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69" cy="5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D93FF" w14:textId="5F57151C" w:rsidR="1D5BE317" w:rsidRDefault="4FBE3C9E" w:rsidP="561FEFF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4F53E534" w:rsidRPr="5EB3C41B">
              <w:rPr>
                <w:lang w:val="en-GB"/>
              </w:rPr>
              <w:t>hen</w:t>
            </w:r>
            <w:r>
              <w:rPr>
                <w:lang w:val="en-GB"/>
              </w:rPr>
              <w:t>, we</w:t>
            </w:r>
            <w:r w:rsidR="4F53E534" w:rsidRPr="5EB3C41B">
              <w:rPr>
                <w:lang w:val="en-GB"/>
              </w:rPr>
              <w:t xml:space="preserve"> initialize</w:t>
            </w:r>
            <w:r w:rsidR="48EFC685">
              <w:rPr>
                <w:lang w:val="en-GB"/>
              </w:rPr>
              <w:t>d</w:t>
            </w:r>
            <w:r w:rsidR="4F53E534" w:rsidRPr="4483A1FD">
              <w:rPr>
                <w:lang w:val="en-GB"/>
              </w:rPr>
              <w:t xml:space="preserve"> the ADC and the timer</w:t>
            </w:r>
            <w:r w:rsidR="48EFC685">
              <w:rPr>
                <w:lang w:val="en-GB"/>
              </w:rPr>
              <w:t xml:space="preserve">. </w:t>
            </w:r>
            <w:r w:rsidR="227037A4">
              <w:rPr>
                <w:lang w:val="en-GB"/>
              </w:rPr>
              <w:t>Like</w:t>
            </w:r>
            <w:r w:rsidR="4F53E534" w:rsidRPr="765A163E">
              <w:rPr>
                <w:lang w:val="en-GB"/>
              </w:rPr>
              <w:t xml:space="preserve"> </w:t>
            </w:r>
            <w:r w:rsidR="65C4646D">
              <w:rPr>
                <w:lang w:val="en-GB"/>
              </w:rPr>
              <w:t xml:space="preserve">in </w:t>
            </w:r>
            <w:r w:rsidR="4F53E534" w:rsidRPr="765A163E">
              <w:rPr>
                <w:lang w:val="en-GB"/>
              </w:rPr>
              <w:t xml:space="preserve">the </w:t>
            </w:r>
            <w:r w:rsidR="6F3440D4">
              <w:rPr>
                <w:lang w:val="en-GB"/>
              </w:rPr>
              <w:t>previous exercis</w:t>
            </w:r>
            <w:r w:rsidR="0286C5A0">
              <w:rPr>
                <w:lang w:val="en-GB"/>
              </w:rPr>
              <w:t>e</w:t>
            </w:r>
            <w:r w:rsidR="7F23792C">
              <w:rPr>
                <w:lang w:val="en-GB"/>
              </w:rPr>
              <w:t>,</w:t>
            </w:r>
            <w:r w:rsidR="4F53E534" w:rsidRPr="765A163E">
              <w:rPr>
                <w:lang w:val="en-GB"/>
              </w:rPr>
              <w:t xml:space="preserve"> we </w:t>
            </w:r>
            <w:r w:rsidR="4F53E534" w:rsidRPr="77C2D317">
              <w:rPr>
                <w:lang w:val="en-GB"/>
              </w:rPr>
              <w:t>store</w:t>
            </w:r>
            <w:r w:rsidR="4F53E534" w:rsidRPr="3899F582">
              <w:rPr>
                <w:lang w:val="en-GB"/>
              </w:rPr>
              <w:t xml:space="preserve"> the </w:t>
            </w:r>
            <w:r w:rsidR="6A5BBC72">
              <w:rPr>
                <w:lang w:val="en-GB"/>
              </w:rPr>
              <w:t xml:space="preserve">acquired </w:t>
            </w:r>
            <w:r w:rsidR="4F53E534" w:rsidRPr="3899F582">
              <w:rPr>
                <w:lang w:val="en-GB"/>
              </w:rPr>
              <w:t xml:space="preserve">values </w:t>
            </w:r>
            <w:r w:rsidR="6275AA6B">
              <w:rPr>
                <w:lang w:val="en-GB"/>
              </w:rPr>
              <w:t>in the array</w:t>
            </w:r>
            <w:r w:rsidR="6A5BBC72">
              <w:rPr>
                <w:lang w:val="en-GB"/>
              </w:rPr>
              <w:t xml:space="preserve"> </w:t>
            </w:r>
            <w:r w:rsidR="6A5BBC72" w:rsidRPr="561FEFFD">
              <w:rPr>
                <w:i/>
                <w:iCs/>
                <w:lang w:val="en-GB"/>
              </w:rPr>
              <w:t>adc_</w:t>
            </w:r>
            <w:r w:rsidR="2A494F7B" w:rsidRPr="561FEFFD">
              <w:rPr>
                <w:i/>
                <w:iCs/>
                <w:lang w:val="en-GB"/>
              </w:rPr>
              <w:t>dma_result</w:t>
            </w:r>
            <w:r w:rsidR="3C58BDCB" w:rsidRPr="561FEFFD">
              <w:rPr>
                <w:i/>
                <w:iCs/>
                <w:lang w:val="en-GB"/>
              </w:rPr>
              <w:t>.</w:t>
            </w:r>
            <w:r w:rsidR="00CA7E64" w:rsidRPr="00C45D67">
              <w:rPr>
                <w:lang w:val="en-GB"/>
              </w:rPr>
              <w:br/>
            </w:r>
            <w:r w:rsidR="182C1527" w:rsidRPr="561FEFFD">
              <w:rPr>
                <w:lang w:val="en-GB"/>
              </w:rPr>
              <w:t xml:space="preserve">The number of </w:t>
            </w:r>
            <w:r w:rsidR="472BB47B" w:rsidRPr="561FEFFD">
              <w:rPr>
                <w:lang w:val="en-GB"/>
              </w:rPr>
              <w:t>values stored in the buffer is 1000, as set with the global variable SIZE.</w:t>
            </w:r>
          </w:p>
          <w:p w14:paraId="4CAA1270" w14:textId="1562E271" w:rsidR="00C45D67" w:rsidRDefault="00C45D67" w:rsidP="561FEFFD">
            <w:pPr>
              <w:rPr>
                <w:lang w:val="en-GB"/>
              </w:rPr>
            </w:pPr>
            <w:r w:rsidRPr="00FE36F2"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0D95D149" wp14:editId="6C8DA0F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288290</wp:posOffset>
                  </wp:positionV>
                  <wp:extent cx="4614545" cy="628650"/>
                  <wp:effectExtent l="0" t="0" r="0" b="0"/>
                  <wp:wrapTopAndBottom/>
                  <wp:docPr id="17299704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9704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53D211" w14:textId="50C76AF5" w:rsidR="1D5BE317" w:rsidRDefault="472BB47B" w:rsidP="561FEFFD">
            <w:pPr>
              <w:rPr>
                <w:lang w:val="en-GB"/>
              </w:rPr>
            </w:pPr>
            <w:r w:rsidRPr="561FEFFD">
              <w:rPr>
                <w:lang w:val="en-GB"/>
              </w:rPr>
              <w:t>S</w:t>
            </w:r>
            <w:r w:rsidR="7A9EFB39" w:rsidRPr="561FEFFD">
              <w:rPr>
                <w:lang w:val="en-GB"/>
              </w:rPr>
              <w:t>ince each conversion is performed at a rate of 1ms</w:t>
            </w:r>
            <w:r w:rsidR="4454BB9C" w:rsidRPr="561FEFFD">
              <w:rPr>
                <w:lang w:val="en-GB"/>
              </w:rPr>
              <w:t>,</w:t>
            </w:r>
            <w:r w:rsidR="7A9EFB39" w:rsidRPr="561FEFFD">
              <w:rPr>
                <w:lang w:val="en-GB"/>
              </w:rPr>
              <w:t xml:space="preserve"> at the end of the 1000 conversions </w:t>
            </w:r>
            <w:r w:rsidR="7A9EFB39" w:rsidRPr="561FEFFD">
              <w:rPr>
                <w:i/>
                <w:iCs/>
                <w:lang w:val="en-GB"/>
              </w:rPr>
              <w:t xml:space="preserve">adc_dma_result </w:t>
            </w:r>
            <w:r w:rsidR="7A9EFB39" w:rsidRPr="561FEFFD">
              <w:rPr>
                <w:lang w:val="en-GB"/>
              </w:rPr>
              <w:t xml:space="preserve">will be full and 1s will be elapsed. </w:t>
            </w:r>
            <w:r w:rsidR="7A2B4BA5" w:rsidRPr="561FEFFD">
              <w:rPr>
                <w:lang w:val="en-GB"/>
              </w:rPr>
              <w:t>At this point we will be able to transmit the averaged value to the remote terminal and the ADC will automatically start another series of 1000 conversions.</w:t>
            </w:r>
          </w:p>
          <w:p w14:paraId="1B87FFCA" w14:textId="29BF0957" w:rsidR="003926CA" w:rsidRDefault="71167CAC" w:rsidP="561FEFFD">
            <w:pPr>
              <w:rPr>
                <w:lang w:val="en-GB"/>
              </w:rPr>
            </w:pPr>
            <w:r w:rsidRPr="561FEFFD">
              <w:rPr>
                <w:lang w:val="en-GB"/>
              </w:rPr>
              <w:t>We used the following variables</w:t>
            </w:r>
            <w:r w:rsidR="2DA96ACD" w:rsidRPr="561FEFFD">
              <w:rPr>
                <w:lang w:val="en-GB"/>
              </w:rPr>
              <w:t>:</w:t>
            </w:r>
          </w:p>
          <w:p w14:paraId="22F9FDB2" w14:textId="5782E537" w:rsidR="003926CA" w:rsidRDefault="77B00347" w:rsidP="003926C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561FEFFD">
              <w:rPr>
                <w:i/>
                <w:iCs/>
                <w:lang w:val="en-GB"/>
              </w:rPr>
              <w:t>adc_dma_result</w:t>
            </w:r>
            <w:r w:rsidR="0F182B6F" w:rsidRPr="561FEFFD">
              <w:rPr>
                <w:lang w:val="en-GB"/>
              </w:rPr>
              <w:t xml:space="preserve">[SIZE] is </w:t>
            </w:r>
            <w:r w:rsidR="24FFB257" w:rsidRPr="561FEFFD">
              <w:rPr>
                <w:lang w:val="en-GB"/>
              </w:rPr>
              <w:t>the</w:t>
            </w:r>
            <w:r w:rsidR="0A34C744" w:rsidRPr="561FEFFD">
              <w:rPr>
                <w:lang w:val="en-GB"/>
              </w:rPr>
              <w:t xml:space="preserve"> array of dimension 1000</w:t>
            </w:r>
            <w:r w:rsidR="3B6212CB" w:rsidRPr="561FEFFD">
              <w:rPr>
                <w:lang w:val="en-GB"/>
              </w:rPr>
              <w:t xml:space="preserve"> where we </w:t>
            </w:r>
            <w:r w:rsidR="08933C03" w:rsidRPr="561FEFFD">
              <w:rPr>
                <w:lang w:val="en-GB"/>
              </w:rPr>
              <w:t xml:space="preserve">store all the values acquired by the ADC. </w:t>
            </w:r>
          </w:p>
          <w:p w14:paraId="32B9F828" w14:textId="343A6329" w:rsidR="0021181B" w:rsidRDefault="4BC5FE5E" w:rsidP="003926C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561FEFFD">
              <w:rPr>
                <w:i/>
                <w:iCs/>
                <w:lang w:val="en-GB"/>
              </w:rPr>
              <w:t>first</w:t>
            </w:r>
            <w:r w:rsidR="0AD72545" w:rsidRPr="561FEFFD">
              <w:rPr>
                <w:lang w:val="en-GB"/>
              </w:rPr>
              <w:t>[SIZE/2]</w:t>
            </w:r>
            <w:r w:rsidR="6C63A1BA" w:rsidRPr="561FEFFD">
              <w:rPr>
                <w:lang w:val="en-GB"/>
              </w:rPr>
              <w:t xml:space="preserve"> </w:t>
            </w:r>
            <w:r w:rsidR="30AB3246" w:rsidRPr="561FEFFD">
              <w:rPr>
                <w:lang w:val="en-GB"/>
              </w:rPr>
              <w:t xml:space="preserve">is an array of </w:t>
            </w:r>
            <w:r w:rsidR="349CF440" w:rsidRPr="561FEFFD">
              <w:rPr>
                <w:lang w:val="en-GB"/>
              </w:rPr>
              <w:t xml:space="preserve">dimension 500 where we </w:t>
            </w:r>
            <w:r w:rsidR="0D99937B" w:rsidRPr="561FEFFD">
              <w:rPr>
                <w:lang w:val="en-GB"/>
              </w:rPr>
              <w:t>will store the first half of the values converted by the ADC</w:t>
            </w:r>
          </w:p>
          <w:p w14:paraId="2B094936" w14:textId="14C75213" w:rsidR="00632D1C" w:rsidRPr="00842610" w:rsidRDefault="00B86A6F" w:rsidP="003926CA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lang w:val="en-GB"/>
              </w:rPr>
            </w:pPr>
            <w:r w:rsidRPr="00D3610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E4B67A" wp14:editId="78DA4B17">
                  <wp:simplePos x="0" y="0"/>
                  <wp:positionH relativeFrom="column">
                    <wp:posOffset>1209040</wp:posOffset>
                  </wp:positionH>
                  <wp:positionV relativeFrom="paragraph">
                    <wp:posOffset>749935</wp:posOffset>
                  </wp:positionV>
                  <wp:extent cx="3547745" cy="1250950"/>
                  <wp:effectExtent l="0" t="0" r="0" b="6350"/>
                  <wp:wrapTopAndBottom/>
                  <wp:docPr id="104414226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14226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2495FAD6" w:rsidRPr="561FEFFD">
              <w:rPr>
                <w:i/>
                <w:iCs/>
                <w:lang w:val="en-GB"/>
              </w:rPr>
              <w:t>second</w:t>
            </w:r>
            <w:r w:rsidR="0AD72545">
              <w:rPr>
                <w:lang w:val="en-GB"/>
              </w:rPr>
              <w:t>[SIZE</w:t>
            </w:r>
            <w:r w:rsidR="6C63A1BA">
              <w:rPr>
                <w:lang w:val="en-GB"/>
              </w:rPr>
              <w:t>/2]</w:t>
            </w:r>
            <w:r w:rsidR="2ECBA078">
              <w:rPr>
                <w:lang w:val="en-GB"/>
              </w:rPr>
              <w:t xml:space="preserve"> </w:t>
            </w:r>
            <w:r w:rsidR="23EFDF36">
              <w:rPr>
                <w:lang w:val="en-GB"/>
              </w:rPr>
              <w:t xml:space="preserve">is an array of dimension 500 where we will store the </w:t>
            </w:r>
            <w:r w:rsidR="3EA65637">
              <w:rPr>
                <w:lang w:val="en-GB"/>
              </w:rPr>
              <w:t>second</w:t>
            </w:r>
            <w:r w:rsidR="23EFDF36">
              <w:rPr>
                <w:lang w:val="en-GB"/>
              </w:rPr>
              <w:t xml:space="preserve"> half of the values converted by the ADC. This operation is possible thanks to the function </w:t>
            </w:r>
            <w:r w:rsidR="23EFDF36" w:rsidRPr="00842610">
              <w:rPr>
                <w:i/>
                <w:iCs/>
                <w:lang w:val="en-GB"/>
              </w:rPr>
              <w:t>HAL_ADC_ConvCpltCallback</w:t>
            </w:r>
            <w:r w:rsidR="3EA65637" w:rsidRPr="00842610">
              <w:rPr>
                <w:i/>
                <w:iCs/>
                <w:lang w:val="en-GB"/>
              </w:rPr>
              <w:t>()</w:t>
            </w:r>
          </w:p>
          <w:p w14:paraId="5B4D7143" w14:textId="3763B9F4" w:rsidR="003F6149" w:rsidRDefault="003F6149" w:rsidP="003F6149">
            <w:pPr>
              <w:rPr>
                <w:lang w:val="en-GB"/>
              </w:rPr>
            </w:pPr>
            <w:r w:rsidRPr="00105121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06FF0885" wp14:editId="140A6177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1941195</wp:posOffset>
                  </wp:positionV>
                  <wp:extent cx="5118735" cy="918210"/>
                  <wp:effectExtent l="0" t="0" r="5715" b="0"/>
                  <wp:wrapTopAndBottom/>
                  <wp:docPr id="114511605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1605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DF3" w:rsidRPr="04378652">
              <w:rPr>
                <w:i/>
                <w:iCs/>
                <w:lang w:val="en-GB"/>
              </w:rPr>
              <w:t>HAL_ADC_ConvHalfCpltCallback()</w:t>
            </w:r>
            <w:r>
              <w:rPr>
                <w:lang w:val="en-GB"/>
              </w:rPr>
              <w:t xml:space="preserve"> is called each time the </w:t>
            </w:r>
            <w:r w:rsidR="007F6716">
              <w:rPr>
                <w:lang w:val="en-GB"/>
              </w:rPr>
              <w:t>buffer dedicated to acquisition of data</w:t>
            </w:r>
            <w:r w:rsidR="00C61BBE">
              <w:rPr>
                <w:lang w:val="en-GB"/>
              </w:rPr>
              <w:t xml:space="preserve"> is </w:t>
            </w:r>
            <w:r>
              <w:rPr>
                <w:lang w:val="en-GB"/>
              </w:rPr>
              <w:t>half</w:t>
            </w:r>
            <w:r w:rsidR="00C61BBE">
              <w:rPr>
                <w:lang w:val="en-GB"/>
              </w:rPr>
              <w:t xml:space="preserve"> full</w:t>
            </w:r>
            <w:r>
              <w:rPr>
                <w:lang w:val="en-GB"/>
              </w:rPr>
              <w:t xml:space="preserve">. In our case, will be called after 500 acquired values, and so after 500 ms. </w:t>
            </w:r>
            <w:r w:rsidR="2743BA05">
              <w:rPr>
                <w:lang w:val="en-GB"/>
              </w:rPr>
              <w:t>These values</w:t>
            </w:r>
            <w:r>
              <w:rPr>
                <w:lang w:val="en-GB"/>
              </w:rPr>
              <w:t xml:space="preserve"> will be stored inside the </w:t>
            </w:r>
            <w:r w:rsidR="007F6716">
              <w:rPr>
                <w:lang w:val="en-GB"/>
              </w:rPr>
              <w:t>array</w:t>
            </w:r>
            <w:r w:rsidR="007F6716" w:rsidRPr="04378652">
              <w:rPr>
                <w:i/>
                <w:iCs/>
                <w:lang w:val="en-GB"/>
              </w:rPr>
              <w:t xml:space="preserve"> </w:t>
            </w:r>
            <w:r w:rsidRPr="04378652">
              <w:rPr>
                <w:i/>
                <w:iCs/>
                <w:lang w:val="en-GB"/>
              </w:rPr>
              <w:t>first</w:t>
            </w:r>
            <w:r>
              <w:rPr>
                <w:lang w:val="en-GB"/>
              </w:rPr>
              <w:t>.</w:t>
            </w:r>
          </w:p>
          <w:p w14:paraId="1FCA035E" w14:textId="77777777" w:rsidR="00C7266B" w:rsidRDefault="00C7266B" w:rsidP="003F6149">
            <w:pPr>
              <w:rPr>
                <w:lang w:val="en-GB"/>
              </w:rPr>
            </w:pPr>
            <w:r w:rsidRPr="00F45974">
              <w:rPr>
                <w:i/>
                <w:iCs/>
                <w:lang w:val="en-GB"/>
              </w:rPr>
              <w:t>HAL_ADC_ConvCmpltCallback</w:t>
            </w:r>
            <w:r>
              <w:rPr>
                <w:i/>
                <w:iCs/>
                <w:lang w:val="en-GB"/>
              </w:rPr>
              <w:t xml:space="preserve">() </w:t>
            </w:r>
            <w:r>
              <w:rPr>
                <w:lang w:val="en-GB"/>
              </w:rPr>
              <w:t xml:space="preserve">is called when the </w:t>
            </w:r>
            <w:r w:rsidRPr="00F45974">
              <w:rPr>
                <w:i/>
                <w:iCs/>
                <w:lang w:val="en-GB"/>
              </w:rPr>
              <w:t>adc_dma_result</w:t>
            </w:r>
            <w:r>
              <w:rPr>
                <w:lang w:val="en-GB"/>
              </w:rPr>
              <w:t xml:space="preserve"> array is full. The last 500 values will be stored in the </w:t>
            </w:r>
            <w:r w:rsidRPr="00AF24B6">
              <w:rPr>
                <w:lang w:val="en-GB"/>
              </w:rPr>
              <w:t>array</w:t>
            </w:r>
            <w:r w:rsidRPr="00C4514C">
              <w:rPr>
                <w:i/>
                <w:iCs/>
                <w:lang w:val="en-GB"/>
              </w:rPr>
              <w:t xml:space="preserve"> second</w:t>
            </w:r>
            <w:r>
              <w:rPr>
                <w:lang w:val="en-GB"/>
              </w:rPr>
              <w:t xml:space="preserve">. </w:t>
            </w:r>
          </w:p>
          <w:p w14:paraId="72B3DAB8" w14:textId="2D4088BA" w:rsidR="003F6149" w:rsidRPr="00006E72" w:rsidRDefault="00BC45E3" w:rsidP="003F6149">
            <w:pPr>
              <w:rPr>
                <w:lang w:val="en-GB"/>
              </w:rPr>
            </w:pPr>
            <w:r>
              <w:rPr>
                <w:lang w:val="en-GB"/>
              </w:rPr>
              <w:t xml:space="preserve">At the end of this operation, we can call the </w:t>
            </w:r>
            <w:r w:rsidRPr="00267645">
              <w:rPr>
                <w:i/>
                <w:lang w:val="en-GB"/>
              </w:rPr>
              <w:t>convert()</w:t>
            </w:r>
            <w:r>
              <w:rPr>
                <w:lang w:val="en-GB"/>
              </w:rPr>
              <w:t xml:space="preserve"> function.</w:t>
            </w:r>
          </w:p>
          <w:p w14:paraId="78DAAB6B" w14:textId="1ED8347A" w:rsidR="003F6149" w:rsidRDefault="006B65B6" w:rsidP="003F6149">
            <w:pPr>
              <w:rPr>
                <w:lang w:val="en-GB"/>
              </w:rPr>
            </w:pPr>
            <w:r w:rsidRPr="006D550E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0D20BC13" wp14:editId="16CA9E1F">
                  <wp:simplePos x="0" y="0"/>
                  <wp:positionH relativeFrom="column">
                    <wp:posOffset>254953</wp:posOffset>
                  </wp:positionH>
                  <wp:positionV relativeFrom="paragraph">
                    <wp:posOffset>56832</wp:posOffset>
                  </wp:positionV>
                  <wp:extent cx="5132705" cy="998220"/>
                  <wp:effectExtent l="0" t="0" r="0" b="0"/>
                  <wp:wrapTight wrapText="bothSides">
                    <wp:wrapPolygon edited="0">
                      <wp:start x="0" y="0"/>
                      <wp:lineTo x="0" y="21023"/>
                      <wp:lineTo x="21485" y="21023"/>
                      <wp:lineTo x="21485" y="0"/>
                      <wp:lineTo x="0" y="0"/>
                    </wp:wrapPolygon>
                  </wp:wrapTight>
                  <wp:docPr id="75383570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83570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0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EF1B55" w14:textId="77777777" w:rsidR="003F6149" w:rsidRDefault="003F6149" w:rsidP="003F6149">
            <w:pPr>
              <w:rPr>
                <w:lang w:val="en-GB"/>
              </w:rPr>
            </w:pPr>
          </w:p>
          <w:p w14:paraId="2AF888A3" w14:textId="77777777" w:rsidR="003F6149" w:rsidRDefault="003F6149" w:rsidP="003F6149">
            <w:pPr>
              <w:rPr>
                <w:lang w:val="en-GB"/>
              </w:rPr>
            </w:pPr>
          </w:p>
          <w:p w14:paraId="1B9E9954" w14:textId="77777777" w:rsidR="003F6149" w:rsidRDefault="003F6149" w:rsidP="003F6149">
            <w:pPr>
              <w:rPr>
                <w:lang w:val="en-GB"/>
              </w:rPr>
            </w:pPr>
          </w:p>
          <w:p w14:paraId="32B05175" w14:textId="74BA4927" w:rsidR="0020720C" w:rsidRPr="00006E72" w:rsidRDefault="00295195" w:rsidP="00115343">
            <w:pPr>
              <w:rPr>
                <w:lang w:val="en-GB"/>
              </w:rPr>
            </w:pPr>
            <w:r>
              <w:rPr>
                <w:lang w:val="en-GB"/>
              </w:rPr>
              <w:t>Inside</w:t>
            </w:r>
            <w:r w:rsidR="00C7266B">
              <w:rPr>
                <w:lang w:val="en-GB"/>
              </w:rPr>
              <w:t xml:space="preserve"> the </w:t>
            </w:r>
            <w:r w:rsidR="00C7266B" w:rsidRPr="0048410F">
              <w:rPr>
                <w:i/>
                <w:iCs/>
                <w:lang w:val="en-GB"/>
              </w:rPr>
              <w:t>convert</w:t>
            </w:r>
            <w:r w:rsidR="00C7266B" w:rsidRPr="00BC45E3">
              <w:rPr>
                <w:lang w:val="en-GB"/>
              </w:rPr>
              <w:t>()</w:t>
            </w:r>
            <w:r w:rsidR="00C7266B">
              <w:rPr>
                <w:lang w:val="en-GB"/>
              </w:rPr>
              <w:t xml:space="preserve"> function </w:t>
            </w:r>
            <w:r>
              <w:rPr>
                <w:lang w:val="en-GB"/>
              </w:rPr>
              <w:t xml:space="preserve">we computed the mean </w:t>
            </w:r>
            <w:r w:rsidR="00BC45E3">
              <w:rPr>
                <w:lang w:val="en-GB"/>
              </w:rPr>
              <w:t>value</w:t>
            </w:r>
            <w:r>
              <w:rPr>
                <w:lang w:val="en-GB"/>
              </w:rPr>
              <w:t xml:space="preserve"> </w:t>
            </w:r>
            <w:r w:rsidR="003D6ED5">
              <w:rPr>
                <w:lang w:val="en-GB"/>
              </w:rPr>
              <w:t xml:space="preserve">and the conversion </w:t>
            </w:r>
            <w:r w:rsidR="00E9198E">
              <w:rPr>
                <w:lang w:val="en-GB"/>
              </w:rPr>
              <w:t>of the values acquired by the ADC</w:t>
            </w:r>
            <w:r w:rsidR="00D22B9F">
              <w:rPr>
                <w:lang w:val="en-GB"/>
              </w:rPr>
              <w:t>, tu</w:t>
            </w:r>
            <w:r w:rsidR="009C34FC">
              <w:rPr>
                <w:lang w:val="en-GB"/>
              </w:rPr>
              <w:t xml:space="preserve">rning them into </w:t>
            </w:r>
            <w:r w:rsidR="00296813">
              <w:rPr>
                <w:lang w:val="en-GB"/>
              </w:rPr>
              <w:t>the corresponding resistance</w:t>
            </w:r>
            <w:r w:rsidR="00A47E6B">
              <w:rPr>
                <w:lang w:val="en-GB"/>
              </w:rPr>
              <w:t xml:space="preserve"> </w:t>
            </w:r>
            <w:r w:rsidR="0DEB1F01" w:rsidRPr="11A10345">
              <w:rPr>
                <w:lang w:val="en-GB"/>
              </w:rPr>
              <w:t xml:space="preserve">using </w:t>
            </w:r>
            <w:r w:rsidR="00274137">
              <w:rPr>
                <w:lang w:val="en-GB"/>
              </w:rPr>
              <w:t>the formula</w:t>
            </w:r>
            <w:r w:rsidR="0DEB1F01" w:rsidRPr="11A10345">
              <w:rPr>
                <w:lang w:val="en-GB"/>
              </w:rPr>
              <w:t>:</w:t>
            </w:r>
          </w:p>
          <w:p w14:paraId="36B5C018" w14:textId="3B93EF50" w:rsidR="342697F1" w:rsidRPr="00006E72" w:rsidRDefault="00172CBC" w:rsidP="342697F1">
            <m:oMathPara>
              <m:oMath>
                <m:r>
                  <w:rPr>
                    <w:rFonts w:ascii="Cambria Math" w:hAnsi="Cambria Math"/>
                  </w:rPr>
                  <m:t>LDR=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VADC×100k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3.3V-VADC</m:t>
                    </m:r>
                  </m:e>
                </m:d>
              </m:oMath>
            </m:oMathPara>
          </w:p>
          <w:p w14:paraId="2FC51E05" w14:textId="3165397B" w:rsidR="00274137" w:rsidRPr="00BD168F" w:rsidRDefault="00274137" w:rsidP="00115343">
            <w:pPr>
              <w:rPr>
                <w:lang w:val="en-GB"/>
              </w:rPr>
            </w:pPr>
            <w:r w:rsidRPr="00BD168F">
              <w:rPr>
                <w:lang w:val="en-GB"/>
              </w:rPr>
              <w:t xml:space="preserve">Finally, we </w:t>
            </w:r>
            <w:r w:rsidR="0097684E" w:rsidRPr="00BD168F">
              <w:rPr>
                <w:lang w:val="en-GB"/>
              </w:rPr>
              <w:t xml:space="preserve">computed </w:t>
            </w:r>
            <w:r w:rsidR="00C7266B">
              <w:rPr>
                <w:lang w:val="en-GB"/>
              </w:rPr>
              <w:t>the</w:t>
            </w:r>
            <w:r w:rsidR="00BD168F">
              <w:rPr>
                <w:lang w:val="en-GB"/>
              </w:rPr>
              <w:t xml:space="preserve"> </w:t>
            </w:r>
            <w:r w:rsidR="00900AC2">
              <w:rPr>
                <w:lang w:val="en-GB"/>
              </w:rPr>
              <w:t>illuminance:</w:t>
            </w:r>
          </w:p>
          <w:p w14:paraId="11CCA90B" w14:textId="7804582C" w:rsidR="50AAD6C2" w:rsidRPr="00006E72" w:rsidRDefault="00812014" w:rsidP="50AAD6C2">
            <m:oMathPara>
              <m:oMath>
                <m:r>
                  <w:rPr>
                    <w:rFonts w:ascii="Cambria Math" w:hAnsi="Cambria Math"/>
                  </w:rPr>
                  <m:t>LUX≃10×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100k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LDR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1.25</m:t>
                    </m:r>
                  </m:sup>
                </m:sSup>
              </m:oMath>
            </m:oMathPara>
          </w:p>
          <w:p w14:paraId="2D46F940" w14:textId="017CB404" w:rsidR="00105121" w:rsidRPr="00006E72" w:rsidRDefault="00C7266B" w:rsidP="00105121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53735B">
              <w:rPr>
                <w:lang w:val="en-GB"/>
              </w:rPr>
              <w:t xml:space="preserve">e then sent </w:t>
            </w:r>
            <w:r w:rsidR="00C04B7C">
              <w:rPr>
                <w:lang w:val="en-GB"/>
              </w:rPr>
              <w:t xml:space="preserve">the final value </w:t>
            </w:r>
            <w:r w:rsidR="00790A3D">
              <w:rPr>
                <w:lang w:val="en-GB"/>
              </w:rPr>
              <w:t xml:space="preserve">to a remote terminal with the function </w:t>
            </w:r>
            <w:r w:rsidR="00365216">
              <w:rPr>
                <w:lang w:val="en-GB"/>
              </w:rPr>
              <w:t>HAL_UART_Transmit</w:t>
            </w:r>
            <w:r w:rsidR="00CC0854">
              <w:rPr>
                <w:lang w:val="en-GB"/>
              </w:rPr>
              <w:t>_DMA</w:t>
            </w:r>
            <w:r w:rsidR="00DD6367">
              <w:rPr>
                <w:lang w:val="en-GB"/>
              </w:rPr>
              <w:t>.</w:t>
            </w:r>
          </w:p>
          <w:p w14:paraId="4CC20106" w14:textId="589FC44D" w:rsidR="00215BDB" w:rsidRDefault="00215BDB" w:rsidP="00105121">
            <w:pPr>
              <w:rPr>
                <w:lang w:val="en-GB"/>
              </w:rPr>
            </w:pPr>
          </w:p>
          <w:p w14:paraId="2A010E38" w14:textId="06197C96" w:rsidR="0048410F" w:rsidRDefault="0048410F" w:rsidP="00105121">
            <w:pPr>
              <w:rPr>
                <w:lang w:val="en-GB"/>
              </w:rPr>
            </w:pPr>
            <w:r w:rsidRPr="00347D11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694F049E" wp14:editId="7D9F0897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8890</wp:posOffset>
                  </wp:positionV>
                  <wp:extent cx="4890135" cy="1648460"/>
                  <wp:effectExtent l="0" t="0" r="5715" b="8890"/>
                  <wp:wrapTight wrapText="bothSides">
                    <wp:wrapPolygon edited="0">
                      <wp:start x="0" y="0"/>
                      <wp:lineTo x="0" y="21467"/>
                      <wp:lineTo x="21541" y="21467"/>
                      <wp:lineTo x="21541" y="0"/>
                      <wp:lineTo x="0" y="0"/>
                    </wp:wrapPolygon>
                  </wp:wrapTight>
                  <wp:docPr id="8416841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8412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35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4CB8BE" w14:textId="0E15927B" w:rsidR="0048410F" w:rsidRDefault="0048410F" w:rsidP="00105121">
            <w:pPr>
              <w:rPr>
                <w:lang w:val="en-GB"/>
              </w:rPr>
            </w:pPr>
          </w:p>
          <w:p w14:paraId="4F74C269" w14:textId="77777777" w:rsidR="0048410F" w:rsidRDefault="0048410F" w:rsidP="00105121">
            <w:pPr>
              <w:rPr>
                <w:lang w:val="en-GB"/>
              </w:rPr>
            </w:pPr>
          </w:p>
          <w:p w14:paraId="06F7E3F4" w14:textId="77777777" w:rsidR="0048410F" w:rsidRDefault="0048410F" w:rsidP="00105121">
            <w:pPr>
              <w:rPr>
                <w:lang w:val="en-GB"/>
              </w:rPr>
            </w:pPr>
          </w:p>
          <w:p w14:paraId="26D3C237" w14:textId="77777777" w:rsidR="0048410F" w:rsidRDefault="0048410F" w:rsidP="00105121">
            <w:pPr>
              <w:rPr>
                <w:lang w:val="en-GB"/>
              </w:rPr>
            </w:pPr>
          </w:p>
          <w:p w14:paraId="21785116" w14:textId="77777777" w:rsidR="0048410F" w:rsidRDefault="0048410F" w:rsidP="00105121">
            <w:pPr>
              <w:rPr>
                <w:lang w:val="en-GB"/>
              </w:rPr>
            </w:pPr>
          </w:p>
          <w:p w14:paraId="3A5C5ACE" w14:textId="24CE82B0" w:rsidR="00215BDB" w:rsidRDefault="1FDC4590" w:rsidP="4B8E2F99">
            <w:r w:rsidRPr="4B8E2F99">
              <w:t>This is the output when directing a phone flashlight to the LDR.</w:t>
            </w:r>
          </w:p>
          <w:p w14:paraId="13F87169" w14:textId="67788C1A" w:rsidR="00C7266B" w:rsidRPr="0048410F" w:rsidRDefault="1FDC4590" w:rsidP="561FEFFD">
            <w:r>
              <w:rPr>
                <w:noProof/>
              </w:rPr>
              <w:drawing>
                <wp:inline distT="0" distB="0" distL="0" distR="0" wp14:anchorId="3FB36B16" wp14:editId="60F5459F">
                  <wp:extent cx="2924175" cy="1932044"/>
                  <wp:effectExtent l="0" t="0" r="0" b="0"/>
                  <wp:docPr id="1987252099" name="Immagine 198725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3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8915F" w14:textId="46A71C60" w:rsidR="00215BDB" w:rsidRDefault="5F112207" w:rsidP="561FEFFD">
            <w:pPr>
              <w:rPr>
                <w:rFonts w:ascii="Calibri" w:eastAsia="Calibri" w:hAnsi="Calibri" w:cs="Calibri"/>
                <w:lang w:val="en-GB"/>
              </w:rPr>
            </w:pPr>
            <w:r w:rsidRPr="561FEFFD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Notes for the Professor:</w:t>
            </w:r>
          </w:p>
          <w:p w14:paraId="392086B6" w14:textId="5C1B78DE" w:rsidR="00215BDB" w:rsidRDefault="539CC2A9" w:rsidP="561FEFFD">
            <w:pPr>
              <w:spacing w:after="0"/>
              <w:rPr>
                <w:lang w:val="en-GB"/>
              </w:rPr>
            </w:pPr>
            <w:r w:rsidRPr="561FEFFD">
              <w:rPr>
                <w:lang w:val="en-GB"/>
              </w:rPr>
              <w:t xml:space="preserve">We noticed that in both </w:t>
            </w:r>
            <w:r w:rsidR="7A088031" w:rsidRPr="561FEFFD">
              <w:rPr>
                <w:lang w:val="en-GB"/>
              </w:rPr>
              <w:t xml:space="preserve">projects </w:t>
            </w:r>
            <w:r w:rsidR="19A1512E" w:rsidRPr="561FEFFD">
              <w:rPr>
                <w:lang w:val="en-GB"/>
              </w:rPr>
              <w:t>t</w:t>
            </w:r>
            <w:r w:rsidR="19A1512E" w:rsidRPr="00C45D67">
              <w:rPr>
                <w:rFonts w:ascii="Calibri" w:eastAsia="Calibri" w:hAnsi="Calibri" w:cs="Calibri"/>
                <w:lang w:val="en-GB"/>
              </w:rPr>
              <w:t xml:space="preserve">he string sent to the remote terminal is not </w:t>
            </w:r>
            <w:r w:rsidR="2EBB34B2" w:rsidRPr="00C45D67">
              <w:rPr>
                <w:rFonts w:ascii="Calibri" w:eastAsia="Calibri" w:hAnsi="Calibri" w:cs="Calibri"/>
                <w:lang w:val="en-GB"/>
              </w:rPr>
              <w:t xml:space="preserve">received </w:t>
            </w:r>
            <w:r w:rsidR="19A1512E" w:rsidRPr="00C45D67">
              <w:rPr>
                <w:rFonts w:ascii="Calibri" w:eastAsia="Calibri" w:hAnsi="Calibri" w:cs="Calibri"/>
                <w:lang w:val="en-GB"/>
              </w:rPr>
              <w:t xml:space="preserve">exactly every second, </w:t>
            </w:r>
            <w:r w:rsidR="5EBFA92F" w:rsidRPr="00C45D67">
              <w:rPr>
                <w:rFonts w:ascii="Calibri" w:eastAsia="Calibri" w:hAnsi="Calibri" w:cs="Calibri"/>
                <w:lang w:val="en-GB"/>
              </w:rPr>
              <w:t xml:space="preserve">but </w:t>
            </w:r>
            <w:r w:rsidR="3A56E0AB" w:rsidRPr="00C45D67">
              <w:rPr>
                <w:rFonts w:ascii="Calibri" w:eastAsia="Calibri" w:hAnsi="Calibri" w:cs="Calibri"/>
                <w:lang w:val="en-GB"/>
              </w:rPr>
              <w:t xml:space="preserve">it seems to arrive a </w:t>
            </w:r>
            <w:r w:rsidR="19A1512E" w:rsidRPr="00C45D67">
              <w:rPr>
                <w:rFonts w:ascii="Calibri" w:eastAsia="Calibri" w:hAnsi="Calibri" w:cs="Calibri"/>
                <w:lang w:val="en-GB"/>
              </w:rPr>
              <w:t xml:space="preserve">few milliseconds </w:t>
            </w:r>
            <w:r w:rsidR="0862B3A3" w:rsidRPr="00C45D67">
              <w:rPr>
                <w:rFonts w:ascii="Calibri" w:eastAsia="Calibri" w:hAnsi="Calibri" w:cs="Calibri"/>
                <w:lang w:val="en-GB"/>
              </w:rPr>
              <w:t xml:space="preserve">(about 10 to 20) </w:t>
            </w:r>
            <w:r w:rsidR="453D5852" w:rsidRPr="00C45D67">
              <w:rPr>
                <w:rFonts w:ascii="Calibri" w:eastAsia="Calibri" w:hAnsi="Calibri" w:cs="Calibri"/>
                <w:lang w:val="en-GB"/>
              </w:rPr>
              <w:t xml:space="preserve">earlier </w:t>
            </w:r>
            <w:r w:rsidR="19A1512E" w:rsidRPr="00C45D67">
              <w:rPr>
                <w:rFonts w:ascii="Calibri" w:eastAsia="Calibri" w:hAnsi="Calibri" w:cs="Calibri"/>
                <w:lang w:val="en-GB"/>
              </w:rPr>
              <w:t>on every callback.</w:t>
            </w:r>
          </w:p>
          <w:p w14:paraId="3D5D90AE" w14:textId="6F2BF33D" w:rsidR="00215BDB" w:rsidRDefault="0BC45C3C" w:rsidP="561FEFFD">
            <w:pPr>
              <w:rPr>
                <w:lang w:val="en-GB"/>
              </w:rPr>
            </w:pPr>
            <w:r w:rsidRPr="561FEFFD">
              <w:rPr>
                <w:lang w:val="en-GB"/>
              </w:rPr>
              <w:t>Below is a screenshot of the r</w:t>
            </w:r>
            <w:r w:rsidR="3FC5D6C2" w:rsidRPr="561FEFFD">
              <w:rPr>
                <w:lang w:val="en-GB"/>
              </w:rPr>
              <w:t>emote terminal at the start of execution and after a minute</w:t>
            </w:r>
            <w:r w:rsidR="4664A45B" w:rsidRPr="561FEFFD">
              <w:rPr>
                <w:lang w:val="en-GB"/>
              </w:rPr>
              <w:t xml:space="preserve"> (for project 3a)</w:t>
            </w:r>
            <w:r w:rsidR="3FC5D6C2" w:rsidRPr="561FEFFD">
              <w:rPr>
                <w:lang w:val="en-GB"/>
              </w:rPr>
              <w:t>:</w:t>
            </w:r>
          </w:p>
          <w:p w14:paraId="69FFE6CD" w14:textId="39811031" w:rsidR="00215BDB" w:rsidRDefault="17A14C71" w:rsidP="561FEFFD">
            <w:r>
              <w:rPr>
                <w:noProof/>
              </w:rPr>
              <w:drawing>
                <wp:inline distT="0" distB="0" distL="0" distR="0" wp14:anchorId="401F01CE" wp14:editId="34126298">
                  <wp:extent cx="2829082" cy="1456498"/>
                  <wp:effectExtent l="0" t="0" r="0" b="0"/>
                  <wp:docPr id="1431468531" name="Picture 1431468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082" cy="145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D80A987">
              <w:rPr>
                <w:noProof/>
              </w:rPr>
              <w:drawing>
                <wp:inline distT="0" distB="0" distL="0" distR="0" wp14:anchorId="1DC250FF" wp14:editId="51D1F04E">
                  <wp:extent cx="3009902" cy="1603636"/>
                  <wp:effectExtent l="0" t="0" r="0" b="0"/>
                  <wp:docPr id="1637402690" name="Picture 1637402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2" cy="160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D97FA" w14:textId="645C6C2B" w:rsidR="00215BDB" w:rsidRPr="00C45D67" w:rsidRDefault="7D80A987" w:rsidP="561FEFFD">
            <w:pPr>
              <w:rPr>
                <w:lang w:val="en-GB"/>
              </w:rPr>
            </w:pPr>
            <w:r w:rsidRPr="00C45D67">
              <w:rPr>
                <w:lang w:val="en-GB"/>
              </w:rPr>
              <w:t xml:space="preserve">We noticed that this also happens using UART transmission in DMA mode in the interrupt of a timer set at a frequency of 1Hz, and we were not able to solve this issue. </w:t>
            </w:r>
          </w:p>
          <w:p w14:paraId="4A631343" w14:textId="2E8DCA4A" w:rsidR="00C9021E" w:rsidRPr="0048410F" w:rsidRDefault="7D80A987" w:rsidP="00C9021E">
            <w:r>
              <w:rPr>
                <w:noProof/>
              </w:rPr>
              <w:drawing>
                <wp:inline distT="0" distB="0" distL="0" distR="0" wp14:anchorId="450A95F7" wp14:editId="45A3576E">
                  <wp:extent cx="2514600" cy="1378974"/>
                  <wp:effectExtent l="0" t="0" r="0" b="0"/>
                  <wp:docPr id="728085280" name="Picture 728085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7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0816FE" w14:paraId="3A883F7A" w14:textId="77777777" w:rsidTr="4B8E2F99">
        <w:trPr>
          <w:trHeight w:val="2420"/>
        </w:trPr>
        <w:tc>
          <w:tcPr>
            <w:tcW w:w="9840" w:type="dxa"/>
            <w:gridSpan w:val="4"/>
          </w:tcPr>
          <w:p w14:paraId="2FE32959" w14:textId="030E6978" w:rsidR="0030269E" w:rsidRDefault="0030269E">
            <w:pPr>
              <w:rPr>
                <w:lang w:val="en-US"/>
              </w:rPr>
            </w:pP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D1FD0"/>
    <w:multiLevelType w:val="hybridMultilevel"/>
    <w:tmpl w:val="A15816E6"/>
    <w:lvl w:ilvl="0" w:tplc="0AC8D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8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0500C"/>
    <w:rsid w:val="00006E72"/>
    <w:rsid w:val="0000731C"/>
    <w:rsid w:val="00007497"/>
    <w:rsid w:val="00007A17"/>
    <w:rsid w:val="000110C7"/>
    <w:rsid w:val="00012C45"/>
    <w:rsid w:val="00013A38"/>
    <w:rsid w:val="00014093"/>
    <w:rsid w:val="00015D9F"/>
    <w:rsid w:val="00016482"/>
    <w:rsid w:val="00016873"/>
    <w:rsid w:val="00017614"/>
    <w:rsid w:val="0002288A"/>
    <w:rsid w:val="00024A6C"/>
    <w:rsid w:val="00027DA2"/>
    <w:rsid w:val="00030274"/>
    <w:rsid w:val="00030F71"/>
    <w:rsid w:val="00031670"/>
    <w:rsid w:val="000332B4"/>
    <w:rsid w:val="00034AEC"/>
    <w:rsid w:val="00034E93"/>
    <w:rsid w:val="00036E90"/>
    <w:rsid w:val="0004219A"/>
    <w:rsid w:val="00046FBA"/>
    <w:rsid w:val="0005070B"/>
    <w:rsid w:val="00050A3B"/>
    <w:rsid w:val="00050FBC"/>
    <w:rsid w:val="00052EE6"/>
    <w:rsid w:val="00054140"/>
    <w:rsid w:val="00055BB7"/>
    <w:rsid w:val="000567C3"/>
    <w:rsid w:val="000570E8"/>
    <w:rsid w:val="00057851"/>
    <w:rsid w:val="00061C1F"/>
    <w:rsid w:val="000632ED"/>
    <w:rsid w:val="00065971"/>
    <w:rsid w:val="00072150"/>
    <w:rsid w:val="00074626"/>
    <w:rsid w:val="00075D23"/>
    <w:rsid w:val="000816FE"/>
    <w:rsid w:val="00083D3D"/>
    <w:rsid w:val="00086AD2"/>
    <w:rsid w:val="000904E0"/>
    <w:rsid w:val="0009071B"/>
    <w:rsid w:val="00093E30"/>
    <w:rsid w:val="000C2600"/>
    <w:rsid w:val="000C32A6"/>
    <w:rsid w:val="000D03AE"/>
    <w:rsid w:val="000D1C59"/>
    <w:rsid w:val="000D2257"/>
    <w:rsid w:val="000D3CCD"/>
    <w:rsid w:val="000D5FA7"/>
    <w:rsid w:val="000E14BB"/>
    <w:rsid w:val="000E5533"/>
    <w:rsid w:val="000E6B9E"/>
    <w:rsid w:val="000E7EB0"/>
    <w:rsid w:val="000F0C97"/>
    <w:rsid w:val="000F1202"/>
    <w:rsid w:val="000F14A3"/>
    <w:rsid w:val="000F4C28"/>
    <w:rsid w:val="000F554B"/>
    <w:rsid w:val="000F58E0"/>
    <w:rsid w:val="000F6052"/>
    <w:rsid w:val="000F7203"/>
    <w:rsid w:val="000F7E3E"/>
    <w:rsid w:val="00104601"/>
    <w:rsid w:val="00105121"/>
    <w:rsid w:val="00106EC5"/>
    <w:rsid w:val="00106FA3"/>
    <w:rsid w:val="001073BB"/>
    <w:rsid w:val="00110354"/>
    <w:rsid w:val="00113C81"/>
    <w:rsid w:val="00115343"/>
    <w:rsid w:val="0012012F"/>
    <w:rsid w:val="00121F67"/>
    <w:rsid w:val="00123C3C"/>
    <w:rsid w:val="00136B54"/>
    <w:rsid w:val="001426FE"/>
    <w:rsid w:val="00143451"/>
    <w:rsid w:val="00143AE7"/>
    <w:rsid w:val="00147F58"/>
    <w:rsid w:val="001505AC"/>
    <w:rsid w:val="001520FB"/>
    <w:rsid w:val="00152924"/>
    <w:rsid w:val="00152CC2"/>
    <w:rsid w:val="00155054"/>
    <w:rsid w:val="00160DE8"/>
    <w:rsid w:val="001633A1"/>
    <w:rsid w:val="0017119D"/>
    <w:rsid w:val="00172CBC"/>
    <w:rsid w:val="00172DB2"/>
    <w:rsid w:val="001733B5"/>
    <w:rsid w:val="00173E6C"/>
    <w:rsid w:val="00176644"/>
    <w:rsid w:val="001773CB"/>
    <w:rsid w:val="00177923"/>
    <w:rsid w:val="0018299B"/>
    <w:rsid w:val="00186624"/>
    <w:rsid w:val="00191319"/>
    <w:rsid w:val="001922FD"/>
    <w:rsid w:val="00194B4F"/>
    <w:rsid w:val="001A26E6"/>
    <w:rsid w:val="001A46EB"/>
    <w:rsid w:val="001A4B84"/>
    <w:rsid w:val="001B7140"/>
    <w:rsid w:val="001B7741"/>
    <w:rsid w:val="001C1857"/>
    <w:rsid w:val="001C6383"/>
    <w:rsid w:val="001D1108"/>
    <w:rsid w:val="001D285B"/>
    <w:rsid w:val="001D3883"/>
    <w:rsid w:val="001E6ACF"/>
    <w:rsid w:val="001E798A"/>
    <w:rsid w:val="001F6B11"/>
    <w:rsid w:val="00202380"/>
    <w:rsid w:val="00203299"/>
    <w:rsid w:val="00203B75"/>
    <w:rsid w:val="0020720C"/>
    <w:rsid w:val="002079EF"/>
    <w:rsid w:val="0021181B"/>
    <w:rsid w:val="00215BDB"/>
    <w:rsid w:val="00217259"/>
    <w:rsid w:val="00217AB3"/>
    <w:rsid w:val="0022359A"/>
    <w:rsid w:val="00224FD3"/>
    <w:rsid w:val="00225186"/>
    <w:rsid w:val="002262B9"/>
    <w:rsid w:val="00227C5E"/>
    <w:rsid w:val="0023011E"/>
    <w:rsid w:val="00232ACA"/>
    <w:rsid w:val="00240038"/>
    <w:rsid w:val="002430FF"/>
    <w:rsid w:val="0024433B"/>
    <w:rsid w:val="00251303"/>
    <w:rsid w:val="00265E61"/>
    <w:rsid w:val="00267645"/>
    <w:rsid w:val="002707C0"/>
    <w:rsid w:val="00274137"/>
    <w:rsid w:val="00274193"/>
    <w:rsid w:val="002760A2"/>
    <w:rsid w:val="00276178"/>
    <w:rsid w:val="00277443"/>
    <w:rsid w:val="00281B9F"/>
    <w:rsid w:val="0028356A"/>
    <w:rsid w:val="00285BE1"/>
    <w:rsid w:val="00286B45"/>
    <w:rsid w:val="00291621"/>
    <w:rsid w:val="002927EF"/>
    <w:rsid w:val="00293B36"/>
    <w:rsid w:val="00295195"/>
    <w:rsid w:val="0029670D"/>
    <w:rsid w:val="00296813"/>
    <w:rsid w:val="002A001B"/>
    <w:rsid w:val="002A3EDD"/>
    <w:rsid w:val="002A53C8"/>
    <w:rsid w:val="002B1A7A"/>
    <w:rsid w:val="002B4A84"/>
    <w:rsid w:val="002B6A60"/>
    <w:rsid w:val="002B7104"/>
    <w:rsid w:val="002C59F3"/>
    <w:rsid w:val="002D3D86"/>
    <w:rsid w:val="002D4F15"/>
    <w:rsid w:val="002D6025"/>
    <w:rsid w:val="002E186D"/>
    <w:rsid w:val="002E27B7"/>
    <w:rsid w:val="002E2905"/>
    <w:rsid w:val="002E6F5A"/>
    <w:rsid w:val="002E7132"/>
    <w:rsid w:val="002F018B"/>
    <w:rsid w:val="002F29A8"/>
    <w:rsid w:val="002F2E05"/>
    <w:rsid w:val="002F4178"/>
    <w:rsid w:val="002F507C"/>
    <w:rsid w:val="0030269E"/>
    <w:rsid w:val="00310743"/>
    <w:rsid w:val="003109EE"/>
    <w:rsid w:val="003135C3"/>
    <w:rsid w:val="00314642"/>
    <w:rsid w:val="00314EF0"/>
    <w:rsid w:val="00321C39"/>
    <w:rsid w:val="0032552C"/>
    <w:rsid w:val="003266A2"/>
    <w:rsid w:val="0032764F"/>
    <w:rsid w:val="003279BE"/>
    <w:rsid w:val="00335F91"/>
    <w:rsid w:val="00340F0B"/>
    <w:rsid w:val="00342511"/>
    <w:rsid w:val="0034390B"/>
    <w:rsid w:val="00345538"/>
    <w:rsid w:val="003467C4"/>
    <w:rsid w:val="00347D11"/>
    <w:rsid w:val="0035781E"/>
    <w:rsid w:val="0035ED1C"/>
    <w:rsid w:val="00360B3B"/>
    <w:rsid w:val="00363215"/>
    <w:rsid w:val="00364F27"/>
    <w:rsid w:val="00365216"/>
    <w:rsid w:val="00367D18"/>
    <w:rsid w:val="003703B1"/>
    <w:rsid w:val="00374252"/>
    <w:rsid w:val="00375974"/>
    <w:rsid w:val="00377386"/>
    <w:rsid w:val="0037807B"/>
    <w:rsid w:val="00382C0D"/>
    <w:rsid w:val="00383DD3"/>
    <w:rsid w:val="00383DFD"/>
    <w:rsid w:val="00384961"/>
    <w:rsid w:val="0038552A"/>
    <w:rsid w:val="00385FEB"/>
    <w:rsid w:val="003905AA"/>
    <w:rsid w:val="003926CA"/>
    <w:rsid w:val="003951BC"/>
    <w:rsid w:val="003957DC"/>
    <w:rsid w:val="003A140D"/>
    <w:rsid w:val="003A3326"/>
    <w:rsid w:val="003A3EDA"/>
    <w:rsid w:val="003A4581"/>
    <w:rsid w:val="003A7159"/>
    <w:rsid w:val="003B0150"/>
    <w:rsid w:val="003B6253"/>
    <w:rsid w:val="003B662E"/>
    <w:rsid w:val="003C3302"/>
    <w:rsid w:val="003C5950"/>
    <w:rsid w:val="003C71F5"/>
    <w:rsid w:val="003C7556"/>
    <w:rsid w:val="003D2675"/>
    <w:rsid w:val="003D6ED5"/>
    <w:rsid w:val="003DBC14"/>
    <w:rsid w:val="003E1960"/>
    <w:rsid w:val="003E2F8D"/>
    <w:rsid w:val="003E4AC2"/>
    <w:rsid w:val="003F22B9"/>
    <w:rsid w:val="003F3B60"/>
    <w:rsid w:val="003F40D9"/>
    <w:rsid w:val="003F6149"/>
    <w:rsid w:val="003F6528"/>
    <w:rsid w:val="004016B9"/>
    <w:rsid w:val="004048CD"/>
    <w:rsid w:val="00406C9D"/>
    <w:rsid w:val="0041379F"/>
    <w:rsid w:val="004146F8"/>
    <w:rsid w:val="00416279"/>
    <w:rsid w:val="004200A4"/>
    <w:rsid w:val="00424CD7"/>
    <w:rsid w:val="00425434"/>
    <w:rsid w:val="00425F18"/>
    <w:rsid w:val="004300D2"/>
    <w:rsid w:val="0043304E"/>
    <w:rsid w:val="0044039D"/>
    <w:rsid w:val="00444CBF"/>
    <w:rsid w:val="00451871"/>
    <w:rsid w:val="00456C29"/>
    <w:rsid w:val="00457BCE"/>
    <w:rsid w:val="00461124"/>
    <w:rsid w:val="004662E7"/>
    <w:rsid w:val="004674BD"/>
    <w:rsid w:val="00470D09"/>
    <w:rsid w:val="00472489"/>
    <w:rsid w:val="00472697"/>
    <w:rsid w:val="0047374B"/>
    <w:rsid w:val="00474C26"/>
    <w:rsid w:val="004777D4"/>
    <w:rsid w:val="00480072"/>
    <w:rsid w:val="00483EC7"/>
    <w:rsid w:val="0048410F"/>
    <w:rsid w:val="0048748B"/>
    <w:rsid w:val="00490630"/>
    <w:rsid w:val="0049094D"/>
    <w:rsid w:val="00492330"/>
    <w:rsid w:val="004974EC"/>
    <w:rsid w:val="004A6BAF"/>
    <w:rsid w:val="004A702B"/>
    <w:rsid w:val="004B3888"/>
    <w:rsid w:val="004B689C"/>
    <w:rsid w:val="004C0CC8"/>
    <w:rsid w:val="004C2507"/>
    <w:rsid w:val="004C2A43"/>
    <w:rsid w:val="004D2BD5"/>
    <w:rsid w:val="004D2E5A"/>
    <w:rsid w:val="004D33C4"/>
    <w:rsid w:val="004E3B0C"/>
    <w:rsid w:val="004F4DCC"/>
    <w:rsid w:val="00501C98"/>
    <w:rsid w:val="0050333C"/>
    <w:rsid w:val="00504C88"/>
    <w:rsid w:val="00507A64"/>
    <w:rsid w:val="0051676E"/>
    <w:rsid w:val="005203FB"/>
    <w:rsid w:val="00520ADE"/>
    <w:rsid w:val="005217C0"/>
    <w:rsid w:val="0053407C"/>
    <w:rsid w:val="0053735B"/>
    <w:rsid w:val="005376FE"/>
    <w:rsid w:val="00557AEB"/>
    <w:rsid w:val="00562C86"/>
    <w:rsid w:val="0056750F"/>
    <w:rsid w:val="00572743"/>
    <w:rsid w:val="00575FEB"/>
    <w:rsid w:val="0057691B"/>
    <w:rsid w:val="0058251D"/>
    <w:rsid w:val="00586018"/>
    <w:rsid w:val="0058616D"/>
    <w:rsid w:val="00592E3A"/>
    <w:rsid w:val="005A3F4A"/>
    <w:rsid w:val="005A4850"/>
    <w:rsid w:val="005A545B"/>
    <w:rsid w:val="005A54D3"/>
    <w:rsid w:val="005B0BE5"/>
    <w:rsid w:val="005B2C08"/>
    <w:rsid w:val="005B416B"/>
    <w:rsid w:val="005B71AF"/>
    <w:rsid w:val="005C4F09"/>
    <w:rsid w:val="005D187C"/>
    <w:rsid w:val="005D66B5"/>
    <w:rsid w:val="005E1B48"/>
    <w:rsid w:val="005E1F8C"/>
    <w:rsid w:val="005F46D8"/>
    <w:rsid w:val="005F5C63"/>
    <w:rsid w:val="0060130A"/>
    <w:rsid w:val="0060227C"/>
    <w:rsid w:val="006044FF"/>
    <w:rsid w:val="006049BC"/>
    <w:rsid w:val="00607F1A"/>
    <w:rsid w:val="00610548"/>
    <w:rsid w:val="006127F8"/>
    <w:rsid w:val="00612EE9"/>
    <w:rsid w:val="00616101"/>
    <w:rsid w:val="0061646F"/>
    <w:rsid w:val="00621A1F"/>
    <w:rsid w:val="00621C0B"/>
    <w:rsid w:val="006242BF"/>
    <w:rsid w:val="00632D1C"/>
    <w:rsid w:val="00633692"/>
    <w:rsid w:val="00637207"/>
    <w:rsid w:val="00641089"/>
    <w:rsid w:val="006440BE"/>
    <w:rsid w:val="006505DD"/>
    <w:rsid w:val="00650DEF"/>
    <w:rsid w:val="00654AEA"/>
    <w:rsid w:val="00654C27"/>
    <w:rsid w:val="006577A8"/>
    <w:rsid w:val="0066245C"/>
    <w:rsid w:val="00665E68"/>
    <w:rsid w:val="0067157E"/>
    <w:rsid w:val="00673365"/>
    <w:rsid w:val="006734DF"/>
    <w:rsid w:val="006801FB"/>
    <w:rsid w:val="00682F2C"/>
    <w:rsid w:val="00687B17"/>
    <w:rsid w:val="006905B6"/>
    <w:rsid w:val="00694F8E"/>
    <w:rsid w:val="00695E0E"/>
    <w:rsid w:val="006A3B57"/>
    <w:rsid w:val="006A6EE5"/>
    <w:rsid w:val="006B2054"/>
    <w:rsid w:val="006B2F48"/>
    <w:rsid w:val="006B4DC6"/>
    <w:rsid w:val="006B58AA"/>
    <w:rsid w:val="006B65B6"/>
    <w:rsid w:val="006C5F00"/>
    <w:rsid w:val="006D1BB0"/>
    <w:rsid w:val="006D550E"/>
    <w:rsid w:val="006D671F"/>
    <w:rsid w:val="006D7AFC"/>
    <w:rsid w:val="006E0D4F"/>
    <w:rsid w:val="006E3165"/>
    <w:rsid w:val="006E3EB3"/>
    <w:rsid w:val="006F2B62"/>
    <w:rsid w:val="006F3237"/>
    <w:rsid w:val="00700D1F"/>
    <w:rsid w:val="0070156E"/>
    <w:rsid w:val="00702FA4"/>
    <w:rsid w:val="007037B6"/>
    <w:rsid w:val="00704248"/>
    <w:rsid w:val="00704C47"/>
    <w:rsid w:val="00707392"/>
    <w:rsid w:val="0071002D"/>
    <w:rsid w:val="007106EA"/>
    <w:rsid w:val="0071188C"/>
    <w:rsid w:val="007132BE"/>
    <w:rsid w:val="00716CFA"/>
    <w:rsid w:val="0072074C"/>
    <w:rsid w:val="00720B76"/>
    <w:rsid w:val="00725FBB"/>
    <w:rsid w:val="00727F5C"/>
    <w:rsid w:val="007327F2"/>
    <w:rsid w:val="0073296C"/>
    <w:rsid w:val="007339E3"/>
    <w:rsid w:val="00743AB1"/>
    <w:rsid w:val="00744277"/>
    <w:rsid w:val="007505DC"/>
    <w:rsid w:val="00750C85"/>
    <w:rsid w:val="007557D7"/>
    <w:rsid w:val="007611A6"/>
    <w:rsid w:val="00761239"/>
    <w:rsid w:val="00770D2A"/>
    <w:rsid w:val="00771F14"/>
    <w:rsid w:val="00772953"/>
    <w:rsid w:val="00777CC1"/>
    <w:rsid w:val="00781AD7"/>
    <w:rsid w:val="007832B1"/>
    <w:rsid w:val="00784FB4"/>
    <w:rsid w:val="007869C4"/>
    <w:rsid w:val="00786EBB"/>
    <w:rsid w:val="00790A3D"/>
    <w:rsid w:val="00790C81"/>
    <w:rsid w:val="0079141A"/>
    <w:rsid w:val="00792DD6"/>
    <w:rsid w:val="0079462A"/>
    <w:rsid w:val="00794D03"/>
    <w:rsid w:val="00795965"/>
    <w:rsid w:val="00796BAA"/>
    <w:rsid w:val="007A2726"/>
    <w:rsid w:val="007A53CB"/>
    <w:rsid w:val="007A64F0"/>
    <w:rsid w:val="007B08C9"/>
    <w:rsid w:val="007B157F"/>
    <w:rsid w:val="007B4FC7"/>
    <w:rsid w:val="007C0A47"/>
    <w:rsid w:val="007C1C1D"/>
    <w:rsid w:val="007C1D4E"/>
    <w:rsid w:val="007C2DE7"/>
    <w:rsid w:val="007C6927"/>
    <w:rsid w:val="007D3E29"/>
    <w:rsid w:val="007D4CAB"/>
    <w:rsid w:val="007D5CA4"/>
    <w:rsid w:val="007D6329"/>
    <w:rsid w:val="007E07D3"/>
    <w:rsid w:val="007E29DB"/>
    <w:rsid w:val="007E3333"/>
    <w:rsid w:val="007E6EDD"/>
    <w:rsid w:val="007F1A61"/>
    <w:rsid w:val="007F2450"/>
    <w:rsid w:val="007F3AFF"/>
    <w:rsid w:val="007F3E5B"/>
    <w:rsid w:val="007F41B7"/>
    <w:rsid w:val="007F47DD"/>
    <w:rsid w:val="007F6716"/>
    <w:rsid w:val="00801B33"/>
    <w:rsid w:val="008026F4"/>
    <w:rsid w:val="00803B1F"/>
    <w:rsid w:val="00803BEF"/>
    <w:rsid w:val="008045C6"/>
    <w:rsid w:val="0080619E"/>
    <w:rsid w:val="00807739"/>
    <w:rsid w:val="008106F9"/>
    <w:rsid w:val="00811292"/>
    <w:rsid w:val="00812014"/>
    <w:rsid w:val="008165B6"/>
    <w:rsid w:val="008321E5"/>
    <w:rsid w:val="00840BC9"/>
    <w:rsid w:val="00841E2E"/>
    <w:rsid w:val="00842610"/>
    <w:rsid w:val="008559C1"/>
    <w:rsid w:val="00855A99"/>
    <w:rsid w:val="00855D5F"/>
    <w:rsid w:val="00855FFC"/>
    <w:rsid w:val="00860F83"/>
    <w:rsid w:val="008613D1"/>
    <w:rsid w:val="008651CC"/>
    <w:rsid w:val="008675BD"/>
    <w:rsid w:val="008702C6"/>
    <w:rsid w:val="00870499"/>
    <w:rsid w:val="008708C2"/>
    <w:rsid w:val="00875E1E"/>
    <w:rsid w:val="00876666"/>
    <w:rsid w:val="00880FB6"/>
    <w:rsid w:val="00882651"/>
    <w:rsid w:val="00883C29"/>
    <w:rsid w:val="008927E2"/>
    <w:rsid w:val="00893346"/>
    <w:rsid w:val="008962FB"/>
    <w:rsid w:val="008A05C5"/>
    <w:rsid w:val="008A64B1"/>
    <w:rsid w:val="008A7E0B"/>
    <w:rsid w:val="008B205E"/>
    <w:rsid w:val="008B36D4"/>
    <w:rsid w:val="008B5CC7"/>
    <w:rsid w:val="008B6736"/>
    <w:rsid w:val="008D23F5"/>
    <w:rsid w:val="008D2FC1"/>
    <w:rsid w:val="008E087F"/>
    <w:rsid w:val="008E1C8F"/>
    <w:rsid w:val="008E3B9F"/>
    <w:rsid w:val="008E4530"/>
    <w:rsid w:val="008E4BE9"/>
    <w:rsid w:val="008E6A61"/>
    <w:rsid w:val="008E772E"/>
    <w:rsid w:val="008F1FE0"/>
    <w:rsid w:val="008F5224"/>
    <w:rsid w:val="008F625B"/>
    <w:rsid w:val="009004C5"/>
    <w:rsid w:val="00900809"/>
    <w:rsid w:val="00900AC2"/>
    <w:rsid w:val="00901ED9"/>
    <w:rsid w:val="00906416"/>
    <w:rsid w:val="00910ED9"/>
    <w:rsid w:val="00913266"/>
    <w:rsid w:val="009140D1"/>
    <w:rsid w:val="00915FAD"/>
    <w:rsid w:val="00917D37"/>
    <w:rsid w:val="00922A0A"/>
    <w:rsid w:val="00923750"/>
    <w:rsid w:val="00927254"/>
    <w:rsid w:val="009307B6"/>
    <w:rsid w:val="009320AE"/>
    <w:rsid w:val="00935703"/>
    <w:rsid w:val="00935EF0"/>
    <w:rsid w:val="00941D06"/>
    <w:rsid w:val="009444CA"/>
    <w:rsid w:val="009514BD"/>
    <w:rsid w:val="00954069"/>
    <w:rsid w:val="00957B60"/>
    <w:rsid w:val="00957ECA"/>
    <w:rsid w:val="00962135"/>
    <w:rsid w:val="00970082"/>
    <w:rsid w:val="00970129"/>
    <w:rsid w:val="00970C2A"/>
    <w:rsid w:val="0097500A"/>
    <w:rsid w:val="0097684E"/>
    <w:rsid w:val="009840A0"/>
    <w:rsid w:val="00993320"/>
    <w:rsid w:val="009954F4"/>
    <w:rsid w:val="00996685"/>
    <w:rsid w:val="009A1DEB"/>
    <w:rsid w:val="009A2224"/>
    <w:rsid w:val="009A359D"/>
    <w:rsid w:val="009A4ADF"/>
    <w:rsid w:val="009B15BA"/>
    <w:rsid w:val="009B55D2"/>
    <w:rsid w:val="009C34FC"/>
    <w:rsid w:val="009C4E42"/>
    <w:rsid w:val="009C7C93"/>
    <w:rsid w:val="009C7D69"/>
    <w:rsid w:val="009D36E4"/>
    <w:rsid w:val="009D518C"/>
    <w:rsid w:val="009D7250"/>
    <w:rsid w:val="009E1B6C"/>
    <w:rsid w:val="009E2CAE"/>
    <w:rsid w:val="009E52B4"/>
    <w:rsid w:val="009E7A8A"/>
    <w:rsid w:val="00A02974"/>
    <w:rsid w:val="00A0425A"/>
    <w:rsid w:val="00A05FB9"/>
    <w:rsid w:val="00A124C3"/>
    <w:rsid w:val="00A14C21"/>
    <w:rsid w:val="00A16A22"/>
    <w:rsid w:val="00A17963"/>
    <w:rsid w:val="00A2008F"/>
    <w:rsid w:val="00A202B4"/>
    <w:rsid w:val="00A219A7"/>
    <w:rsid w:val="00A222EA"/>
    <w:rsid w:val="00A229F3"/>
    <w:rsid w:val="00A24CF0"/>
    <w:rsid w:val="00A24F58"/>
    <w:rsid w:val="00A2537F"/>
    <w:rsid w:val="00A30390"/>
    <w:rsid w:val="00A335D7"/>
    <w:rsid w:val="00A35CAA"/>
    <w:rsid w:val="00A36938"/>
    <w:rsid w:val="00A41BF0"/>
    <w:rsid w:val="00A44B70"/>
    <w:rsid w:val="00A44E53"/>
    <w:rsid w:val="00A47E6B"/>
    <w:rsid w:val="00A50DC3"/>
    <w:rsid w:val="00A51B87"/>
    <w:rsid w:val="00A52EFA"/>
    <w:rsid w:val="00A53772"/>
    <w:rsid w:val="00A54CF4"/>
    <w:rsid w:val="00A54D2C"/>
    <w:rsid w:val="00A5565E"/>
    <w:rsid w:val="00A571E9"/>
    <w:rsid w:val="00A57DE0"/>
    <w:rsid w:val="00A6131E"/>
    <w:rsid w:val="00A62B86"/>
    <w:rsid w:val="00A701B2"/>
    <w:rsid w:val="00A70C68"/>
    <w:rsid w:val="00A723BE"/>
    <w:rsid w:val="00A72826"/>
    <w:rsid w:val="00A73571"/>
    <w:rsid w:val="00A7362E"/>
    <w:rsid w:val="00A76CB1"/>
    <w:rsid w:val="00A81905"/>
    <w:rsid w:val="00A820B5"/>
    <w:rsid w:val="00A82390"/>
    <w:rsid w:val="00A86828"/>
    <w:rsid w:val="00AA27D3"/>
    <w:rsid w:val="00AA627F"/>
    <w:rsid w:val="00AB1183"/>
    <w:rsid w:val="00AB373D"/>
    <w:rsid w:val="00AC28B8"/>
    <w:rsid w:val="00AC6537"/>
    <w:rsid w:val="00AD3255"/>
    <w:rsid w:val="00AD4D0C"/>
    <w:rsid w:val="00AD5CB3"/>
    <w:rsid w:val="00AD64D0"/>
    <w:rsid w:val="00AD7063"/>
    <w:rsid w:val="00AE0D1F"/>
    <w:rsid w:val="00AE29D0"/>
    <w:rsid w:val="00AF008A"/>
    <w:rsid w:val="00AF24B6"/>
    <w:rsid w:val="00AF5EE0"/>
    <w:rsid w:val="00AF70D1"/>
    <w:rsid w:val="00AF7308"/>
    <w:rsid w:val="00B011B7"/>
    <w:rsid w:val="00B01BDB"/>
    <w:rsid w:val="00B04418"/>
    <w:rsid w:val="00B0634D"/>
    <w:rsid w:val="00B1083D"/>
    <w:rsid w:val="00B10DA5"/>
    <w:rsid w:val="00B135DC"/>
    <w:rsid w:val="00B1426E"/>
    <w:rsid w:val="00B15E9A"/>
    <w:rsid w:val="00B16367"/>
    <w:rsid w:val="00B20AAF"/>
    <w:rsid w:val="00B26FDE"/>
    <w:rsid w:val="00B27E31"/>
    <w:rsid w:val="00B315DA"/>
    <w:rsid w:val="00B3327D"/>
    <w:rsid w:val="00B36383"/>
    <w:rsid w:val="00B36A9F"/>
    <w:rsid w:val="00B442B5"/>
    <w:rsid w:val="00B5051E"/>
    <w:rsid w:val="00B5063F"/>
    <w:rsid w:val="00B55247"/>
    <w:rsid w:val="00B57A92"/>
    <w:rsid w:val="00B60CDF"/>
    <w:rsid w:val="00B62792"/>
    <w:rsid w:val="00B63A75"/>
    <w:rsid w:val="00B63FC4"/>
    <w:rsid w:val="00B64693"/>
    <w:rsid w:val="00B64BBB"/>
    <w:rsid w:val="00B764D5"/>
    <w:rsid w:val="00B7728D"/>
    <w:rsid w:val="00B817CA"/>
    <w:rsid w:val="00B82D98"/>
    <w:rsid w:val="00B86A6F"/>
    <w:rsid w:val="00B87189"/>
    <w:rsid w:val="00B97FDB"/>
    <w:rsid w:val="00BA2629"/>
    <w:rsid w:val="00BA5668"/>
    <w:rsid w:val="00BB2F25"/>
    <w:rsid w:val="00BB32B6"/>
    <w:rsid w:val="00BC15F7"/>
    <w:rsid w:val="00BC2519"/>
    <w:rsid w:val="00BC45E3"/>
    <w:rsid w:val="00BD145A"/>
    <w:rsid w:val="00BD168F"/>
    <w:rsid w:val="00BD29B1"/>
    <w:rsid w:val="00BD29F6"/>
    <w:rsid w:val="00BD5106"/>
    <w:rsid w:val="00BD52E2"/>
    <w:rsid w:val="00BD5816"/>
    <w:rsid w:val="00BD5BF2"/>
    <w:rsid w:val="00BE4221"/>
    <w:rsid w:val="00BF3673"/>
    <w:rsid w:val="00BF488D"/>
    <w:rsid w:val="00BF7C36"/>
    <w:rsid w:val="00C03886"/>
    <w:rsid w:val="00C03AD6"/>
    <w:rsid w:val="00C04B7C"/>
    <w:rsid w:val="00C0547F"/>
    <w:rsid w:val="00C12A0A"/>
    <w:rsid w:val="00C1537B"/>
    <w:rsid w:val="00C15624"/>
    <w:rsid w:val="00C2111B"/>
    <w:rsid w:val="00C262E5"/>
    <w:rsid w:val="00C27ED3"/>
    <w:rsid w:val="00C301E7"/>
    <w:rsid w:val="00C335B1"/>
    <w:rsid w:val="00C43954"/>
    <w:rsid w:val="00C43B1D"/>
    <w:rsid w:val="00C43B23"/>
    <w:rsid w:val="00C44392"/>
    <w:rsid w:val="00C45084"/>
    <w:rsid w:val="00C4514C"/>
    <w:rsid w:val="00C45D67"/>
    <w:rsid w:val="00C469B0"/>
    <w:rsid w:val="00C500A6"/>
    <w:rsid w:val="00C520C9"/>
    <w:rsid w:val="00C52722"/>
    <w:rsid w:val="00C56EBC"/>
    <w:rsid w:val="00C61BBE"/>
    <w:rsid w:val="00C6617E"/>
    <w:rsid w:val="00C67249"/>
    <w:rsid w:val="00C7087A"/>
    <w:rsid w:val="00C715F8"/>
    <w:rsid w:val="00C717F9"/>
    <w:rsid w:val="00C7266B"/>
    <w:rsid w:val="00C762FE"/>
    <w:rsid w:val="00C8241C"/>
    <w:rsid w:val="00C82474"/>
    <w:rsid w:val="00C840F9"/>
    <w:rsid w:val="00C860B7"/>
    <w:rsid w:val="00C869F2"/>
    <w:rsid w:val="00C870F4"/>
    <w:rsid w:val="00C9021E"/>
    <w:rsid w:val="00C9039E"/>
    <w:rsid w:val="00C91010"/>
    <w:rsid w:val="00C92B7A"/>
    <w:rsid w:val="00C9596A"/>
    <w:rsid w:val="00C96292"/>
    <w:rsid w:val="00C96EE2"/>
    <w:rsid w:val="00CA03FB"/>
    <w:rsid w:val="00CA1154"/>
    <w:rsid w:val="00CA1566"/>
    <w:rsid w:val="00CA4580"/>
    <w:rsid w:val="00CA5546"/>
    <w:rsid w:val="00CA5D48"/>
    <w:rsid w:val="00CA671F"/>
    <w:rsid w:val="00CA7E64"/>
    <w:rsid w:val="00CB0188"/>
    <w:rsid w:val="00CB11B1"/>
    <w:rsid w:val="00CB6965"/>
    <w:rsid w:val="00CC012B"/>
    <w:rsid w:val="00CC0854"/>
    <w:rsid w:val="00CC19DA"/>
    <w:rsid w:val="00CC2B57"/>
    <w:rsid w:val="00CC4A57"/>
    <w:rsid w:val="00CD073F"/>
    <w:rsid w:val="00CD36A0"/>
    <w:rsid w:val="00CD53F6"/>
    <w:rsid w:val="00CD5D07"/>
    <w:rsid w:val="00CE5CC6"/>
    <w:rsid w:val="00CF1D36"/>
    <w:rsid w:val="00CF3AAE"/>
    <w:rsid w:val="00CF52F6"/>
    <w:rsid w:val="00CF59D2"/>
    <w:rsid w:val="00D0048F"/>
    <w:rsid w:val="00D0133F"/>
    <w:rsid w:val="00D01469"/>
    <w:rsid w:val="00D025D5"/>
    <w:rsid w:val="00D05705"/>
    <w:rsid w:val="00D05EAB"/>
    <w:rsid w:val="00D07EFB"/>
    <w:rsid w:val="00D16DA0"/>
    <w:rsid w:val="00D20459"/>
    <w:rsid w:val="00D20D26"/>
    <w:rsid w:val="00D21D51"/>
    <w:rsid w:val="00D21DF1"/>
    <w:rsid w:val="00D22B9F"/>
    <w:rsid w:val="00D23B13"/>
    <w:rsid w:val="00D2582A"/>
    <w:rsid w:val="00D274BB"/>
    <w:rsid w:val="00D27D3D"/>
    <w:rsid w:val="00D319A6"/>
    <w:rsid w:val="00D32B9F"/>
    <w:rsid w:val="00D336B4"/>
    <w:rsid w:val="00D351F2"/>
    <w:rsid w:val="00D3610C"/>
    <w:rsid w:val="00D40C00"/>
    <w:rsid w:val="00D42542"/>
    <w:rsid w:val="00D43C99"/>
    <w:rsid w:val="00D44946"/>
    <w:rsid w:val="00D456F7"/>
    <w:rsid w:val="00D50AC9"/>
    <w:rsid w:val="00D5105E"/>
    <w:rsid w:val="00D52D7A"/>
    <w:rsid w:val="00D545E1"/>
    <w:rsid w:val="00D61BCA"/>
    <w:rsid w:val="00D742F0"/>
    <w:rsid w:val="00D76C74"/>
    <w:rsid w:val="00D821A1"/>
    <w:rsid w:val="00D82844"/>
    <w:rsid w:val="00D84051"/>
    <w:rsid w:val="00D864C0"/>
    <w:rsid w:val="00D87900"/>
    <w:rsid w:val="00D939C4"/>
    <w:rsid w:val="00D93C2B"/>
    <w:rsid w:val="00D94697"/>
    <w:rsid w:val="00DA2F27"/>
    <w:rsid w:val="00DA4738"/>
    <w:rsid w:val="00DA47AA"/>
    <w:rsid w:val="00DA6501"/>
    <w:rsid w:val="00DA690F"/>
    <w:rsid w:val="00DA7D78"/>
    <w:rsid w:val="00DB6C97"/>
    <w:rsid w:val="00DC280F"/>
    <w:rsid w:val="00DC4D89"/>
    <w:rsid w:val="00DC6DFC"/>
    <w:rsid w:val="00DD1A9D"/>
    <w:rsid w:val="00DD2561"/>
    <w:rsid w:val="00DD4AC8"/>
    <w:rsid w:val="00DD6367"/>
    <w:rsid w:val="00DE0178"/>
    <w:rsid w:val="00DE39F8"/>
    <w:rsid w:val="00DE6632"/>
    <w:rsid w:val="00DF126D"/>
    <w:rsid w:val="00DF1AA3"/>
    <w:rsid w:val="00DF2617"/>
    <w:rsid w:val="00DF5BD3"/>
    <w:rsid w:val="00E07D0B"/>
    <w:rsid w:val="00E10864"/>
    <w:rsid w:val="00E10EBB"/>
    <w:rsid w:val="00E11AB8"/>
    <w:rsid w:val="00E14D00"/>
    <w:rsid w:val="00E16DF3"/>
    <w:rsid w:val="00E174DD"/>
    <w:rsid w:val="00E202C1"/>
    <w:rsid w:val="00E23A66"/>
    <w:rsid w:val="00E243DC"/>
    <w:rsid w:val="00E2617D"/>
    <w:rsid w:val="00E2647D"/>
    <w:rsid w:val="00E264C1"/>
    <w:rsid w:val="00E36B37"/>
    <w:rsid w:val="00E376E0"/>
    <w:rsid w:val="00E40A7A"/>
    <w:rsid w:val="00E5145E"/>
    <w:rsid w:val="00E54E0A"/>
    <w:rsid w:val="00E65016"/>
    <w:rsid w:val="00E75187"/>
    <w:rsid w:val="00E81247"/>
    <w:rsid w:val="00E9132F"/>
    <w:rsid w:val="00E9198E"/>
    <w:rsid w:val="00E9339C"/>
    <w:rsid w:val="00E9694A"/>
    <w:rsid w:val="00EA5929"/>
    <w:rsid w:val="00EB1F70"/>
    <w:rsid w:val="00EB29EA"/>
    <w:rsid w:val="00EB7CFA"/>
    <w:rsid w:val="00EC0873"/>
    <w:rsid w:val="00EC2C66"/>
    <w:rsid w:val="00EC505D"/>
    <w:rsid w:val="00EC515E"/>
    <w:rsid w:val="00EC73EE"/>
    <w:rsid w:val="00ED080B"/>
    <w:rsid w:val="00ED1B61"/>
    <w:rsid w:val="00ED3F32"/>
    <w:rsid w:val="00ED63CE"/>
    <w:rsid w:val="00EE0759"/>
    <w:rsid w:val="00EE126A"/>
    <w:rsid w:val="00EE2673"/>
    <w:rsid w:val="00EE4827"/>
    <w:rsid w:val="00EE6178"/>
    <w:rsid w:val="00EE75FD"/>
    <w:rsid w:val="00EE7E72"/>
    <w:rsid w:val="00F02D6F"/>
    <w:rsid w:val="00F04270"/>
    <w:rsid w:val="00F0482C"/>
    <w:rsid w:val="00F0730B"/>
    <w:rsid w:val="00F07822"/>
    <w:rsid w:val="00F117BC"/>
    <w:rsid w:val="00F1307F"/>
    <w:rsid w:val="00F1430B"/>
    <w:rsid w:val="00F157D5"/>
    <w:rsid w:val="00F15ACA"/>
    <w:rsid w:val="00F21582"/>
    <w:rsid w:val="00F234C9"/>
    <w:rsid w:val="00F24008"/>
    <w:rsid w:val="00F24FC6"/>
    <w:rsid w:val="00F253C3"/>
    <w:rsid w:val="00F30CDB"/>
    <w:rsid w:val="00F32006"/>
    <w:rsid w:val="00F45899"/>
    <w:rsid w:val="00F45974"/>
    <w:rsid w:val="00F47460"/>
    <w:rsid w:val="00F4786E"/>
    <w:rsid w:val="00F52C1A"/>
    <w:rsid w:val="00F5410F"/>
    <w:rsid w:val="00F60005"/>
    <w:rsid w:val="00F615C9"/>
    <w:rsid w:val="00F61E33"/>
    <w:rsid w:val="00F629B7"/>
    <w:rsid w:val="00F6435F"/>
    <w:rsid w:val="00F65029"/>
    <w:rsid w:val="00F67A2C"/>
    <w:rsid w:val="00F70EA9"/>
    <w:rsid w:val="00F737E4"/>
    <w:rsid w:val="00F76694"/>
    <w:rsid w:val="00F77B01"/>
    <w:rsid w:val="00F82CAF"/>
    <w:rsid w:val="00F85683"/>
    <w:rsid w:val="00F86AB7"/>
    <w:rsid w:val="00F87D32"/>
    <w:rsid w:val="00FA00E9"/>
    <w:rsid w:val="00FA0D70"/>
    <w:rsid w:val="00FA301E"/>
    <w:rsid w:val="00FA3A21"/>
    <w:rsid w:val="00FA3E70"/>
    <w:rsid w:val="00FA4AF7"/>
    <w:rsid w:val="00FA4C02"/>
    <w:rsid w:val="00FA7509"/>
    <w:rsid w:val="00FB7B39"/>
    <w:rsid w:val="00FC7382"/>
    <w:rsid w:val="00FC7721"/>
    <w:rsid w:val="00FD1A39"/>
    <w:rsid w:val="00FD595F"/>
    <w:rsid w:val="00FD7CED"/>
    <w:rsid w:val="00FE2DCA"/>
    <w:rsid w:val="00FE36F2"/>
    <w:rsid w:val="00FE4843"/>
    <w:rsid w:val="00FE4A5E"/>
    <w:rsid w:val="00FF2082"/>
    <w:rsid w:val="0114DB1F"/>
    <w:rsid w:val="011EEB6E"/>
    <w:rsid w:val="014DEB6E"/>
    <w:rsid w:val="01F3B24E"/>
    <w:rsid w:val="0286C5A0"/>
    <w:rsid w:val="02C487C6"/>
    <w:rsid w:val="02F91825"/>
    <w:rsid w:val="03A55C88"/>
    <w:rsid w:val="03BA9499"/>
    <w:rsid w:val="03BFEBF5"/>
    <w:rsid w:val="04378652"/>
    <w:rsid w:val="060F1D23"/>
    <w:rsid w:val="0612E600"/>
    <w:rsid w:val="06CEA18A"/>
    <w:rsid w:val="072532AC"/>
    <w:rsid w:val="0862B3A3"/>
    <w:rsid w:val="08933C03"/>
    <w:rsid w:val="089807D2"/>
    <w:rsid w:val="08FBBC50"/>
    <w:rsid w:val="09523E05"/>
    <w:rsid w:val="0957A4C3"/>
    <w:rsid w:val="097C6C1C"/>
    <w:rsid w:val="09B16C02"/>
    <w:rsid w:val="0A34C744"/>
    <w:rsid w:val="0A7C64B7"/>
    <w:rsid w:val="0AC4C0CB"/>
    <w:rsid w:val="0AD72545"/>
    <w:rsid w:val="0B2F7FBE"/>
    <w:rsid w:val="0BC45C3C"/>
    <w:rsid w:val="0C039714"/>
    <w:rsid w:val="0D99937B"/>
    <w:rsid w:val="0DDD5820"/>
    <w:rsid w:val="0DEB1F01"/>
    <w:rsid w:val="0E558858"/>
    <w:rsid w:val="0ED24191"/>
    <w:rsid w:val="0F0D046F"/>
    <w:rsid w:val="0F182B6F"/>
    <w:rsid w:val="0F1D9782"/>
    <w:rsid w:val="0F94C5F8"/>
    <w:rsid w:val="0FA86799"/>
    <w:rsid w:val="0FD87652"/>
    <w:rsid w:val="0FEB11F3"/>
    <w:rsid w:val="10180753"/>
    <w:rsid w:val="1083487F"/>
    <w:rsid w:val="10B784CC"/>
    <w:rsid w:val="10F90677"/>
    <w:rsid w:val="11A10345"/>
    <w:rsid w:val="1319EC4B"/>
    <w:rsid w:val="13263A23"/>
    <w:rsid w:val="135576D3"/>
    <w:rsid w:val="14A1B6E2"/>
    <w:rsid w:val="15142962"/>
    <w:rsid w:val="15F578E2"/>
    <w:rsid w:val="1612850C"/>
    <w:rsid w:val="161C0FC8"/>
    <w:rsid w:val="162018B3"/>
    <w:rsid w:val="17036B6A"/>
    <w:rsid w:val="1780C22F"/>
    <w:rsid w:val="17A14C71"/>
    <w:rsid w:val="17BF96D2"/>
    <w:rsid w:val="180074D8"/>
    <w:rsid w:val="182C1527"/>
    <w:rsid w:val="18E68422"/>
    <w:rsid w:val="190428ED"/>
    <w:rsid w:val="192F4810"/>
    <w:rsid w:val="19A1512E"/>
    <w:rsid w:val="1A2871AF"/>
    <w:rsid w:val="1A3473FC"/>
    <w:rsid w:val="1A5A84F8"/>
    <w:rsid w:val="1B0399D1"/>
    <w:rsid w:val="1B34F476"/>
    <w:rsid w:val="1B5E9DAC"/>
    <w:rsid w:val="1B61045F"/>
    <w:rsid w:val="1B9D6AB6"/>
    <w:rsid w:val="1BA421FB"/>
    <w:rsid w:val="1BF89F53"/>
    <w:rsid w:val="1C1D52B8"/>
    <w:rsid w:val="1C83D118"/>
    <w:rsid w:val="1CB7CABE"/>
    <w:rsid w:val="1D16954C"/>
    <w:rsid w:val="1D472912"/>
    <w:rsid w:val="1D57C94A"/>
    <w:rsid w:val="1D5BE317"/>
    <w:rsid w:val="1D888B08"/>
    <w:rsid w:val="1DDBB056"/>
    <w:rsid w:val="1DF6DD55"/>
    <w:rsid w:val="1E3482BB"/>
    <w:rsid w:val="1E3F8703"/>
    <w:rsid w:val="1E7CB62D"/>
    <w:rsid w:val="1F79D9AB"/>
    <w:rsid w:val="1F9C53DB"/>
    <w:rsid w:val="1FAF41AE"/>
    <w:rsid w:val="1FDC4590"/>
    <w:rsid w:val="1FF1E43E"/>
    <w:rsid w:val="200DB9E8"/>
    <w:rsid w:val="2011DD4A"/>
    <w:rsid w:val="205FD230"/>
    <w:rsid w:val="209741E9"/>
    <w:rsid w:val="20FEDEC1"/>
    <w:rsid w:val="227037A4"/>
    <w:rsid w:val="227247CD"/>
    <w:rsid w:val="22B833D1"/>
    <w:rsid w:val="22C16395"/>
    <w:rsid w:val="22C83D4A"/>
    <w:rsid w:val="238D296C"/>
    <w:rsid w:val="23BEDE44"/>
    <w:rsid w:val="23EFDF36"/>
    <w:rsid w:val="2477E744"/>
    <w:rsid w:val="2495FAD6"/>
    <w:rsid w:val="24FFB257"/>
    <w:rsid w:val="25831D6F"/>
    <w:rsid w:val="258D2EE1"/>
    <w:rsid w:val="25B2CD7F"/>
    <w:rsid w:val="25D755A6"/>
    <w:rsid w:val="26000775"/>
    <w:rsid w:val="26025CB9"/>
    <w:rsid w:val="2697C870"/>
    <w:rsid w:val="26E67EE1"/>
    <w:rsid w:val="2743BA05"/>
    <w:rsid w:val="27973628"/>
    <w:rsid w:val="280BF2F8"/>
    <w:rsid w:val="281E035E"/>
    <w:rsid w:val="2839D607"/>
    <w:rsid w:val="28A3FD24"/>
    <w:rsid w:val="2A06922C"/>
    <w:rsid w:val="2A2761EA"/>
    <w:rsid w:val="2A494F7B"/>
    <w:rsid w:val="2B537C82"/>
    <w:rsid w:val="2B79A69C"/>
    <w:rsid w:val="2BD5A329"/>
    <w:rsid w:val="2C027821"/>
    <w:rsid w:val="2C15BC1A"/>
    <w:rsid w:val="2C84DE30"/>
    <w:rsid w:val="2C92CE9B"/>
    <w:rsid w:val="2CDC3F39"/>
    <w:rsid w:val="2D0C0019"/>
    <w:rsid w:val="2D1A50E7"/>
    <w:rsid w:val="2D1D276D"/>
    <w:rsid w:val="2D31F23D"/>
    <w:rsid w:val="2D34FC92"/>
    <w:rsid w:val="2D3F27F1"/>
    <w:rsid w:val="2D495DC1"/>
    <w:rsid w:val="2DA96ACD"/>
    <w:rsid w:val="2E4091F2"/>
    <w:rsid w:val="2E6F1222"/>
    <w:rsid w:val="2E959C22"/>
    <w:rsid w:val="2EBB34B2"/>
    <w:rsid w:val="2ECBA078"/>
    <w:rsid w:val="2ECE7D7D"/>
    <w:rsid w:val="2EE9E271"/>
    <w:rsid w:val="2F2F1418"/>
    <w:rsid w:val="2F5E47ED"/>
    <w:rsid w:val="2F794EED"/>
    <w:rsid w:val="2F83AE6A"/>
    <w:rsid w:val="2F91801A"/>
    <w:rsid w:val="2F931D56"/>
    <w:rsid w:val="2FCF41F9"/>
    <w:rsid w:val="30179892"/>
    <w:rsid w:val="304E9838"/>
    <w:rsid w:val="305AC7DB"/>
    <w:rsid w:val="305BCEC6"/>
    <w:rsid w:val="30850512"/>
    <w:rsid w:val="30AB3246"/>
    <w:rsid w:val="30AC275C"/>
    <w:rsid w:val="31BD03C4"/>
    <w:rsid w:val="31C4D4E7"/>
    <w:rsid w:val="323766DA"/>
    <w:rsid w:val="32ED3785"/>
    <w:rsid w:val="33A4A1A8"/>
    <w:rsid w:val="342312C5"/>
    <w:rsid w:val="342697F1"/>
    <w:rsid w:val="3463A017"/>
    <w:rsid w:val="349CF440"/>
    <w:rsid w:val="34C48F19"/>
    <w:rsid w:val="34D3CD2D"/>
    <w:rsid w:val="34DFA7FF"/>
    <w:rsid w:val="34E74002"/>
    <w:rsid w:val="3503C014"/>
    <w:rsid w:val="35785B3F"/>
    <w:rsid w:val="36250359"/>
    <w:rsid w:val="36357741"/>
    <w:rsid w:val="37109DE6"/>
    <w:rsid w:val="37323BD4"/>
    <w:rsid w:val="3745493F"/>
    <w:rsid w:val="379EF296"/>
    <w:rsid w:val="38261C14"/>
    <w:rsid w:val="3899F582"/>
    <w:rsid w:val="3925E52E"/>
    <w:rsid w:val="397BDD48"/>
    <w:rsid w:val="39B57EE7"/>
    <w:rsid w:val="3A2B869D"/>
    <w:rsid w:val="3A56E0AB"/>
    <w:rsid w:val="3A768343"/>
    <w:rsid w:val="3A787AA3"/>
    <w:rsid w:val="3B1D9A74"/>
    <w:rsid w:val="3B1FC93C"/>
    <w:rsid w:val="3B6212CB"/>
    <w:rsid w:val="3BBF7960"/>
    <w:rsid w:val="3BC8F46D"/>
    <w:rsid w:val="3BEEDF0C"/>
    <w:rsid w:val="3BF65C7B"/>
    <w:rsid w:val="3C58BDCB"/>
    <w:rsid w:val="3CA0B2C9"/>
    <w:rsid w:val="3CE41869"/>
    <w:rsid w:val="3DA38084"/>
    <w:rsid w:val="3EA65637"/>
    <w:rsid w:val="3ED242BC"/>
    <w:rsid w:val="3EE4C28B"/>
    <w:rsid w:val="3F6ED78D"/>
    <w:rsid w:val="3F7131C0"/>
    <w:rsid w:val="3FC5D6C2"/>
    <w:rsid w:val="3FF09BB5"/>
    <w:rsid w:val="40678A58"/>
    <w:rsid w:val="407E1F2A"/>
    <w:rsid w:val="40CCAC1B"/>
    <w:rsid w:val="4103D513"/>
    <w:rsid w:val="416C186D"/>
    <w:rsid w:val="4241AFB4"/>
    <w:rsid w:val="4291E8C7"/>
    <w:rsid w:val="429553DF"/>
    <w:rsid w:val="42BAA298"/>
    <w:rsid w:val="42EF5974"/>
    <w:rsid w:val="43403513"/>
    <w:rsid w:val="43984978"/>
    <w:rsid w:val="43EEA2C6"/>
    <w:rsid w:val="441B5AC2"/>
    <w:rsid w:val="4454BB9C"/>
    <w:rsid w:val="447377BB"/>
    <w:rsid w:val="4483A1FD"/>
    <w:rsid w:val="4533842B"/>
    <w:rsid w:val="453D5852"/>
    <w:rsid w:val="464D6291"/>
    <w:rsid w:val="4664A45B"/>
    <w:rsid w:val="46C16BCA"/>
    <w:rsid w:val="4701F667"/>
    <w:rsid w:val="472BB47B"/>
    <w:rsid w:val="473DEE33"/>
    <w:rsid w:val="47EBC8D6"/>
    <w:rsid w:val="47F673D3"/>
    <w:rsid w:val="485841D3"/>
    <w:rsid w:val="48B45E12"/>
    <w:rsid w:val="48EFC685"/>
    <w:rsid w:val="490C26CD"/>
    <w:rsid w:val="49D495FA"/>
    <w:rsid w:val="4A257479"/>
    <w:rsid w:val="4A3AA76F"/>
    <w:rsid w:val="4B8E2F99"/>
    <w:rsid w:val="4BC4C8AA"/>
    <w:rsid w:val="4BC5FE5E"/>
    <w:rsid w:val="4BFADB5E"/>
    <w:rsid w:val="4CBD3BBD"/>
    <w:rsid w:val="4E2D0B3B"/>
    <w:rsid w:val="4F3A6403"/>
    <w:rsid w:val="4F53E534"/>
    <w:rsid w:val="4F5A6D69"/>
    <w:rsid w:val="4FBE3C9E"/>
    <w:rsid w:val="509D21F8"/>
    <w:rsid w:val="50AAD6C2"/>
    <w:rsid w:val="50D823DB"/>
    <w:rsid w:val="50FEE9C0"/>
    <w:rsid w:val="511DEC32"/>
    <w:rsid w:val="5125ADEF"/>
    <w:rsid w:val="51273A0B"/>
    <w:rsid w:val="517CFD43"/>
    <w:rsid w:val="51A93602"/>
    <w:rsid w:val="51B2AF0E"/>
    <w:rsid w:val="5228E210"/>
    <w:rsid w:val="522BB0D7"/>
    <w:rsid w:val="535CB977"/>
    <w:rsid w:val="5376FF0F"/>
    <w:rsid w:val="53987F93"/>
    <w:rsid w:val="539CC2A9"/>
    <w:rsid w:val="53A11AFF"/>
    <w:rsid w:val="53F90396"/>
    <w:rsid w:val="5404B07A"/>
    <w:rsid w:val="5429D60E"/>
    <w:rsid w:val="545E194C"/>
    <w:rsid w:val="54ADD020"/>
    <w:rsid w:val="54E73098"/>
    <w:rsid w:val="55721D08"/>
    <w:rsid w:val="5581F06D"/>
    <w:rsid w:val="55B612CF"/>
    <w:rsid w:val="561FEFFD"/>
    <w:rsid w:val="56DFB2E6"/>
    <w:rsid w:val="59299BBF"/>
    <w:rsid w:val="594F8747"/>
    <w:rsid w:val="59A1AC66"/>
    <w:rsid w:val="5A76A33A"/>
    <w:rsid w:val="5ACDC041"/>
    <w:rsid w:val="5B02A39C"/>
    <w:rsid w:val="5B93BD42"/>
    <w:rsid w:val="5C0D7982"/>
    <w:rsid w:val="5CC95E31"/>
    <w:rsid w:val="5D174013"/>
    <w:rsid w:val="5D5B5D3F"/>
    <w:rsid w:val="5DE1FF9E"/>
    <w:rsid w:val="5EB3C41B"/>
    <w:rsid w:val="5EBFA92F"/>
    <w:rsid w:val="5ECDA39A"/>
    <w:rsid w:val="5EEB13E0"/>
    <w:rsid w:val="5F112207"/>
    <w:rsid w:val="5F14C2CF"/>
    <w:rsid w:val="6053BD85"/>
    <w:rsid w:val="6129CFEC"/>
    <w:rsid w:val="6275AA6B"/>
    <w:rsid w:val="62BAF97C"/>
    <w:rsid w:val="62BC1CB6"/>
    <w:rsid w:val="63FC5603"/>
    <w:rsid w:val="64508342"/>
    <w:rsid w:val="64D27C07"/>
    <w:rsid w:val="6502128B"/>
    <w:rsid w:val="65C4646D"/>
    <w:rsid w:val="664DA7C9"/>
    <w:rsid w:val="665CB87F"/>
    <w:rsid w:val="666E3F51"/>
    <w:rsid w:val="66EECA14"/>
    <w:rsid w:val="675729FA"/>
    <w:rsid w:val="685C8FA6"/>
    <w:rsid w:val="6913E4A9"/>
    <w:rsid w:val="69FFF65F"/>
    <w:rsid w:val="6A5BBC72"/>
    <w:rsid w:val="6A7189A2"/>
    <w:rsid w:val="6A809227"/>
    <w:rsid w:val="6AD9CCC2"/>
    <w:rsid w:val="6B25EDC5"/>
    <w:rsid w:val="6B5B22B9"/>
    <w:rsid w:val="6BEE88D3"/>
    <w:rsid w:val="6C0EB0A4"/>
    <w:rsid w:val="6C4C1BCB"/>
    <w:rsid w:val="6C63A1BA"/>
    <w:rsid w:val="6C7B3939"/>
    <w:rsid w:val="6CAA0E9B"/>
    <w:rsid w:val="6CD6908B"/>
    <w:rsid w:val="6CF7A9B8"/>
    <w:rsid w:val="6DDF579E"/>
    <w:rsid w:val="6DE6D1FD"/>
    <w:rsid w:val="6ED33C43"/>
    <w:rsid w:val="6F11F435"/>
    <w:rsid w:val="6F3440D4"/>
    <w:rsid w:val="7015DA5C"/>
    <w:rsid w:val="709F659D"/>
    <w:rsid w:val="71167CAC"/>
    <w:rsid w:val="7222EFDA"/>
    <w:rsid w:val="73594821"/>
    <w:rsid w:val="7393F34B"/>
    <w:rsid w:val="73ABA901"/>
    <w:rsid w:val="73D206C9"/>
    <w:rsid w:val="743B49BA"/>
    <w:rsid w:val="746E1846"/>
    <w:rsid w:val="747ED5E9"/>
    <w:rsid w:val="74915933"/>
    <w:rsid w:val="74E75764"/>
    <w:rsid w:val="74F0CF7A"/>
    <w:rsid w:val="7528435C"/>
    <w:rsid w:val="75331961"/>
    <w:rsid w:val="75A38C04"/>
    <w:rsid w:val="75E0FD75"/>
    <w:rsid w:val="765A163E"/>
    <w:rsid w:val="76FBC63E"/>
    <w:rsid w:val="77B00347"/>
    <w:rsid w:val="77C087D2"/>
    <w:rsid w:val="77C2D317"/>
    <w:rsid w:val="78C0F53E"/>
    <w:rsid w:val="79188AEC"/>
    <w:rsid w:val="7940623C"/>
    <w:rsid w:val="794590E3"/>
    <w:rsid w:val="798B50FA"/>
    <w:rsid w:val="7A088031"/>
    <w:rsid w:val="7A2B4BA5"/>
    <w:rsid w:val="7A43EB05"/>
    <w:rsid w:val="7A4CD688"/>
    <w:rsid w:val="7A9EFB39"/>
    <w:rsid w:val="7AF840D9"/>
    <w:rsid w:val="7BCD896D"/>
    <w:rsid w:val="7C77A3C7"/>
    <w:rsid w:val="7CFC3379"/>
    <w:rsid w:val="7D55A4B9"/>
    <w:rsid w:val="7D80A987"/>
    <w:rsid w:val="7DCA2C9C"/>
    <w:rsid w:val="7DDCFB1A"/>
    <w:rsid w:val="7DFDEB6F"/>
    <w:rsid w:val="7E2E6226"/>
    <w:rsid w:val="7EFDC441"/>
    <w:rsid w:val="7F23792C"/>
    <w:rsid w:val="7F326DEE"/>
    <w:rsid w:val="7F53E5B2"/>
    <w:rsid w:val="7F6DDCBD"/>
    <w:rsid w:val="7F703472"/>
    <w:rsid w:val="7F9A36D1"/>
    <w:rsid w:val="7FB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4DA70360-CE2E-43E4-A326-C4098ED7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C50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0A6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A6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9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4681</Characters>
  <Application>Microsoft Office Word</Application>
  <DocSecurity>4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Sofia Cecchetto</cp:lastModifiedBy>
  <cp:revision>405</cp:revision>
  <dcterms:created xsi:type="dcterms:W3CDTF">2023-09-26T21:40:00Z</dcterms:created>
  <dcterms:modified xsi:type="dcterms:W3CDTF">2024-10-26T10:59:00Z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