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tbl>
      <w:tblPr>
        <w:tblStyle w:val="Grigliatabella"/>
        <w:tblW w:w="0" w:type="auto"/>
        <w:tblInd w:w="7225" w:type="dxa"/>
        <w:tblLook w:val="04A0" w:firstRow="1" w:lastRow="0" w:firstColumn="1" w:lastColumn="0" w:noHBand="0" w:noVBand="1"/>
      </w:tblPr>
      <w:tblGrid>
        <w:gridCol w:w="1134"/>
        <w:gridCol w:w="1269"/>
      </w:tblGrid>
      <w:tr w:rsidR="0030269E" w:rsidTr="227247CD" w14:paraId="0CC47B26" w14:textId="77777777">
        <w:tc>
          <w:tcPr>
            <w:tcW w:w="1134" w:type="dxa"/>
            <w:tcMar/>
          </w:tcPr>
          <w:p w:rsidRPr="00C9523F" w:rsidR="0030269E" w:rsidP="008803CB" w:rsidRDefault="0030269E" w14:paraId="376542E9" w14:textId="77777777">
            <w:pPr>
              <w:rPr>
                <w:b/>
                <w:bCs/>
                <w:lang w:val="en-US"/>
              </w:rPr>
            </w:pPr>
            <w:r w:rsidRPr="00C9523F">
              <w:rPr>
                <w:b/>
                <w:bCs/>
                <w:lang w:val="en-US"/>
              </w:rPr>
              <w:t>Mark</w:t>
            </w:r>
          </w:p>
        </w:tc>
        <w:tc>
          <w:tcPr>
            <w:tcW w:w="1269" w:type="dxa"/>
            <w:tcMar/>
          </w:tcPr>
          <w:p w:rsidRPr="00C9523F" w:rsidR="0030269E" w:rsidP="008803CB" w:rsidRDefault="006D1BB0" w14:paraId="42C4A396" w14:textId="53BAF5CB">
            <w:pPr>
              <w:rPr>
                <w:b w:val="1"/>
                <w:bCs w:val="1"/>
                <w:lang w:val="en-US"/>
              </w:rPr>
            </w:pPr>
            <w:r w:rsidRPr="227247CD" w:rsidR="0AC4C0CB">
              <w:rPr>
                <w:b w:val="1"/>
                <w:bCs w:val="1"/>
                <w:lang w:val="en-US"/>
              </w:rPr>
              <w:t>/11</w:t>
            </w:r>
          </w:p>
        </w:tc>
      </w:tr>
    </w:tbl>
    <w:p w:rsidRPr="00523569" w:rsidR="0030269E" w:rsidP="0030269E" w:rsidRDefault="0030269E" w14:paraId="68B5297C" w14:textId="77777777">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Pr="00F27FC4" w:rsidR="0030269E" w:rsidTr="3C85AA47" w14:paraId="16438A64" w14:textId="77777777">
        <w:tc>
          <w:tcPr>
            <w:tcW w:w="2263" w:type="dxa"/>
            <w:tcMar/>
          </w:tcPr>
          <w:p w:rsidRPr="00F3526D" w:rsidR="0030269E" w:rsidP="008803CB" w:rsidRDefault="0030269E" w14:paraId="09055B3C" w14:textId="77777777">
            <w:pPr>
              <w:rPr>
                <w:lang w:val="en-US"/>
              </w:rPr>
            </w:pPr>
            <w:r w:rsidRPr="00F3526D">
              <w:rPr>
                <w:lang w:val="en-US"/>
              </w:rPr>
              <w:t>Team name:</w:t>
            </w:r>
          </w:p>
        </w:tc>
        <w:tc>
          <w:tcPr>
            <w:tcW w:w="5777" w:type="dxa"/>
            <w:gridSpan w:val="3"/>
            <w:shd w:val="clear" w:color="auto" w:fill="FFF2CC" w:themeFill="accent4" w:themeFillTint="33"/>
            <w:tcMar/>
          </w:tcPr>
          <w:p w:rsidRPr="00F3526D" w:rsidR="0030269E" w:rsidP="227247CD" w:rsidRDefault="0030269E" w14:paraId="2D89B077" w14:textId="789F51B9">
            <w:pPr>
              <w:rPr>
                <w:i w:val="1"/>
                <w:iCs w:val="1"/>
                <w:lang w:val="en-US"/>
              </w:rPr>
            </w:pPr>
            <w:r w:rsidRPr="227247CD" w:rsidR="0030269E">
              <w:rPr>
                <w:i w:val="1"/>
                <w:iCs w:val="1"/>
                <w:lang w:val="en-US"/>
              </w:rPr>
              <w:t>A</w:t>
            </w:r>
            <w:r w:rsidRPr="227247CD" w:rsidR="416C186D">
              <w:rPr>
                <w:i w:val="1"/>
                <w:iCs w:val="1"/>
                <w:lang w:val="en-US"/>
              </w:rPr>
              <w:t>5</w:t>
            </w:r>
          </w:p>
        </w:tc>
      </w:tr>
      <w:tr w:rsidR="0030269E" w:rsidTr="3C85AA47" w14:paraId="7F54EEFC" w14:textId="77777777">
        <w:tc>
          <w:tcPr>
            <w:tcW w:w="2263" w:type="dxa"/>
            <w:tcMar/>
          </w:tcPr>
          <w:p w:rsidRPr="004B7F45" w:rsidR="0030269E" w:rsidP="008803CB" w:rsidRDefault="0030269E" w14:paraId="3820EAE8" w14:textId="77777777">
            <w:pPr>
              <w:rPr>
                <w:lang w:val="en-US"/>
              </w:rPr>
            </w:pPr>
            <w:r>
              <w:rPr>
                <w:lang w:val="en-US"/>
              </w:rPr>
              <w:t>Homework number:</w:t>
            </w:r>
          </w:p>
        </w:tc>
        <w:tc>
          <w:tcPr>
            <w:tcW w:w="5777" w:type="dxa"/>
            <w:gridSpan w:val="3"/>
            <w:shd w:val="clear" w:color="auto" w:fill="FFF2CC" w:themeFill="accent4" w:themeFillTint="33"/>
            <w:tcMar/>
          </w:tcPr>
          <w:p w:rsidRPr="00F3526D" w:rsidR="0030269E" w:rsidP="3C85AA47" w:rsidRDefault="0030269E" w14:paraId="61E0922F" w14:textId="00B8DDFE">
            <w:pPr>
              <w:rPr>
                <w:i w:val="1"/>
                <w:iCs w:val="1"/>
                <w:lang w:val="en-US"/>
              </w:rPr>
            </w:pPr>
            <w:r w:rsidRPr="3C85AA47" w:rsidR="0030269E">
              <w:rPr>
                <w:i w:val="1"/>
                <w:iCs w:val="1"/>
                <w:lang w:val="en-US"/>
              </w:rPr>
              <w:t xml:space="preserve">HOMEWORK </w:t>
            </w:r>
            <w:r w:rsidRPr="3C85AA47" w:rsidR="2F2F1418">
              <w:rPr>
                <w:i w:val="1"/>
                <w:iCs w:val="1"/>
                <w:lang w:val="en-US"/>
              </w:rPr>
              <w:t>0</w:t>
            </w:r>
            <w:r w:rsidRPr="3C85AA47" w:rsidR="7ADE805A">
              <w:rPr>
                <w:i w:val="1"/>
                <w:iCs w:val="1"/>
                <w:lang w:val="en-US"/>
              </w:rPr>
              <w:t>1</w:t>
            </w:r>
          </w:p>
        </w:tc>
      </w:tr>
      <w:tr w:rsidR="0030269E" w:rsidTr="3C85AA47" w14:paraId="13A9E652" w14:textId="77777777">
        <w:tc>
          <w:tcPr>
            <w:tcW w:w="2263" w:type="dxa"/>
            <w:tcMar/>
          </w:tcPr>
          <w:p w:rsidRPr="004B7F45" w:rsidR="0030269E" w:rsidP="008803CB" w:rsidRDefault="0030269E" w14:paraId="7861388C" w14:textId="77777777">
            <w:pPr>
              <w:rPr>
                <w:lang w:val="en-US"/>
              </w:rPr>
            </w:pPr>
            <w:r>
              <w:rPr>
                <w:lang w:val="en-US"/>
              </w:rPr>
              <w:t>Due date:</w:t>
            </w:r>
          </w:p>
        </w:tc>
        <w:tc>
          <w:tcPr>
            <w:tcW w:w="5777" w:type="dxa"/>
            <w:gridSpan w:val="3"/>
            <w:shd w:val="clear" w:color="auto" w:fill="FFF2CC" w:themeFill="accent4" w:themeFillTint="33"/>
            <w:tcMar/>
          </w:tcPr>
          <w:p w:rsidRPr="004B7F45" w:rsidR="0030269E" w:rsidP="008803CB" w:rsidRDefault="00002DB1" w14:paraId="44C34E91" w14:textId="74E07396">
            <w:pPr>
              <w:rPr>
                <w:highlight w:val="yellow"/>
                <w:lang w:val="en-US"/>
              </w:rPr>
            </w:pPr>
            <w:r w:rsidRPr="3C85AA47" w:rsidR="50BD36CF">
              <w:rPr>
                <w:highlight w:val="yellow"/>
                <w:lang w:val="en-US"/>
              </w:rPr>
              <w:t>22/09/2024</w:t>
            </w:r>
          </w:p>
        </w:tc>
      </w:tr>
      <w:tr w:rsidR="0030269E" w:rsidTr="3C85AA47" w14:paraId="5B82C856" w14:textId="77777777">
        <w:tc>
          <w:tcPr>
            <w:tcW w:w="2263" w:type="dxa"/>
            <w:tcMar/>
          </w:tcPr>
          <w:p w:rsidRPr="004B7F45" w:rsidR="0030269E" w:rsidP="008803CB" w:rsidRDefault="0030269E" w14:paraId="77F5A2DD" w14:textId="77777777">
            <w:pPr>
              <w:rPr>
                <w:lang w:val="en-US"/>
              </w:rPr>
            </w:pPr>
          </w:p>
        </w:tc>
        <w:tc>
          <w:tcPr>
            <w:tcW w:w="1925" w:type="dxa"/>
            <w:tcMar/>
          </w:tcPr>
          <w:p w:rsidRPr="004B7F45" w:rsidR="0030269E" w:rsidP="008803CB" w:rsidRDefault="0030269E" w14:paraId="2575F8A4" w14:textId="77777777">
            <w:pPr>
              <w:rPr>
                <w:lang w:val="en-US"/>
              </w:rPr>
            </w:pPr>
          </w:p>
        </w:tc>
        <w:tc>
          <w:tcPr>
            <w:tcW w:w="1926" w:type="dxa"/>
            <w:tcMar/>
          </w:tcPr>
          <w:p w:rsidRPr="004B7F45" w:rsidR="0030269E" w:rsidP="008803CB" w:rsidRDefault="0030269E" w14:paraId="39D064E6" w14:textId="77777777">
            <w:pPr>
              <w:rPr>
                <w:lang w:val="en-US"/>
              </w:rPr>
            </w:pPr>
          </w:p>
        </w:tc>
        <w:tc>
          <w:tcPr>
            <w:tcW w:w="1926" w:type="dxa"/>
            <w:tcMar/>
          </w:tcPr>
          <w:p w:rsidRPr="004B7F45" w:rsidR="0030269E" w:rsidP="008803CB" w:rsidRDefault="0030269E" w14:paraId="0ABBA3AD" w14:textId="77777777">
            <w:pPr>
              <w:rPr>
                <w:lang w:val="en-US"/>
              </w:rPr>
            </w:pPr>
          </w:p>
        </w:tc>
      </w:tr>
      <w:tr w:rsidR="0030269E" w:rsidTr="3C85AA47" w14:paraId="0923FB8F" w14:textId="77777777">
        <w:tc>
          <w:tcPr>
            <w:tcW w:w="2263" w:type="dxa"/>
            <w:tcMar/>
          </w:tcPr>
          <w:p w:rsidRPr="004B7F45" w:rsidR="0030269E" w:rsidP="008803CB" w:rsidRDefault="0030269E" w14:paraId="434C76B1" w14:textId="77777777">
            <w:pPr>
              <w:rPr>
                <w:lang w:val="en-US"/>
              </w:rPr>
            </w:pPr>
            <w:r w:rsidRPr="004B7F45">
              <w:rPr>
                <w:lang w:val="en-US"/>
              </w:rPr>
              <w:t>Contribution</w:t>
            </w:r>
          </w:p>
        </w:tc>
        <w:tc>
          <w:tcPr>
            <w:tcW w:w="1925" w:type="dxa"/>
            <w:tcMar/>
          </w:tcPr>
          <w:p w:rsidRPr="004B7F45" w:rsidR="0030269E" w:rsidP="008803CB" w:rsidRDefault="0030269E" w14:paraId="677229E8" w14:textId="77777777">
            <w:pPr>
              <w:jc w:val="center"/>
              <w:rPr>
                <w:lang w:val="en-US"/>
              </w:rPr>
            </w:pPr>
            <w:r w:rsidRPr="004B7F45">
              <w:rPr>
                <w:lang w:val="en-US"/>
              </w:rPr>
              <w:t>NO</w:t>
            </w:r>
          </w:p>
        </w:tc>
        <w:tc>
          <w:tcPr>
            <w:tcW w:w="1926" w:type="dxa"/>
            <w:tcMar/>
          </w:tcPr>
          <w:p w:rsidRPr="004B7F45" w:rsidR="0030269E" w:rsidP="008803CB" w:rsidRDefault="0030269E" w14:paraId="21BE9FAC" w14:textId="77777777">
            <w:pPr>
              <w:jc w:val="center"/>
              <w:rPr>
                <w:lang w:val="en-US"/>
              </w:rPr>
            </w:pPr>
            <w:r w:rsidRPr="004B7F45">
              <w:rPr>
                <w:lang w:val="en-US"/>
              </w:rPr>
              <w:t>Partial</w:t>
            </w:r>
          </w:p>
        </w:tc>
        <w:tc>
          <w:tcPr>
            <w:tcW w:w="1926" w:type="dxa"/>
            <w:tcMar/>
          </w:tcPr>
          <w:p w:rsidRPr="004B7F45" w:rsidR="0030269E" w:rsidP="008803CB" w:rsidRDefault="0030269E" w14:paraId="29003CAA" w14:textId="77777777">
            <w:pPr>
              <w:jc w:val="center"/>
              <w:rPr>
                <w:lang w:val="en-US"/>
              </w:rPr>
            </w:pPr>
            <w:r w:rsidRPr="004B7F45">
              <w:rPr>
                <w:lang w:val="en-US"/>
              </w:rPr>
              <w:t>Full</w:t>
            </w:r>
          </w:p>
        </w:tc>
      </w:tr>
      <w:tr w:rsidR="0030269E" w:rsidTr="3C85AA47" w14:paraId="25DBDBA7" w14:textId="77777777">
        <w:tc>
          <w:tcPr>
            <w:tcW w:w="2263" w:type="dxa"/>
            <w:shd w:val="clear" w:color="auto" w:fill="FFF2CC" w:themeFill="accent4" w:themeFillTint="33"/>
            <w:tcMar/>
          </w:tcPr>
          <w:p w:rsidRPr="004B7F45" w:rsidR="0030269E" w:rsidP="008803CB" w:rsidRDefault="0030269E" w14:paraId="44766076" w14:textId="13ED38ED">
            <w:pPr>
              <w:rPr>
                <w:lang w:val="en-US"/>
              </w:rPr>
            </w:pPr>
            <w:r w:rsidRPr="3C85AA47" w:rsidR="2911BC44">
              <w:rPr>
                <w:lang w:val="en-US"/>
              </w:rPr>
              <w:t>Crespi Emma</w:t>
            </w:r>
          </w:p>
        </w:tc>
        <w:tc>
          <w:tcPr>
            <w:tcW w:w="1925" w:type="dxa"/>
            <w:shd w:val="clear" w:color="auto" w:fill="FFF2CC" w:themeFill="accent4" w:themeFillTint="33"/>
            <w:tcMar/>
          </w:tcPr>
          <w:p w:rsidRPr="00F3526D" w:rsidR="0030269E" w:rsidP="008803CB" w:rsidRDefault="0030269E" w14:paraId="0C5F5B99"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4149B00F"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42F4011F" w14:textId="77777777">
            <w:pPr>
              <w:jc w:val="center"/>
              <w:rPr>
                <w:i/>
                <w:iCs/>
                <w:lang w:val="en-US"/>
              </w:rPr>
            </w:pPr>
            <w:r>
              <w:rPr>
                <w:i/>
                <w:iCs/>
                <w:lang w:val="en-US"/>
              </w:rPr>
              <w:t>x</w:t>
            </w:r>
          </w:p>
        </w:tc>
      </w:tr>
      <w:tr w:rsidR="0030269E" w:rsidTr="3C85AA47" w14:paraId="4F16A987" w14:textId="77777777">
        <w:tc>
          <w:tcPr>
            <w:tcW w:w="2263" w:type="dxa"/>
            <w:shd w:val="clear" w:color="auto" w:fill="FFF2CC" w:themeFill="accent4" w:themeFillTint="33"/>
            <w:tcMar/>
          </w:tcPr>
          <w:p w:rsidRPr="004B7F45" w:rsidR="0030269E" w:rsidP="008803CB" w:rsidRDefault="0030269E" w14:paraId="7E8663E4" w14:textId="4AA87297">
            <w:pPr>
              <w:rPr>
                <w:lang w:val="en-US"/>
              </w:rPr>
            </w:pPr>
            <w:r w:rsidRPr="3C85AA47" w:rsidR="7A917B7E">
              <w:rPr>
                <w:lang w:val="en-US"/>
              </w:rPr>
              <w:t>De Togni Annamaria</w:t>
            </w:r>
          </w:p>
        </w:tc>
        <w:tc>
          <w:tcPr>
            <w:tcW w:w="1925" w:type="dxa"/>
            <w:shd w:val="clear" w:color="auto" w:fill="FFF2CC" w:themeFill="accent4" w:themeFillTint="33"/>
            <w:tcMar/>
          </w:tcPr>
          <w:p w:rsidRPr="00F3526D" w:rsidR="0030269E" w:rsidP="008803CB" w:rsidRDefault="0030269E" w14:paraId="04B313F3"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6510F6F7"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56DF4994" w14:textId="77777777">
            <w:pPr>
              <w:jc w:val="center"/>
              <w:rPr>
                <w:i/>
                <w:iCs/>
                <w:lang w:val="en-US"/>
              </w:rPr>
            </w:pPr>
            <w:r>
              <w:rPr>
                <w:i/>
                <w:iCs/>
                <w:lang w:val="en-US"/>
              </w:rPr>
              <w:t>x</w:t>
            </w:r>
          </w:p>
        </w:tc>
      </w:tr>
      <w:tr w:rsidR="0030269E" w:rsidTr="3C85AA47" w14:paraId="3B08D663" w14:textId="77777777">
        <w:tc>
          <w:tcPr>
            <w:tcW w:w="2263" w:type="dxa"/>
            <w:shd w:val="clear" w:color="auto" w:fill="FFF2CC" w:themeFill="accent4" w:themeFillTint="33"/>
            <w:tcMar/>
          </w:tcPr>
          <w:p w:rsidRPr="004B7F45" w:rsidR="0030269E" w:rsidP="008803CB" w:rsidRDefault="0030269E" w14:paraId="33727610" w14:textId="7EFDD1DE">
            <w:pPr>
              <w:rPr>
                <w:lang w:val="en-US"/>
              </w:rPr>
            </w:pPr>
            <w:r w:rsidRPr="3C85AA47" w:rsidR="27B4C63B">
              <w:rPr>
                <w:lang w:val="en-US"/>
              </w:rPr>
              <w:t>Cecchetto Sofia</w:t>
            </w:r>
          </w:p>
        </w:tc>
        <w:tc>
          <w:tcPr>
            <w:tcW w:w="1925" w:type="dxa"/>
            <w:shd w:val="clear" w:color="auto" w:fill="FFF2CC" w:themeFill="accent4" w:themeFillTint="33"/>
            <w:tcMar/>
          </w:tcPr>
          <w:p w:rsidRPr="00F3526D" w:rsidR="0030269E" w:rsidP="008803CB" w:rsidRDefault="0030269E" w14:paraId="49280B5E"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204900E6"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2BB432AD" w14:textId="77777777">
            <w:pPr>
              <w:jc w:val="center"/>
              <w:rPr>
                <w:i/>
                <w:iCs/>
                <w:lang w:val="en-US"/>
              </w:rPr>
            </w:pPr>
            <w:r w:rsidRPr="00F3526D">
              <w:rPr>
                <w:i/>
                <w:iCs/>
                <w:lang w:val="en-US"/>
              </w:rPr>
              <w:t>x</w:t>
            </w:r>
          </w:p>
        </w:tc>
      </w:tr>
      <w:tr w:rsidR="0030269E" w:rsidTr="3C85AA47" w14:paraId="18CE4BC9" w14:textId="77777777">
        <w:tc>
          <w:tcPr>
            <w:tcW w:w="2263" w:type="dxa"/>
            <w:shd w:val="clear" w:color="auto" w:fill="FFF2CC" w:themeFill="accent4" w:themeFillTint="33"/>
            <w:tcMar/>
          </w:tcPr>
          <w:p w:rsidRPr="004B7F45" w:rsidR="0030269E" w:rsidP="008803CB" w:rsidRDefault="0030269E" w14:paraId="5D156F00" w14:textId="54D00C66">
            <w:pPr>
              <w:rPr>
                <w:lang w:val="en-US"/>
              </w:rPr>
            </w:pPr>
            <w:r w:rsidRPr="3C85AA47" w:rsidR="3A1650EE">
              <w:rPr>
                <w:lang w:val="en-US"/>
              </w:rPr>
              <w:t>Lamarca Riccardo</w:t>
            </w:r>
          </w:p>
        </w:tc>
        <w:tc>
          <w:tcPr>
            <w:tcW w:w="1925" w:type="dxa"/>
            <w:shd w:val="clear" w:color="auto" w:fill="FFF2CC" w:themeFill="accent4" w:themeFillTint="33"/>
            <w:tcMar/>
          </w:tcPr>
          <w:p w:rsidRPr="00F3526D" w:rsidR="0030269E" w:rsidP="008803CB" w:rsidRDefault="0030269E" w14:paraId="1A504771"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14D177DF"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42F053DE" w14:textId="77777777">
            <w:pPr>
              <w:jc w:val="center"/>
              <w:rPr>
                <w:i/>
                <w:iCs/>
                <w:lang w:val="en-US"/>
              </w:rPr>
            </w:pPr>
            <w:r w:rsidRPr="00F3526D">
              <w:rPr>
                <w:i/>
                <w:iCs/>
                <w:lang w:val="en-US"/>
              </w:rPr>
              <w:t>x</w:t>
            </w:r>
          </w:p>
        </w:tc>
      </w:tr>
      <w:tr w:rsidR="0030269E" w:rsidTr="3C85AA47" w14:paraId="08DE09DF" w14:textId="77777777">
        <w:tc>
          <w:tcPr>
            <w:tcW w:w="2263" w:type="dxa"/>
            <w:shd w:val="clear" w:color="auto" w:fill="FFF2CC" w:themeFill="accent4" w:themeFillTint="33"/>
            <w:tcMar/>
          </w:tcPr>
          <w:p w:rsidRPr="004B7F45" w:rsidR="0030269E" w:rsidP="008803CB" w:rsidRDefault="0030269E" w14:paraId="3D3E1338" w14:textId="4D6E19A7">
            <w:pPr>
              <w:rPr>
                <w:lang w:val="en-US"/>
              </w:rPr>
            </w:pPr>
            <w:r w:rsidRPr="3C85AA47" w:rsidR="4A61ECE1">
              <w:rPr>
                <w:lang w:val="en-US"/>
              </w:rPr>
              <w:t>Spineto Alessio</w:t>
            </w:r>
          </w:p>
        </w:tc>
        <w:tc>
          <w:tcPr>
            <w:tcW w:w="1925" w:type="dxa"/>
            <w:shd w:val="clear" w:color="auto" w:fill="FFF2CC" w:themeFill="accent4" w:themeFillTint="33"/>
            <w:tcMar/>
          </w:tcPr>
          <w:p w:rsidRPr="00F3526D" w:rsidR="0030269E" w:rsidP="008803CB" w:rsidRDefault="0030269E" w14:paraId="117423D6"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2F8F9013" w14:textId="77777777">
            <w:pPr>
              <w:jc w:val="center"/>
              <w:rPr>
                <w:i/>
                <w:iCs/>
                <w:lang w:val="en-US"/>
              </w:rPr>
            </w:pPr>
          </w:p>
        </w:tc>
        <w:tc>
          <w:tcPr>
            <w:tcW w:w="1926" w:type="dxa"/>
            <w:shd w:val="clear" w:color="auto" w:fill="FFF2CC" w:themeFill="accent4" w:themeFillTint="33"/>
            <w:tcMar/>
          </w:tcPr>
          <w:p w:rsidRPr="00F3526D" w:rsidR="0030269E" w:rsidP="008803CB" w:rsidRDefault="0030269E" w14:paraId="3196FFBF" w14:textId="77777777">
            <w:pPr>
              <w:jc w:val="center"/>
              <w:rPr>
                <w:i/>
                <w:iCs/>
                <w:lang w:val="en-US"/>
              </w:rPr>
            </w:pPr>
            <w:r w:rsidRPr="00F3526D">
              <w:rPr>
                <w:i/>
                <w:iCs/>
                <w:lang w:val="en-US"/>
              </w:rPr>
              <w:t>x</w:t>
            </w:r>
          </w:p>
        </w:tc>
      </w:tr>
      <w:tr w:rsidR="0030269E" w:rsidTr="3C85AA47" w14:paraId="332FF5F3" w14:textId="77777777">
        <w:tc>
          <w:tcPr>
            <w:tcW w:w="8040" w:type="dxa"/>
            <w:gridSpan w:val="4"/>
            <w:shd w:val="clear" w:color="auto" w:fill="FFF2CC" w:themeFill="accent4" w:themeFillTint="33"/>
            <w:tcMar/>
          </w:tcPr>
          <w:p w:rsidRPr="00F3526D" w:rsidR="0030269E" w:rsidP="008803CB" w:rsidRDefault="0030269E" w14:paraId="05FF6E1D" w14:textId="030E45B5">
            <w:pPr>
              <w:rPr>
                <w:i/>
                <w:iCs/>
                <w:lang w:val="en-US"/>
              </w:rPr>
            </w:pPr>
            <w:r>
              <w:rPr>
                <w:lang w:val="en-US"/>
              </w:rPr>
              <w:t xml:space="preserve">Notes: </w:t>
            </w:r>
            <w:r w:rsidR="00002DB1">
              <w:rPr>
                <w:lang w:val="en-US"/>
              </w:rPr>
              <w:t xml:space="preserve"> none</w:t>
            </w:r>
          </w:p>
        </w:tc>
      </w:tr>
    </w:tbl>
    <w:p w:rsidR="0030269E" w:rsidP="0030269E" w:rsidRDefault="0030269E" w14:paraId="51FB3395" w14:textId="77777777"/>
    <w:p w:rsidR="0030269E" w:rsidP="0030269E" w:rsidRDefault="0030269E" w14:paraId="2CF6BFD6" w14:textId="77777777"/>
    <w:tbl>
      <w:tblPr>
        <w:tblStyle w:val="Grigliatabella"/>
        <w:tblW w:w="0" w:type="auto"/>
        <w:tblLook w:val="04A0" w:firstRow="1" w:lastRow="0" w:firstColumn="1" w:lastColumn="0" w:noHBand="0" w:noVBand="1"/>
      </w:tblPr>
      <w:tblGrid>
        <w:gridCol w:w="2407"/>
        <w:gridCol w:w="2407"/>
        <w:gridCol w:w="2407"/>
        <w:gridCol w:w="2407"/>
      </w:tblGrid>
      <w:tr w:rsidRPr="00561231" w:rsidR="0030269E" w:rsidTr="3C85AA47" w14:paraId="1B01F1D9" w14:textId="77777777">
        <w:tc>
          <w:tcPr>
            <w:tcW w:w="2407" w:type="dxa"/>
            <w:tcMar/>
          </w:tcPr>
          <w:p w:rsidRPr="004B7F45" w:rsidR="0030269E" w:rsidP="008803CB" w:rsidRDefault="0030269E" w14:paraId="112A2D04" w14:textId="77777777">
            <w:pPr>
              <w:rPr>
                <w:lang w:val="en-US"/>
              </w:rPr>
            </w:pPr>
            <w:r>
              <w:rPr>
                <w:lang w:val="en-US"/>
              </w:rPr>
              <w:t>Project name</w:t>
            </w:r>
          </w:p>
        </w:tc>
        <w:tc>
          <w:tcPr>
            <w:tcW w:w="7221" w:type="dxa"/>
            <w:gridSpan w:val="3"/>
            <w:shd w:val="clear" w:color="auto" w:fill="FFF2CC" w:themeFill="accent4" w:themeFillTint="33"/>
            <w:tcMar/>
          </w:tcPr>
          <w:p w:rsidRPr="00626D4D" w:rsidR="0030269E" w:rsidP="008803CB" w:rsidRDefault="00002DB1" w14:paraId="1A0DB5BE" w14:textId="29771CDF">
            <w:pPr>
              <w:rPr>
                <w:lang w:val="en-GB"/>
              </w:rPr>
            </w:pPr>
          </w:p>
        </w:tc>
      </w:tr>
      <w:tr w:rsidRPr="004B7F45" w:rsidR="0030269E" w:rsidTr="3C85AA47" w14:paraId="1CB9FD15" w14:textId="77777777">
        <w:tc>
          <w:tcPr>
            <w:tcW w:w="2407" w:type="dxa"/>
            <w:tcMar/>
          </w:tcPr>
          <w:p w:rsidRPr="004B7F45" w:rsidR="0030269E" w:rsidP="008803CB" w:rsidRDefault="0030269E" w14:paraId="34A7D1AC" w14:textId="77777777">
            <w:pPr>
              <w:rPr>
                <w:lang w:val="en-US"/>
              </w:rPr>
            </w:pPr>
            <w:r w:rsidRPr="004B7F45">
              <w:rPr>
                <w:lang w:val="en-US"/>
              </w:rPr>
              <w:t>Not done</w:t>
            </w:r>
          </w:p>
        </w:tc>
        <w:tc>
          <w:tcPr>
            <w:tcW w:w="2407" w:type="dxa"/>
            <w:tcMar/>
          </w:tcPr>
          <w:p w:rsidRPr="004B7F45" w:rsidR="0030269E" w:rsidP="008803CB" w:rsidRDefault="0030269E" w14:paraId="25238409" w14:textId="77777777">
            <w:pPr>
              <w:rPr>
                <w:lang w:val="en-US"/>
              </w:rPr>
            </w:pPr>
            <w:r w:rsidRPr="004B7F45">
              <w:rPr>
                <w:lang w:val="en-US"/>
              </w:rPr>
              <w:t xml:space="preserve">Partially done </w:t>
            </w:r>
            <w:r w:rsidRPr="004B7F45">
              <w:rPr>
                <w:lang w:val="en-US"/>
              </w:rPr>
              <w:br/>
            </w:r>
            <w:r w:rsidRPr="004B7F45">
              <w:rPr>
                <w:lang w:val="en-US"/>
              </w:rPr>
              <w:t>(major problems)</w:t>
            </w:r>
          </w:p>
        </w:tc>
        <w:tc>
          <w:tcPr>
            <w:tcW w:w="2407" w:type="dxa"/>
            <w:tcMar/>
          </w:tcPr>
          <w:p w:rsidRPr="004B7F45" w:rsidR="0030269E" w:rsidP="008803CB" w:rsidRDefault="0030269E" w14:paraId="5E8D0ADC" w14:textId="77777777">
            <w:pPr>
              <w:rPr>
                <w:lang w:val="en-US"/>
              </w:rPr>
            </w:pPr>
            <w:r w:rsidRPr="004B7F45">
              <w:rPr>
                <w:lang w:val="en-US"/>
              </w:rPr>
              <w:t xml:space="preserve">Partially done </w:t>
            </w:r>
            <w:r w:rsidRPr="004B7F45">
              <w:rPr>
                <w:lang w:val="en-US"/>
              </w:rPr>
              <w:br/>
            </w:r>
            <w:r w:rsidRPr="004B7F45">
              <w:rPr>
                <w:lang w:val="en-US"/>
              </w:rPr>
              <w:t>(minor problems)</w:t>
            </w:r>
          </w:p>
        </w:tc>
        <w:tc>
          <w:tcPr>
            <w:tcW w:w="2407" w:type="dxa"/>
            <w:tcMar/>
          </w:tcPr>
          <w:p w:rsidRPr="004B7F45" w:rsidR="0030269E" w:rsidP="008803CB" w:rsidRDefault="0030269E" w14:paraId="63E67F99" w14:textId="77777777">
            <w:pPr>
              <w:rPr>
                <w:lang w:val="en-US"/>
              </w:rPr>
            </w:pPr>
            <w:r>
              <w:rPr>
                <w:lang w:val="en-US"/>
              </w:rPr>
              <w:t>Completed</w:t>
            </w:r>
          </w:p>
        </w:tc>
      </w:tr>
      <w:tr w:rsidRPr="004B7F45" w:rsidR="0030269E" w:rsidTr="3C85AA47" w14:paraId="2A833E91" w14:textId="77777777">
        <w:tc>
          <w:tcPr>
            <w:tcW w:w="2407" w:type="dxa"/>
            <w:shd w:val="clear" w:color="auto" w:fill="FFF2CC" w:themeFill="accent4" w:themeFillTint="33"/>
            <w:tcMar/>
          </w:tcPr>
          <w:p w:rsidRPr="00F3526D" w:rsidR="0030269E" w:rsidP="008803CB" w:rsidRDefault="0030269E" w14:paraId="262EC2B5" w14:textId="77777777">
            <w:pPr>
              <w:jc w:val="center"/>
              <w:rPr>
                <w:i/>
                <w:iCs/>
                <w:lang w:val="en-US"/>
              </w:rPr>
            </w:pPr>
          </w:p>
        </w:tc>
        <w:tc>
          <w:tcPr>
            <w:tcW w:w="2407" w:type="dxa"/>
            <w:shd w:val="clear" w:color="auto" w:fill="FFF2CC" w:themeFill="accent4" w:themeFillTint="33"/>
            <w:tcMar/>
          </w:tcPr>
          <w:p w:rsidRPr="00F3526D" w:rsidR="0030269E" w:rsidP="008803CB" w:rsidRDefault="0030269E" w14:paraId="6AF05672" w14:textId="77777777">
            <w:pPr>
              <w:jc w:val="center"/>
              <w:rPr>
                <w:i/>
                <w:iCs/>
                <w:lang w:val="en-US"/>
              </w:rPr>
            </w:pPr>
          </w:p>
        </w:tc>
        <w:tc>
          <w:tcPr>
            <w:tcW w:w="2407" w:type="dxa"/>
            <w:shd w:val="clear" w:color="auto" w:fill="FFF2CC" w:themeFill="accent4" w:themeFillTint="33"/>
            <w:tcMar/>
          </w:tcPr>
          <w:p w:rsidRPr="00F3526D" w:rsidR="0030269E" w:rsidP="008803CB" w:rsidRDefault="0030269E" w14:paraId="21313233" w14:textId="77777777">
            <w:pPr>
              <w:jc w:val="center"/>
              <w:rPr>
                <w:i/>
                <w:iCs/>
                <w:lang w:val="en-US"/>
              </w:rPr>
            </w:pPr>
          </w:p>
        </w:tc>
        <w:tc>
          <w:tcPr>
            <w:tcW w:w="2407" w:type="dxa"/>
            <w:shd w:val="clear" w:color="auto" w:fill="FFF2CC" w:themeFill="accent4" w:themeFillTint="33"/>
            <w:tcMar/>
          </w:tcPr>
          <w:p w:rsidRPr="00F3526D" w:rsidR="0030269E" w:rsidP="008803CB" w:rsidRDefault="0030269E" w14:paraId="775F9FD2" w14:textId="77777777">
            <w:pPr>
              <w:jc w:val="center"/>
              <w:rPr>
                <w:i/>
                <w:iCs/>
                <w:lang w:val="en-US"/>
              </w:rPr>
            </w:pPr>
            <w:r w:rsidRPr="00F3526D">
              <w:rPr>
                <w:i/>
                <w:iCs/>
                <w:lang w:val="en-US"/>
              </w:rPr>
              <w:t>x</w:t>
            </w:r>
          </w:p>
        </w:tc>
      </w:tr>
      <w:tr w:rsidRPr="00C9523F" w:rsidR="0030269E" w:rsidTr="3C85AA47" w14:paraId="567A60DF" w14:textId="77777777">
        <w:trPr>
          <w:trHeight w:val="4513"/>
        </w:trPr>
        <w:tc>
          <w:tcPr>
            <w:tcW w:w="9628" w:type="dxa"/>
            <w:gridSpan w:val="4"/>
            <w:shd w:val="clear" w:color="auto" w:fill="FFF2CC" w:themeFill="accent4" w:themeFillTint="33"/>
            <w:tcMar/>
          </w:tcPr>
          <w:p w:rsidR="2742B1F1" w:rsidP="3C85AA47" w:rsidRDefault="2742B1F1" w14:paraId="037EED95" w14:textId="271104B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C85AA47" w:rsidR="2742B1F1">
              <w:rPr>
                <w:rFonts w:ascii="Aptos" w:hAnsi="Aptos" w:eastAsia="Aptos" w:cs="Aptos"/>
                <w:b w:val="1"/>
                <w:bCs w:val="1"/>
                <w:i w:val="0"/>
                <w:iCs w:val="0"/>
                <w:caps w:val="0"/>
                <w:smallCaps w:val="0"/>
                <w:noProof w:val="0"/>
                <w:color w:val="000000" w:themeColor="text1" w:themeTint="FF" w:themeShade="FF"/>
                <w:sz w:val="24"/>
                <w:szCs w:val="24"/>
                <w:lang w:val="en-GB"/>
              </w:rPr>
              <w:t>1- Answer the following question, using NUCLEO manual and datasheet:</w:t>
            </w:r>
          </w:p>
          <w:p w:rsidR="2742B1F1" w:rsidP="3C85AA47" w:rsidRDefault="2742B1F1" w14:paraId="6D02A652" w14:textId="5DC9EAF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a. If you need information about the connection within the NUCLEO board (e.g. at which microcontroller pin is LD2 connected?) which document would you use?</w:t>
            </w:r>
          </w:p>
          <w:p w:rsidR="2742B1F1" w:rsidP="3C85AA47" w:rsidRDefault="2742B1F1" w14:paraId="59489EB3" w14:textId="6E70791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The NUCLEO schematic </w:t>
            </w:r>
          </w:p>
          <w:p w:rsidR="2742B1F1" w:rsidP="3C85AA47" w:rsidRDefault="2742B1F1" w14:paraId="093EC0C0" w14:textId="6E49310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b. At which page of the NUCLEO manual do you find the correspondence of extension connectors pins and microcontroller pins?</w:t>
            </w:r>
          </w:p>
          <w:p w:rsidR="2742B1F1" w:rsidP="3C85AA47" w:rsidRDefault="2742B1F1" w14:paraId="1265C297" w14:textId="4529253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Page 32 of the manual (page 4 of the schematic)</w:t>
            </w:r>
          </w:p>
          <w:p w:rsidR="2742B1F1" w:rsidP="3C85AA47" w:rsidRDefault="2742B1F1" w14:paraId="5D51AEF0" w14:textId="12BF3F8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c. Which is the meaning of different blinking speed and colors of LD1 in the NUCLEO board?</w:t>
            </w:r>
            <w:r>
              <w:br/>
            </w: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LD1 default color is red.</w:t>
            </w:r>
          </w:p>
          <w:p w:rsidR="2742B1F1" w:rsidP="3C85AA47" w:rsidRDefault="2742B1F1" w14:paraId="527A7EB2" w14:textId="6CC8E4C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Green color of LD1 indicates that communication is in progress between the PC and the ST-LINK/V2-1</w:t>
            </w:r>
          </w:p>
          <w:p w:rsidR="2742B1F1" w:rsidP="3C85AA47" w:rsidRDefault="2742B1F1" w14:paraId="0C092732" w14:textId="46022812">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Slow blinking Red/Off: at power-on before USB initialization</w:t>
            </w:r>
          </w:p>
          <w:p w:rsidR="2742B1F1" w:rsidP="3C85AA47" w:rsidRDefault="2742B1F1" w14:paraId="0AFCBD78" w14:textId="104F7A58">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Fast blinking Red/Off: after the first correct communication between the PC and ST-LINK/V2-1 (enumeration) </w:t>
            </w:r>
          </w:p>
          <w:p w:rsidR="2742B1F1" w:rsidP="3C85AA47" w:rsidRDefault="2742B1F1" w14:paraId="2AB55B48" w14:textId="0D180A9F">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Red LED On: when the initialization between the PC and ST-LINK/V2-1 is complete </w:t>
            </w:r>
          </w:p>
          <w:p w:rsidR="2742B1F1" w:rsidP="3C85AA47" w:rsidRDefault="2742B1F1" w14:paraId="015144D6" w14:textId="68EBD5BC">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Green LED On: after a successful target communication initialization </w:t>
            </w:r>
          </w:p>
          <w:p w:rsidR="2742B1F1" w:rsidP="3C85AA47" w:rsidRDefault="2742B1F1" w14:paraId="4445AA5E" w14:textId="54009186">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Blinking Red/Green: during communication with the target </w:t>
            </w:r>
          </w:p>
          <w:p w:rsidR="2742B1F1" w:rsidP="3C85AA47" w:rsidRDefault="2742B1F1" w14:paraId="63A97512" w14:textId="54B2970D">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Green On: communication finished and successful</w:t>
            </w:r>
          </w:p>
          <w:p w:rsidR="2742B1F1" w:rsidP="3C85AA47" w:rsidRDefault="2742B1F1" w14:paraId="302EB995" w14:textId="1A3ACC9E">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Orange On: Communication failure</w:t>
            </w:r>
          </w:p>
          <w:p w:rsidR="2742B1F1" w:rsidP="3C85AA47" w:rsidRDefault="2742B1F1" w14:paraId="2D630290" w14:textId="483F769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d. What is the Jumper J6 used for?</w:t>
            </w:r>
          </w:p>
          <w:p w:rsidR="2742B1F1" w:rsidP="3C85AA47" w:rsidRDefault="2742B1F1" w14:paraId="29AB59C3" w14:textId="10D27E1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When the jumper is ON, the microcontroller is powered normally (default configuration).</w:t>
            </w:r>
            <w:r>
              <w:br/>
            </w: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If the jumper is removed, an ammeter can be connected to measure the STM32 microcontroller consumption.</w:t>
            </w:r>
          </w:p>
          <w:p w:rsidR="2742B1F1" w:rsidP="3C85AA47" w:rsidRDefault="2742B1F1" w14:paraId="6241ED52" w14:textId="12BD101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e. What is a solder bridge?</w:t>
            </w:r>
          </w:p>
          <w:p w:rsidR="2742B1F1" w:rsidP="3C85AA47" w:rsidRDefault="2742B1F1" w14:paraId="23860BED" w14:textId="64B1022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A solder bridge is a connection made during soldering. It is used for configurations which are rarely changed. The user manual shows possible connections and change in configuration obtainable using solder bridges (e.g. configuration of I/Os and power supply pins for compatibility).</w:t>
            </w:r>
          </w:p>
          <w:p w:rsidR="3C85AA47" w:rsidP="3C85AA47" w:rsidRDefault="3C85AA47" w14:paraId="18934828" w14:textId="0404B12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p>
          <w:p w:rsidR="2742B1F1" w:rsidP="3C85AA47" w:rsidRDefault="2742B1F1" w14:paraId="5E71B867" w14:textId="75C2CEB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f. What do you have to do if you want to use PH0 and PH1 as normal GPIO?</w:t>
            </w:r>
            <w:r>
              <w:br/>
            </w: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If the external high-speed clock is not used, PF0/PD0/PH0 and PF1/PD1/PH1 are used as GPIOs instead of clocks. The following configuration is needed: SB54 and SB55 ON, SB16 and SB50 (MCO) OFF, R35 and R37 removed.</w:t>
            </w:r>
            <w:r>
              <w:br/>
            </w:r>
          </w:p>
          <w:p w:rsidR="2742B1F1" w:rsidP="3C85AA47" w:rsidRDefault="2742B1F1" w14:paraId="6CBF2CA7" w14:textId="732C16A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g. On your NUCLEO board how is the LSE clock configured? Can you use PC14 and PC15 as normal GPIO?</w:t>
            </w:r>
          </w:p>
          <w:p w:rsidR="2742B1F1" w:rsidP="3C85AA47" w:rsidRDefault="2742B1F1" w14:paraId="2199E6B0" w14:textId="7988259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The LSE clock is configured as an on-board oscillator. </w:t>
            </w:r>
            <w:r>
              <w:br/>
            </w: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Since SB48 and SB49 are open by default according to the datasheet, and the NUCLEO board has R34 and R36, PC14 and PC15 cannot be used as GPIO.</w:t>
            </w:r>
          </w:p>
          <w:p w:rsidR="2742B1F1" w:rsidP="3C85AA47" w:rsidRDefault="2742B1F1" w14:paraId="6D750CCC" w14:textId="444622C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h. If you want to send/receive data with a virtual serial port (to communicate with a computer), which pins do you select and which solder bridge should be connected/disconnected?</w:t>
            </w:r>
          </w:p>
          <w:p w:rsidR="2742B1F1" w:rsidP="3C85AA47" w:rsidRDefault="2742B1F1" w14:paraId="2900A7F5" w14:textId="3D6266A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On the STM32 the USART2 interface is available on PA2 and PA3. The default configuration (SB13 and SB14 ON, SB62 and SB63 OFF) supports virtual COM port for communication between the target STM32 and ST-LINK MCU.</w:t>
            </w:r>
          </w:p>
          <w:p w:rsidR="2742B1F1" w:rsidP="3C85AA47" w:rsidRDefault="2742B1F1" w14:paraId="76F68076" w14:textId="441AB96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i. In the NUCLEO board schematics which is the component name of the F401RE microcontroller and of the ST-Link microcontroller?</w:t>
            </w:r>
          </w:p>
          <w:p w:rsidR="2742B1F1" w:rsidP="3C85AA47" w:rsidRDefault="2742B1F1" w14:paraId="6FF05481" w14:textId="5D7A341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component name referred to F401RE microcontroller is U5, and ST-link is called U2.</w:t>
            </w:r>
          </w:p>
          <w:p w:rsidR="2742B1F1" w:rsidP="3C85AA47" w:rsidRDefault="2742B1F1" w14:paraId="43313D94" w14:textId="7D0A5E9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j. Which pin of the morpho connector can be connected to PA6?</w:t>
            </w:r>
          </w:p>
          <w:p w:rsidR="2742B1F1" w:rsidP="3C85AA47" w:rsidRDefault="2742B1F1" w14:paraId="41832599" w14:textId="19C1778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PIN 13 through SB41 (according to table 29 pag. 58 of the user manual).</w:t>
            </w:r>
          </w:p>
          <w:p w:rsidR="2742B1F1" w:rsidP="3C85AA47" w:rsidRDefault="2742B1F1" w14:paraId="0652C33A" w14:textId="0E70CDD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1"/>
                <w:bCs w:val="1"/>
                <w:i w:val="0"/>
                <w:iCs w:val="0"/>
                <w:caps w:val="0"/>
                <w:smallCaps w:val="0"/>
                <w:noProof w:val="0"/>
                <w:color w:val="000000" w:themeColor="text1" w:themeTint="FF" w:themeShade="FF"/>
                <w:sz w:val="24"/>
                <w:szCs w:val="24"/>
                <w:lang w:val="en-GB"/>
              </w:rPr>
              <w:t>2- Look at the STM32F401RE data-sheet and answer the following questions:</w:t>
            </w:r>
          </w:p>
          <w:p w:rsidR="2742B1F1" w:rsidP="3C85AA47" w:rsidRDefault="2742B1F1" w14:paraId="0EE1DB42" w14:textId="070A8078">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a. Which is the meaning of each part of the name STM32F401RE?</w:t>
            </w:r>
          </w:p>
          <w:p w:rsidR="2742B1F1" w:rsidP="3C85AA47" w:rsidRDefault="2742B1F1" w14:paraId="02C0E333" w14:textId="4555168E">
            <w:pPr>
              <w:spacing w:before="0" w:beforeAutospacing="off" w:after="160" w:afterAutospacing="off" w:line="279" w:lineRule="auto"/>
              <w:ind w:left="708" w:right="0"/>
              <w:jc w:val="left"/>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STM: STmicroelectronics</w:t>
            </w:r>
          </w:p>
          <w:p w:rsidR="2742B1F1" w:rsidP="3C85AA47" w:rsidRDefault="2742B1F1" w14:paraId="263B1920" w14:textId="4023CC70">
            <w:pPr>
              <w:spacing w:before="0" w:beforeAutospacing="off" w:after="160" w:afterAutospacing="off" w:line="279" w:lineRule="auto"/>
              <w:ind w:left="708" w:right="0"/>
              <w:jc w:val="left"/>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32: 32 bits</w:t>
            </w:r>
          </w:p>
          <w:p w:rsidR="2742B1F1" w:rsidP="3C85AA47" w:rsidRDefault="2742B1F1" w14:paraId="6E7AF625" w14:textId="498FE0DB">
            <w:pPr>
              <w:spacing w:before="0" w:beforeAutospacing="off" w:after="160" w:afterAutospacing="off" w:line="279" w:lineRule="auto"/>
              <w:ind w:left="708" w:right="0"/>
              <w:jc w:val="left"/>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F401: Product line</w:t>
            </w:r>
          </w:p>
          <w:p w:rsidR="2742B1F1" w:rsidP="3C85AA47" w:rsidRDefault="2742B1F1" w14:paraId="33F5F68B" w14:textId="11957182">
            <w:pPr>
              <w:spacing w:before="0" w:beforeAutospacing="off" w:after="160" w:afterAutospacing="off" w:line="279" w:lineRule="auto"/>
              <w:ind w:left="708" w:right="0"/>
              <w:jc w:val="left"/>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R: 64 pins</w:t>
            </w:r>
          </w:p>
          <w:p w:rsidR="2742B1F1" w:rsidP="3C85AA47" w:rsidRDefault="2742B1F1" w14:paraId="3F8BF298" w14:textId="1E082670">
            <w:pPr>
              <w:spacing w:before="0" w:beforeAutospacing="off" w:after="160" w:afterAutospacing="off" w:line="279" w:lineRule="auto"/>
              <w:ind w:left="708" w:right="0"/>
              <w:jc w:val="left"/>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E: Flash memory of 512 Kbytes</w:t>
            </w:r>
          </w:p>
          <w:p w:rsidR="2742B1F1" w:rsidP="3C85AA47" w:rsidRDefault="2742B1F1" w14:paraId="5E636811" w14:textId="059E5DC4">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b. Which is the package of the STM32F401RE?</w:t>
            </w:r>
          </w:p>
          <w:p w:rsidR="2742B1F1" w:rsidP="3C85AA47" w:rsidRDefault="2742B1F1" w14:paraId="51098FB7" w14:textId="79E90D79">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LQFP64 package.</w:t>
            </w:r>
          </w:p>
          <w:p w:rsidR="2742B1F1" w:rsidP="3C85AA47" w:rsidRDefault="2742B1F1" w14:paraId="3D71EA20" w14:textId="10C7EF0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c. What voltages are allowed as Vdd power supply? Which is the maximum acceptable variations between different pins of Vdd? What is and how is Vbat used?</w:t>
            </w:r>
          </w:p>
          <w:p w:rsidR="2742B1F1" w:rsidP="3C85AA47" w:rsidRDefault="2742B1F1" w14:paraId="4B4B227A" w14:textId="14C3F5F4">
            <w:pPr>
              <w:pStyle w:val="ListParagraph"/>
              <w:numPr>
                <w:ilvl w:val="0"/>
                <w:numId w:val="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VDD = 1.7 to 3.6 V: external power supply for I/Os with the internal supervisor (POR/PDR) disabled, provided externally through VDD pins. Requires the use of an external power supply supervisor connected to the VDD and PDR_ON pins.</w:t>
            </w:r>
          </w:p>
          <w:p w:rsidR="2742B1F1" w:rsidP="3C85AA47" w:rsidRDefault="2742B1F1" w14:paraId="7FE1FD23" w14:textId="13FFBB15">
            <w:pPr>
              <w:pStyle w:val="ListParagraph"/>
              <w:numPr>
                <w:ilvl w:val="0"/>
                <w:numId w:val="8"/>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VDD = 1.8 to 3.6 V: external power supply for I/Os and the internal regulator (when enabled), provided externally through VDD pins.</w:t>
            </w:r>
          </w:p>
          <w:p w:rsidR="2742B1F1" w:rsidP="3C85AA47" w:rsidRDefault="2742B1F1" w14:paraId="7C254D0F" w14:textId="790B1525">
            <w:pPr>
              <w:pStyle w:val="ListParagraph"/>
              <w:numPr>
                <w:ilvl w:val="0"/>
                <w:numId w:val="8"/>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VBAT = 1.65 to 3.6 V: power supply for RTC, external clock 32 kHz oscillator and backup registers (through power switch) when VDD is not present.</w:t>
            </w:r>
          </w:p>
          <w:p w:rsidR="2742B1F1" w:rsidP="3C85AA47" w:rsidRDefault="2742B1F1" w14:paraId="53D7DB9D" w14:textId="40E1A8E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maximum variation is 50 mV.</w:t>
            </w:r>
          </w:p>
          <w:p w:rsidR="2742B1F1" w:rsidP="3C85AA47" w:rsidRDefault="2742B1F1" w14:paraId="0B14274E" w14:textId="036A157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VBAT pin allows to power the device from an external battery.</w:t>
            </w:r>
          </w:p>
          <w:p w:rsidR="2742B1F1" w:rsidP="3C85AA47" w:rsidRDefault="2742B1F1" w14:paraId="539896B3" w14:textId="7A84CFD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d. Which is the typical current consumption (order of magnitude)?</w:t>
            </w:r>
          </w:p>
          <w:p w:rsidR="2742B1F1" w:rsidP="3C85AA47" w:rsidRDefault="2742B1F1" w14:paraId="73CE68B3" w14:textId="5DBD3F9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Hundreds of mA.</w:t>
            </w:r>
          </w:p>
          <w:p w:rsidR="2742B1F1" w:rsidP="3C85AA47" w:rsidRDefault="2742B1F1" w14:paraId="63515597" w14:textId="0478B6A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e. Which peripherals are connected to AHB1, APB1 and APB2?</w:t>
            </w:r>
          </w:p>
          <w:p w:rsidR="2742B1F1" w:rsidP="3C85AA47" w:rsidRDefault="2742B1F1" w14:paraId="70978198" w14:textId="48A5A58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AHB1:</w:t>
            </w:r>
          </w:p>
          <w:p w:rsidR="2742B1F1" w:rsidP="3C85AA47" w:rsidRDefault="2742B1F1" w14:paraId="22444E8C" w14:textId="1C501A9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GPIOA, GPIOB, GPIOC, GPIOD, GPIOE, GPIOH, CRC, RCC, Flash interface register, DMA1, DMA2</w:t>
            </w:r>
          </w:p>
          <w:p w:rsidR="2742B1F1" w:rsidP="3C85AA47" w:rsidRDefault="2742B1F1" w14:paraId="7AC177A5" w14:textId="65F094C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APB1:</w:t>
            </w:r>
          </w:p>
          <w:p w:rsidR="2742B1F1" w:rsidP="3C85AA47" w:rsidRDefault="2742B1F1" w14:paraId="23592312" w14:textId="5FD25B5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PWR, I2C3,  I2C2, I2C1, USART2,  I2S3ext,  SPI3 / I2S3,  SPI2 / I2S2, I2S2ext, IWDG,  WWDG, RTC &amp; BKP Registers,  TIM5, TIM4, TIM3, TIM2</w:t>
            </w:r>
          </w:p>
          <w:p w:rsidR="2742B1F1" w:rsidP="3C85AA47" w:rsidRDefault="2742B1F1" w14:paraId="5682CB81" w14:textId="6F3A512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APB2: </w:t>
            </w:r>
          </w:p>
          <w:p w:rsidR="2742B1F1" w:rsidP="3C85AA47" w:rsidRDefault="2742B1F1" w14:paraId="2AC07B01" w14:textId="18394DA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TIM11, TIM10, TIM9, EXTI, SYSCFG, SPI4/I2S4, SPI1, SDIO, ADC1,  USART6,  USART1, TIM8, TIM1</w:t>
            </w:r>
          </w:p>
          <w:p w:rsidR="2742B1F1" w:rsidP="3C85AA47" w:rsidRDefault="2742B1F1" w14:paraId="1F79EC71" w14:textId="1C63F7D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f. Which is the difference in terms of clock frequency between APB1 and APB2? </w:t>
            </w:r>
          </w:p>
          <w:p w:rsidR="2742B1F1" w:rsidP="3C85AA47" w:rsidRDefault="2742B1F1" w14:paraId="445818A5" w14:textId="1D7AA2D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Internal APB1 clock frequency: from 0 to 40 MHz</w:t>
            </w:r>
          </w:p>
          <w:p w:rsidR="2742B1F1" w:rsidP="3C85AA47" w:rsidRDefault="2742B1F1" w14:paraId="78E23419" w14:textId="089A440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Internal APB2 clock frequency: from 0 to 84 MHz</w:t>
            </w:r>
          </w:p>
          <w:p w:rsidR="2742B1F1" w:rsidP="3C85AA47" w:rsidRDefault="2742B1F1" w14:paraId="6F94C616" w14:textId="1DDBF7A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g. How many channels does the ADC have? How many bits? Which is the maximum sampling frequency (and how is it affected by Vdda)? </w:t>
            </w:r>
          </w:p>
          <w:p w:rsidR="2742B1F1" w:rsidP="3C85AA47" w:rsidRDefault="2742B1F1" w14:paraId="3BB1098E" w14:textId="33FE374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16 channels</w:t>
            </w:r>
          </w:p>
          <w:p w:rsidR="2742B1F1" w:rsidP="3C85AA47" w:rsidRDefault="2742B1F1" w14:paraId="1FF52CA0" w14:textId="65F6E00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12 bits</w:t>
            </w:r>
          </w:p>
          <w:p w:rsidR="2742B1F1" w:rsidP="3C85AA47" w:rsidRDefault="2742B1F1" w14:paraId="092AAEE6" w14:textId="0ABD70D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Maximum sampling frequency: 18MHz for Vdda (1.7V-2.4V) and 36MHz for Vdda (2.4V-2.6V)</w:t>
            </w:r>
          </w:p>
          <w:p w:rsidR="2742B1F1" w:rsidP="3C85AA47" w:rsidRDefault="2742B1F1" w14:paraId="1B67BBE4" w14:textId="22E5CC5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h. What is the Analog Watchdog?</w:t>
            </w:r>
          </w:p>
          <w:p w:rsidR="2742B1F1" w:rsidP="3C85AA47" w:rsidRDefault="2742B1F1" w14:paraId="59BFFB30" w14:textId="6C1C0A9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analog watchdog is a timer able to generate interrupt signal. Its features allows very precise monitoring of the converted voltage of one, some or all selected channels. An interrupt is generated when the converted voltage is outside the programmed thresholds.</w:t>
            </w:r>
          </w:p>
          <w:p w:rsidR="2742B1F1" w:rsidP="3C85AA47" w:rsidRDefault="2742B1F1" w14:paraId="34CFB891" w14:textId="7E9110D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i. Which are the values of the S&amp;H resistance and capacitance? </w:t>
            </w:r>
          </w:p>
          <w:p w:rsidR="2742B1F1" w:rsidP="3C85AA47" w:rsidRDefault="2742B1F1" w14:paraId="2E346275" w14:textId="2B562DF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Sampling switch resistance: 6 kΩ</w:t>
            </w:r>
          </w:p>
          <w:p w:rsidR="2742B1F1" w:rsidP="3C85AA47" w:rsidRDefault="2742B1F1" w14:paraId="35408099" w14:textId="039072C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Internal sample and hold capacitor 7 pF</w:t>
            </w:r>
          </w:p>
          <w:p w:rsidR="2742B1F1" w:rsidP="3C85AA47" w:rsidRDefault="2742B1F1" w14:paraId="32D3B70B" w14:textId="7FED4F6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j. Which is the maximum CPU clock frequency? </w:t>
            </w:r>
          </w:p>
          <w:p w:rsidR="2742B1F1" w:rsidP="3C85AA47" w:rsidRDefault="2742B1F1" w14:paraId="2DF3C44F" w14:textId="52DA432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84 MHz</w:t>
            </w:r>
          </w:p>
          <w:p w:rsidR="2742B1F1" w:rsidP="3C85AA47" w:rsidRDefault="2742B1F1" w14:paraId="07E4E20B" w14:textId="5CEEC4F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k. Which is the range of operating frequencies of HSE and LSE clocks? </w:t>
            </w:r>
          </w:p>
          <w:p w:rsidR="2742B1F1" w:rsidP="3C85AA47" w:rsidRDefault="2742B1F1" w14:paraId="3A676235" w14:textId="2D34A50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HSE: 4 MHz – 26 MHz</w:t>
            </w:r>
          </w:p>
          <w:p w:rsidR="2742B1F1" w:rsidP="3C85AA47" w:rsidRDefault="2742B1F1" w14:paraId="46732451" w14:textId="39703F4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LSE Only 32.768 kHz</w:t>
            </w:r>
          </w:p>
          <w:p w:rsidR="2742B1F1" w:rsidP="3C85AA47" w:rsidRDefault="2742B1F1" w14:paraId="7978FA27" w14:textId="26C24DF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l. List all the communication interfaces (and also how many of them).</w:t>
            </w: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2742B1F1" w:rsidP="3C85AA47" w:rsidRDefault="2742B1F1" w14:paraId="743C7D74" w14:textId="64DB7C6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SPI:  4 </w:t>
            </w:r>
          </w:p>
          <w:p w:rsidR="2742B1F1" w:rsidP="3C85AA47" w:rsidRDefault="2742B1F1" w14:paraId="15E28876" w14:textId="2E9642B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I</w:t>
            </w:r>
            <w:r w:rsidRPr="3C85AA47" w:rsidR="2742B1F1">
              <w:rPr>
                <w:rFonts w:ascii="Aptos" w:hAnsi="Aptos" w:eastAsia="Aptos" w:cs="Aptos"/>
                <w:b w:val="0"/>
                <w:bCs w:val="0"/>
                <w:i w:val="0"/>
                <w:iCs w:val="0"/>
                <w:caps w:val="0"/>
                <w:smallCaps w:val="0"/>
                <w:noProof w:val="0"/>
                <w:color w:val="000000" w:themeColor="text1" w:themeTint="FF" w:themeShade="FF"/>
                <w:sz w:val="24"/>
                <w:szCs w:val="24"/>
                <w:vertAlign w:val="superscript"/>
                <w:lang w:val="en-GB"/>
              </w:rPr>
              <w:t>2</w:t>
            </w: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 : 2</w:t>
            </w:r>
          </w:p>
          <w:p w:rsidR="2742B1F1" w:rsidP="3C85AA47" w:rsidRDefault="2742B1F1" w14:paraId="238D7DB0" w14:textId="1D73B50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I</w:t>
            </w:r>
            <w:r w:rsidRPr="3C85AA47" w:rsidR="2742B1F1">
              <w:rPr>
                <w:rFonts w:ascii="Aptos" w:hAnsi="Aptos" w:eastAsia="Aptos" w:cs="Aptos"/>
                <w:b w:val="0"/>
                <w:bCs w:val="0"/>
                <w:i w:val="0"/>
                <w:iCs w:val="0"/>
                <w:caps w:val="0"/>
                <w:smallCaps w:val="0"/>
                <w:noProof w:val="0"/>
                <w:color w:val="000000" w:themeColor="text1" w:themeTint="FF" w:themeShade="FF"/>
                <w:sz w:val="24"/>
                <w:szCs w:val="24"/>
                <w:vertAlign w:val="superscript"/>
                <w:lang w:val="en-GB"/>
              </w:rPr>
              <w:t>2</w:t>
            </w: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3</w:t>
            </w:r>
          </w:p>
          <w:p w:rsidR="2742B1F1" w:rsidP="3C85AA47" w:rsidRDefault="2742B1F1" w14:paraId="65D9A9A9" w14:textId="5E45476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USART: 3</w:t>
            </w:r>
          </w:p>
          <w:p w:rsidR="2742B1F1" w:rsidP="3C85AA47" w:rsidRDefault="2742B1F1" w14:paraId="36898956" w14:textId="2E2A300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SDIO: 1</w:t>
            </w:r>
          </w:p>
          <w:p w:rsidR="2742B1F1" w:rsidP="3C85AA47" w:rsidRDefault="2742B1F1" w14:paraId="30B12C23" w14:textId="1DAC46F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m. Which are the typical clock frequencies for the I2C and SPI interfaces?</w:t>
            </w: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2742B1F1" w:rsidP="3C85AA47" w:rsidRDefault="2742B1F1" w14:paraId="61E71183" w14:textId="5B99978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I2C:</w:t>
            </w:r>
          </w:p>
          <w:p w:rsidR="2742B1F1" w:rsidP="3C85AA47" w:rsidRDefault="2742B1F1" w14:paraId="1600C53E" w14:textId="5AD1FAF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Up to three I2C bus interfaces can operate in multimaster and slave modes. They can</w:t>
            </w:r>
          </w:p>
          <w:p w:rsidR="2742B1F1" w:rsidP="3C85AA47" w:rsidRDefault="2742B1F1" w14:paraId="6FDB049B" w14:textId="45C744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Support</w:t>
            </w:r>
          </w:p>
          <w:p w:rsidR="2742B1F1" w:rsidP="3C85AA47" w:rsidRDefault="2742B1F1" w14:paraId="43810A32" w14:textId="4280796A">
            <w:pPr>
              <w:pStyle w:val="ListParagraph"/>
              <w:numPr>
                <w:ilvl w:val="0"/>
                <w:numId w:val="1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standard mode - up to 100 kHz</w:t>
            </w:r>
          </w:p>
          <w:p w:rsidR="2742B1F1" w:rsidP="3C85AA47" w:rsidRDefault="2742B1F1" w14:paraId="5636DC1A" w14:textId="0B95C662">
            <w:pPr>
              <w:pStyle w:val="ListParagraph"/>
              <w:numPr>
                <w:ilvl w:val="0"/>
                <w:numId w:val="1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Fast mode - up to 400 kHz</w:t>
            </w:r>
          </w:p>
          <w:p w:rsidR="2742B1F1" w:rsidP="3C85AA47" w:rsidRDefault="2742B1F1" w14:paraId="654ECA70" w14:textId="0FF49CC1">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I2C bus frequency can be increased up to 1 MHz.</w:t>
            </w:r>
          </w:p>
          <w:p w:rsidR="2742B1F1" w:rsidP="3C85AA47" w:rsidRDefault="2742B1F1" w14:paraId="770451DE" w14:textId="4CFC0BE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SPI: </w:t>
            </w:r>
          </w:p>
          <w:p w:rsidR="2742B1F1" w:rsidP="3C85AA47" w:rsidRDefault="2742B1F1" w14:paraId="60962DF5" w14:textId="484A7E41">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Master mode - 42 MHz</w:t>
            </w:r>
          </w:p>
          <w:p w:rsidR="2742B1F1" w:rsidP="3C85AA47" w:rsidRDefault="2742B1F1" w14:paraId="722031BC" w14:textId="5C528767">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Slave mode – 42 MHz</w:t>
            </w:r>
          </w:p>
          <w:p w:rsidR="2742B1F1" w:rsidP="3C85AA47" w:rsidRDefault="2742B1F1" w14:paraId="3E9BA3C2" w14:textId="4CECC0FD">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Slave transmitter/full-duplex mode – 38 MHz </w:t>
            </w:r>
          </w:p>
          <w:p w:rsidR="2742B1F1" w:rsidP="3C85AA47" w:rsidRDefault="2742B1F1" w14:paraId="03D8F47B" w14:textId="6E31D132">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Master mode, SPI1/2/3/4 - 21 MHz</w:t>
            </w:r>
          </w:p>
          <w:p w:rsidR="2742B1F1" w:rsidP="3C85AA47" w:rsidRDefault="2742B1F1" w14:paraId="0A20460E" w14:textId="05517C9C">
            <w:pPr>
              <w:pStyle w:val="ListParagraph"/>
              <w:numPr>
                <w:ilvl w:val="0"/>
                <w:numId w:val="1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Slave mode, SPI1/2/3/4 - 21 MHz</w:t>
            </w:r>
          </w:p>
          <w:p w:rsidR="2742B1F1" w:rsidP="3C85AA47" w:rsidRDefault="2742B1F1" w14:paraId="268C2652" w14:textId="058B427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n. What is the NVIC? How many priority levels can it mange?</w:t>
            </w:r>
          </w:p>
          <w:p w:rsidR="2742B1F1" w:rsidP="3C85AA47" w:rsidRDefault="2742B1F1" w14:paraId="2116B61A" w14:textId="66A6DD0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It’s a device to control interrupts (Nested Vectored Interrupt Controller), it’s able to manage 16 priority levels</w:t>
            </w:r>
          </w:p>
          <w:p w:rsidR="2742B1F1" w:rsidP="3C85AA47" w:rsidRDefault="2742B1F1" w14:paraId="4EAA8F27" w14:textId="3510C68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o. How large is the embedded flash memory? And the SRAM memory? </w:t>
            </w:r>
          </w:p>
          <w:p w:rsidR="2742B1F1" w:rsidP="3C85AA47" w:rsidRDefault="2742B1F1" w14:paraId="7215AE11" w14:textId="649D568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devices embed 512 Kbytes of Flash memory available for storing programs and data.</w:t>
            </w:r>
          </w:p>
          <w:p w:rsidR="2742B1F1" w:rsidP="3C85AA47" w:rsidRDefault="2742B1F1" w14:paraId="4CBE81DF" w14:textId="0422C4E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The SRAM has 96 Kbytes which can be accessed (read/write) at CPU clock speed with 0 wait states. </w:t>
            </w:r>
          </w:p>
          <w:p w:rsidR="2742B1F1" w:rsidP="3C85AA47" w:rsidRDefault="2742B1F1" w14:paraId="0DEA2E2C" w14:textId="3FEAA46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p. What is the DMA? Which peripherals can use the DMA? How many streams are supported at maximum? What is the circular buffer management? </w:t>
            </w:r>
          </w:p>
          <w:p w:rsidR="2742B1F1" w:rsidP="3C85AA47" w:rsidRDefault="2742B1F1" w14:paraId="11780FF8" w14:textId="5D0EA3F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DMA (Direct Memory Access) is a mechanism that enbles peripherals to directly access memory.</w:t>
            </w:r>
          </w:p>
          <w:p w:rsidR="2742B1F1" w:rsidP="3C85AA47" w:rsidRDefault="2742B1F1" w14:paraId="2AA1C06A" w14:textId="05BA4A3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The DMA can be used with the main peripherals: </w:t>
            </w:r>
          </w:p>
          <w:p w:rsidR="2742B1F1" w:rsidP="3C85AA47" w:rsidRDefault="2742B1F1" w14:paraId="78F7C94F" w14:textId="0E1CAAF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SPI and I2S</w:t>
            </w:r>
          </w:p>
          <w:p w:rsidR="2742B1F1" w:rsidP="3C85AA47" w:rsidRDefault="2742B1F1" w14:paraId="1A87232A" w14:textId="6440E63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 • I 2C </w:t>
            </w:r>
          </w:p>
          <w:p w:rsidR="2742B1F1" w:rsidP="3C85AA47" w:rsidRDefault="2742B1F1" w14:paraId="55F19607" w14:textId="30998C2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 USART </w:t>
            </w:r>
          </w:p>
          <w:p w:rsidR="2742B1F1" w:rsidP="3C85AA47" w:rsidRDefault="2742B1F1" w14:paraId="49483F20" w14:textId="3436244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 General-purpose, basic and advanced-control timers TIMx </w:t>
            </w:r>
          </w:p>
          <w:p w:rsidR="2742B1F1" w:rsidP="3C85AA47" w:rsidRDefault="2742B1F1" w14:paraId="1E3298BC" w14:textId="62B6798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 SD/SDIO/MMC host interface </w:t>
            </w:r>
          </w:p>
          <w:p w:rsidR="2742B1F1" w:rsidP="3C85AA47" w:rsidRDefault="2742B1F1" w14:paraId="00D33FFF" w14:textId="184063E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ADC</w:t>
            </w:r>
          </w:p>
          <w:p w:rsidR="2742B1F1" w:rsidP="3C85AA47" w:rsidRDefault="2742B1F1" w14:paraId="2DA34789" w14:textId="218111B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Each DMA can support up to 8 streams. The streams are managed with a circular buffer, a buffer connected end to end to itself, so that no specific code is needed when the controller reaches the end of the buffer.</w:t>
            </w:r>
          </w:p>
          <w:p w:rsidR="2742B1F1" w:rsidP="3C85AA47" w:rsidRDefault="2742B1F1" w14:paraId="1A1E7DC8" w14:textId="75CA1FF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q. What is the RTC? </w:t>
            </w:r>
          </w:p>
          <w:p w:rsidR="2742B1F1" w:rsidP="3C85AA47" w:rsidRDefault="2742B1F1" w14:paraId="0DEFD98F" w14:textId="4BC68A6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The Real Time Clock. It is an independent BCD timer/counter that uses dedicated </w:t>
            </w:r>
          </w:p>
          <w:p w:rsidR="2742B1F1" w:rsidP="3C85AA47" w:rsidRDefault="2742B1F1" w14:paraId="4FFEDFFE" w14:textId="527EAEA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Register to save the second, minute, hour (in 12/24 hour), week day, date, month and year</w:t>
            </w:r>
          </w:p>
          <w:p w:rsidR="2742B1F1" w:rsidP="3C85AA47" w:rsidRDefault="2742B1F1" w14:paraId="03F5D528" w14:textId="559964B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r. What is PIN60 in the STM32F401RE? </w:t>
            </w:r>
          </w:p>
          <w:p w:rsidR="2742B1F1" w:rsidP="3C85AA47" w:rsidRDefault="2742B1F1" w14:paraId="0789EC59" w14:textId="66940ECD">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Boot0</w:t>
            </w:r>
          </w:p>
          <w:p w:rsidR="2742B1F1" w:rsidP="3C85AA47" w:rsidRDefault="2742B1F1" w14:paraId="5F9ABFDB" w14:textId="6DB1594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s. What is an alternate function? Make some examples. </w:t>
            </w:r>
          </w:p>
          <w:p w:rsidR="2742B1F1" w:rsidP="3C85AA47" w:rsidRDefault="2742B1F1" w14:paraId="4E9D097E" w14:textId="35941A8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An ‘alterante function’ is another function of a pin, different from the GPIO (General Purpose Input/Output).</w:t>
            </w:r>
          </w:p>
          <w:p w:rsidR="2742B1F1" w:rsidP="3C85AA47" w:rsidRDefault="2742B1F1" w14:paraId="12EF58E2" w14:textId="763416E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 xml:space="preserve">For example, the pin AF08 can be uses as a USART port. </w:t>
            </w:r>
          </w:p>
          <w:p w:rsidR="2742B1F1" w:rsidP="3C85AA47" w:rsidRDefault="2742B1F1" w14:paraId="7A44FD78" w14:textId="220E053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 xml:space="preserve">t. Which is the maximum source/sink source current of the GPIOs? What are the output voltage levels of GPIOs? </w:t>
            </w:r>
          </w:p>
          <w:p w:rsidR="2742B1F1" w:rsidP="3C85AA47" w:rsidRDefault="2742B1F1" w14:paraId="5E9A197F" w14:textId="79D9410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GPIOs (general purpose input/outputs) can sink or source up to ±8 mA, and sink or source up to ±20 mA (with a relaxed VOL/VOH) except PC13, PC14 and PC15 which can sink or source up to ±3mA. e general values for the current consuptions are Idd= 1,55 μA/MHz  allowing maximum I/O toggling up to 84 MHz.</w:t>
            </w:r>
          </w:p>
          <w:p w:rsidR="2742B1F1" w:rsidP="3C85AA47" w:rsidRDefault="2742B1F1" w14:paraId="67503256" w14:textId="27A4CA0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The GPIOs’ voltage leves are 0.4 for the low level and VDD – 0.4 for the high level.</w:t>
            </w:r>
          </w:p>
          <w:p w:rsidR="2742B1F1" w:rsidP="3C85AA47" w:rsidRDefault="2742B1F1" w14:paraId="453A0EEB" w14:textId="1B2EE76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1"/>
                <w:iCs w:val="1"/>
                <w:caps w:val="0"/>
                <w:smallCaps w:val="0"/>
                <w:noProof w:val="0"/>
                <w:color w:val="000000" w:themeColor="text1" w:themeTint="FF" w:themeShade="FF"/>
                <w:sz w:val="24"/>
                <w:szCs w:val="24"/>
                <w:lang w:val="en-GB"/>
              </w:rPr>
              <w:t>u. Which is the value of the internal reference voltage?</w:t>
            </w:r>
          </w:p>
          <w:p w:rsidR="2742B1F1" w:rsidP="3C85AA47" w:rsidRDefault="2742B1F1" w14:paraId="656CA76D" w14:textId="50AAD56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it-IT"/>
              </w:rPr>
            </w:pPr>
            <w:r w:rsidRPr="3C85AA47" w:rsidR="2742B1F1">
              <w:rPr>
                <w:rFonts w:ascii="Aptos" w:hAnsi="Aptos" w:eastAsia="Aptos" w:cs="Aptos"/>
                <w:b w:val="0"/>
                <w:bCs w:val="0"/>
                <w:i w:val="0"/>
                <w:iCs w:val="0"/>
                <w:caps w:val="0"/>
                <w:smallCaps w:val="0"/>
                <w:noProof w:val="0"/>
                <w:color w:val="000000" w:themeColor="text1" w:themeTint="FF" w:themeShade="FF"/>
                <w:sz w:val="24"/>
                <w:szCs w:val="24"/>
                <w:lang w:val="en-GB"/>
              </w:rPr>
              <w:t>Vref should satisfy the condition VDDA-VREF+ &lt; 1.2 V where VDDA is the analog operating voltage.</w:t>
            </w:r>
          </w:p>
          <w:p w:rsidR="3C85AA47" w:rsidP="3C85AA47" w:rsidRDefault="3C85AA47" w14:paraId="27EB0494" w14:textId="4B502D40">
            <w:pPr>
              <w:spacing w:after="10"/>
              <w:rPr>
                <w:rFonts w:cs="Calibri" w:cstheme="minorAscii"/>
                <w:b w:val="1"/>
                <w:bCs w:val="1"/>
                <w:lang w:val="en-US"/>
              </w:rPr>
            </w:pPr>
          </w:p>
          <w:p w:rsidRPr="00360AD5" w:rsidR="003957DC" w:rsidP="0030269E" w:rsidRDefault="003957DC" w14:paraId="6A1C306B" w14:noSpellErr="1" w14:textId="415F046D">
            <w:pPr>
              <w:pStyle w:val="paragraph"/>
              <w:textAlignment w:val="baseline"/>
            </w:pPr>
          </w:p>
        </w:tc>
      </w:tr>
      <w:tr w:rsidRPr="00654AEA" w:rsidR="00A2537F" w:rsidTr="3C85AA47" w14:paraId="55E6BE5D" w14:textId="77777777">
        <w:trPr>
          <w:trHeight w:val="6653"/>
        </w:trPr>
        <w:tc>
          <w:tcPr>
            <w:tcW w:w="9628" w:type="dxa"/>
            <w:gridSpan w:val="4"/>
            <w:shd w:val="clear" w:color="auto" w:fill="FFF2CC" w:themeFill="accent4" w:themeFillTint="33"/>
            <w:tcMar/>
          </w:tcPr>
          <w:p w:rsidRPr="00360AD5" w:rsidR="003957DC" w:rsidP="227247CD" w:rsidRDefault="003957DC" w14:paraId="4A631343" w14:noSpellErr="1" w14:textId="1279195A">
            <w:pPr>
              <w:rPr>
                <w:rFonts w:cs="Calibri" w:cstheme="minorAscii"/>
                <w:lang w:val="en-US"/>
              </w:rPr>
            </w:pPr>
          </w:p>
        </w:tc>
      </w:tr>
      <w:tr w:rsidRPr="006D1BB0" w:rsidR="0030269E" w:rsidTr="3C85AA47" w14:paraId="3A883F7A" w14:textId="77777777">
        <w:trPr>
          <w:trHeight w:val="2420"/>
        </w:trPr>
        <w:tc>
          <w:tcPr>
            <w:tcW w:w="9628" w:type="dxa"/>
            <w:gridSpan w:val="4"/>
            <w:tcMar/>
          </w:tcPr>
          <w:p w:rsidR="0030269E" w:rsidP="008803CB" w:rsidRDefault="0030269E" w14:paraId="2FE32959" w14:textId="77777777">
            <w:pPr>
              <w:rPr>
                <w:lang w:val="en-US"/>
              </w:rPr>
            </w:pPr>
            <w:r w:rsidRPr="227247CD" w:rsidR="0030269E">
              <w:rPr>
                <w:lang w:val="en-US"/>
              </w:rPr>
              <w:t>Professor comments:</w:t>
            </w:r>
          </w:p>
          <w:p w:rsidR="00B27E31" w:rsidP="008803CB" w:rsidRDefault="00B27E31" w14:paraId="38B6091C" w14:noSpellErr="1" w14:textId="58ACFF06">
            <w:pPr>
              <w:rPr>
                <w:lang w:val="en-US"/>
              </w:rPr>
            </w:pPr>
          </w:p>
        </w:tc>
      </w:tr>
    </w:tbl>
    <w:p w:rsidRPr="006D1BB0" w:rsidR="0030269E" w:rsidP="0030269E" w:rsidRDefault="0030269E" w14:paraId="17F81007" w14:textId="77777777">
      <w:pPr>
        <w:rPr>
          <w:lang w:val="en-US"/>
        </w:rPr>
      </w:pPr>
    </w:p>
    <w:p w:rsidRPr="006D1BB0" w:rsidR="0030269E" w:rsidRDefault="0030269E" w14:paraId="1BBF15D7" w14:textId="77777777">
      <w:pPr>
        <w:rPr>
          <w:lang w:val="en-US"/>
        </w:rPr>
      </w:pPr>
    </w:p>
    <w:sectPr w:rsidRPr="006D1BB0" w:rsidR="0030269E">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43c76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5fd1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7a0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d8ea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f9cb0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97f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c150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19f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dbb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1c3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a63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1a1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9db2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2604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81a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d0e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157f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9E"/>
    <w:rsid w:val="00002DB1"/>
    <w:rsid w:val="00083D3D"/>
    <w:rsid w:val="002B7104"/>
    <w:rsid w:val="0030269E"/>
    <w:rsid w:val="003957DC"/>
    <w:rsid w:val="00654AEA"/>
    <w:rsid w:val="006D1BB0"/>
    <w:rsid w:val="008E1C8F"/>
    <w:rsid w:val="00935703"/>
    <w:rsid w:val="00A2537F"/>
    <w:rsid w:val="00B27E31"/>
    <w:rsid w:val="0AC4C0CB"/>
    <w:rsid w:val="192F4810"/>
    <w:rsid w:val="227247CD"/>
    <w:rsid w:val="2742B1F1"/>
    <w:rsid w:val="27B4C63B"/>
    <w:rsid w:val="2911BC44"/>
    <w:rsid w:val="2F2F1418"/>
    <w:rsid w:val="3A1650EE"/>
    <w:rsid w:val="3B1D9A74"/>
    <w:rsid w:val="3C85AA47"/>
    <w:rsid w:val="416C186D"/>
    <w:rsid w:val="421068F8"/>
    <w:rsid w:val="447377BB"/>
    <w:rsid w:val="4A61ECE1"/>
    <w:rsid w:val="50BD36CF"/>
    <w:rsid w:val="56E845CD"/>
    <w:rsid w:val="78C0F53E"/>
    <w:rsid w:val="7A917B7E"/>
    <w:rsid w:val="7ADE805A"/>
    <w:rsid w:val="7EFDC44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CF995"/>
  <w15:chartTrackingRefBased/>
  <w15:docId w15:val="{0782E2A0-34FB-4B46-B9C0-78826FF008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30269E"/>
    <w:pPr>
      <w:spacing w:after="160" w:line="259" w:lineRule="auto"/>
    </w:pPr>
    <w:rPr>
      <w:rFonts w:eastAsiaTheme="minorHAnsi"/>
      <w:kern w:val="0"/>
      <w:sz w:val="22"/>
      <w:szCs w:val="22"/>
      <w:lang w:val="it-IT" w:eastAsia="en-US"/>
      <w14:ligatures w14:val="none"/>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table" w:styleId="Grigliatabella">
    <w:name w:val="Table Grid"/>
    <w:basedOn w:val="Tabellanormale"/>
    <w:uiPriority w:val="39"/>
    <w:rsid w:val="0030269E"/>
    <w:rPr>
      <w:rFonts w:eastAsiaTheme="minorHAnsi"/>
      <w:kern w:val="0"/>
      <w:sz w:val="22"/>
      <w:szCs w:val="22"/>
      <w:lang w:val="it-IT"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e"/>
    <w:rsid w:val="0030269E"/>
    <w:pPr>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normaltextrun" w:customStyle="1">
    <w:name w:val="normaltextrun"/>
    <w:basedOn w:val="Carpredefinitoparagrafo"/>
    <w:rsid w:val="0030269E"/>
  </w:style>
  <w:style w:type="character" w:styleId="eop" w:customStyle="1">
    <w:name w:val="eop"/>
    <w:basedOn w:val="Carpredefinitoparagrafo"/>
    <w:rsid w:val="0030269E"/>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e"/>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4" /><Relationship Type="http://schemas.openxmlformats.org/officeDocument/2006/relationships/numbering" Target="numbering.xml" Id="R1e21dca11bd440d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Hui Jiang</dc:creator>
  <keywords/>
  <dc:description/>
  <lastModifiedBy>Emma Crespi</lastModifiedBy>
  <revision>10</revision>
  <dcterms:created xsi:type="dcterms:W3CDTF">2023-09-25T18:40:00.0000000Z</dcterms:created>
  <dcterms:modified xsi:type="dcterms:W3CDTF">2024-09-21T17:10:50.1522227Z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27539c0b5804659fba827629a0a0450cd81b3698eaa561e2498612688f5894d4</vt:lpwstr>
  </property>
</Properties>
</file>