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"/>
      </w:pPr>
      <w:r>
        <w:rPr>
          <w:rFonts w:ascii="Calibri" w:cs="Calibri" w:eastAsia="Calibri" w:hAnsi="Calibri"/>
          <w:b/>
          <w:bCs/>
          <w:color w:val="2B2B2B"/>
          <w:spacing w:val="40"/>
          <w:sz w:val="44"/>
          <w:szCs w:val="44"/>
        </w:rPr>
        <w:t xml:space="preserve">SARAI ROSAS</w:t>
      </w:r>
    </w:p>
    <w:p>
      <w:pPr>
        <w:pBdr>
          <w:bottom w:val="single" w:color="DDD3CC" w:sz="6" w:space="8"/>
        </w:pBdr>
        <w:spacing w:after="140"/>
      </w:pPr>
      <w:r>
        <w:rPr>
          <w:rFonts w:ascii="Calibri" w:cs="Calibri" w:eastAsia="Calibri" w:hAnsi="Calibri"/>
          <w:color w:val="5A5A5A"/>
          <w:spacing w:val="20"/>
          <w:sz w:val="18"/>
          <w:szCs w:val="18"/>
        </w:rPr>
        <w:t xml:space="preserve">INTERACTION DESIGN  ·  UI/UX  ·  REAL-TIME 3D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50"/>
        <w:gridCol w:w="6450"/>
      </w:tblGrid>
      <w:t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single" w:color="DDD3CC" w:sz="4"/>
            </w:tcBorders>
            <w:tcMar>
              <w:top w:type="dxa" w:w="45"/>
              <w:right w:type="dxa" w:w="240"/>
            </w:tcMar>
          </w:tcPr>
          <w:p>
            <w:pPr>
              <w:shd w:fill="DDD3CC" w:color="auto" w:val="clear"/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 CONTACT </w:t>
            </w:r>
          </w:p>
          <w:p>
            <w:pPr>
              <w:spacing w:after="1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A5A"/>
                <w:sz w:val="17"/>
                <w:szCs w:val="17"/>
              </w:rPr>
              <w:t xml:space="preserve">+52 221 263 2155</w:t>
            </w:r>
          </w:p>
          <w:p>
            <w:pPr>
              <w:spacing w:after="1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A5A"/>
                <w:sz w:val="17"/>
                <w:szCs w:val="17"/>
              </w:rPr>
              <w:t xml:space="preserve">rcsarai390@gmail.com</w:t>
            </w:r>
          </w:p>
          <w:p>
            <w:pPr>
              <w:spacing w:after="1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A5A"/>
                <w:sz w:val="17"/>
                <w:szCs w:val="17"/>
              </w:rPr>
              <w:t xml:space="preserve">Puebla, México</w:t>
            </w:r>
          </w:p>
          <w:p>
            <w:pPr>
              <w:spacing w:after="1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A5A"/>
                <w:sz w:val="17"/>
                <w:szCs w:val="17"/>
              </w:rPr>
              <w:t xml:space="preserve">Open to remote / relocation</w:t>
            </w:r>
          </w:p>
          <w:p>
            <w:pPr>
              <w:shd w:fill="DDD3CC" w:color="auto" w:val="clear"/>
              <w:spacing w:after="60" w:before="1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 LINKS </w:t>
            </w:r>
          </w:p>
          <w:p>
            <w:pPr>
              <w:spacing w:after="14" w:line="220"/>
            </w:pPr>
            <w:hyperlink w:history="1" r:id="rId6jc9qakojz9nosyunv2a8">
              <w:r>
                <w:rPr>
                  <w:rFonts w:ascii="Calibri" w:cs="Calibri" w:eastAsia="Calibri" w:hAnsi="Calibri"/>
                  <w:color w:val="4A4A4A"/>
                  <w:sz w:val="17"/>
                  <w:szCs w:val="17"/>
                  <w:u w:val="single"/>
                </w:rPr>
                <w:t xml:space="preserve">Portfolio</w:t>
              </w:r>
            </w:hyperlink>
          </w:p>
          <w:p>
            <w:pPr>
              <w:spacing w:after="14" w:line="220"/>
            </w:pPr>
            <w:hyperlink w:history="1" r:id="rIdm2pmlqsqvsk1ftuynz8h5">
              <w:r>
                <w:rPr>
                  <w:rFonts w:ascii="Calibri" w:cs="Calibri" w:eastAsia="Calibri" w:hAnsi="Calibri"/>
                  <w:color w:val="4A4A4A"/>
                  <w:sz w:val="17"/>
                  <w:szCs w:val="17"/>
                  <w:u w:val="single"/>
                </w:rPr>
                <w:t xml:space="preserve">LinkedIn</w:t>
              </w:r>
            </w:hyperlink>
          </w:p>
          <w:p>
            <w:pPr>
              <w:spacing w:after="14" w:line="220"/>
            </w:pPr>
            <w:hyperlink w:history="1" r:id="rIde5jeqbdei6k5_or1hwpw_">
              <w:r>
                <w:rPr>
                  <w:rFonts w:ascii="Calibri" w:cs="Calibri" w:eastAsia="Calibri" w:hAnsi="Calibri"/>
                  <w:color w:val="4A4A4A"/>
                  <w:sz w:val="17"/>
                  <w:szCs w:val="17"/>
                  <w:u w:val="single"/>
                </w:rPr>
                <w:t xml:space="preserve">Behance</w:t>
              </w:r>
            </w:hyperlink>
          </w:p>
          <w:p>
            <w:pPr>
              <w:shd w:fill="DDD3CC" w:color="auto" w:val="clear"/>
              <w:spacing w:after="60" w:before="1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 EDUCATION </w:t>
            </w:r>
          </w:p>
          <w:p>
            <w:pPr>
              <w:spacing w:after="10"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z w:val="17"/>
                <w:szCs w:val="17"/>
              </w:rPr>
              <w:t xml:space="preserve">Universidad Iberoamericana Puebla</w:t>
            </w:r>
          </w:p>
          <w:p>
            <w:pPr>
              <w:spacing w:after="1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A5A"/>
                <w:sz w:val="17"/>
                <w:szCs w:val="17"/>
              </w:rPr>
              <w:t xml:space="preserve">BA in Interaction Design and Animation</w:t>
            </w:r>
          </w:p>
          <w:p>
            <w:pPr>
              <w:spacing w:after="10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A5A"/>
                <w:sz w:val="16"/>
                <w:szCs w:val="16"/>
              </w:rPr>
              <w:t xml:space="preserve">2021 – 2026 (expected)</w:t>
            </w:r>
          </w:p>
          <w:p>
            <w:pPr>
              <w:spacing w:after="10"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z w:val="17"/>
                <w:szCs w:val="17"/>
              </w:rPr>
              <w:t xml:space="preserve">Colegio Humboldt A.C.</w:t>
            </w:r>
          </w:p>
          <w:p>
            <w:pPr>
              <w:spacing w:after="1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A5A"/>
                <w:sz w:val="17"/>
                <w:szCs w:val="17"/>
              </w:rPr>
              <w:t xml:space="preserve">Junior High and High School</w:t>
            </w:r>
          </w:p>
          <w:p>
            <w:pPr>
              <w:spacing w:after="1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A5A"/>
                <w:sz w:val="16"/>
                <w:szCs w:val="16"/>
              </w:rPr>
              <w:t xml:space="preserve">German bilingual program</w:t>
            </w:r>
          </w:p>
          <w:p>
            <w:pPr>
              <w:shd w:fill="DDD3CC" w:color="auto" w:val="clear"/>
              <w:spacing w:after="60" w:before="1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 TOOLS </w:t>
            </w:r>
          </w:p>
          <w:p>
            <w:pPr>
              <w:spacing w:after="30"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z w:val="17"/>
                <w:szCs w:val="17"/>
              </w:rPr>
              <w:t xml:space="preserve">Mobile</w:t>
            </w:r>
          </w:p>
          <w:p>
            <w:pPr>
              <w:spacing w:after="5" w:line="210"/>
            </w:pPr>
            <w:r>
              <w:rPr>
                <w:rFonts w:ascii="Calibri" w:cs="Calibri" w:eastAsia="Calibri" w:hAnsi="Calibri"/>
                <w:color w:val="2B2B2B"/>
                <w:sz w:val="17"/>
                <w:szCs w:val="17"/>
              </w:rPr>
              <w:t xml:space="preserve">Swift / SwiftUI</w:t>
            </w:r>
            <w:r>
              <w:rPr>
                <w:rFonts w:ascii="Calibri" w:cs="Calibri" w:eastAsia="Calibri" w:hAnsi="Calibri"/>
                <w:color w:val="5A5A5A"/>
                <w:sz w:val="16"/>
                <w:szCs w:val="16"/>
              </w:rPr>
              <w:t xml:space="preserve">  —  Intermediate</w:t>
            </w:r>
          </w:p>
          <w:p>
            <w:pPr>
              <w:spacing w:after="30"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z w:val="17"/>
                <w:szCs w:val="17"/>
              </w:rPr>
              <w:t xml:space="preserve">Game Engines &amp; 3D</w:t>
            </w:r>
          </w:p>
          <w:p>
            <w:pPr>
              <w:spacing w:after="5" w:line="210"/>
            </w:pPr>
            <w:r>
              <w:rPr>
                <w:rFonts w:ascii="Calibri" w:cs="Calibri" w:eastAsia="Calibri" w:hAnsi="Calibri"/>
                <w:color w:val="2B2B2B"/>
                <w:sz w:val="17"/>
                <w:szCs w:val="17"/>
              </w:rPr>
              <w:t xml:space="preserve">Unreal Engine</w:t>
            </w:r>
            <w:r>
              <w:rPr>
                <w:rFonts w:ascii="Calibri" w:cs="Calibri" w:eastAsia="Calibri" w:hAnsi="Calibri"/>
                <w:color w:val="5A5A5A"/>
                <w:sz w:val="16"/>
                <w:szCs w:val="16"/>
              </w:rPr>
              <w:t xml:space="preserve">  —  Intermediate</w:t>
            </w:r>
          </w:p>
          <w:p>
            <w:pPr>
              <w:spacing w:after="5" w:line="210"/>
            </w:pPr>
            <w:r>
              <w:rPr>
                <w:rFonts w:ascii="Calibri" w:cs="Calibri" w:eastAsia="Calibri" w:hAnsi="Calibri"/>
                <w:color w:val="2B2B2B"/>
                <w:sz w:val="17"/>
                <w:szCs w:val="17"/>
              </w:rPr>
              <w:t xml:space="preserve">Unity</w:t>
            </w:r>
            <w:r>
              <w:rPr>
                <w:rFonts w:ascii="Calibri" w:cs="Calibri" w:eastAsia="Calibri" w:hAnsi="Calibri"/>
                <w:color w:val="5A5A5A"/>
                <w:sz w:val="16"/>
                <w:szCs w:val="16"/>
              </w:rPr>
              <w:t xml:space="preserve">  —  Intermediate</w:t>
            </w:r>
          </w:p>
          <w:p>
            <w:pPr>
              <w:spacing w:after="5" w:line="210"/>
            </w:pPr>
            <w:r>
              <w:rPr>
                <w:rFonts w:ascii="Calibri" w:cs="Calibri" w:eastAsia="Calibri" w:hAnsi="Calibri"/>
                <w:color w:val="2B2B2B"/>
                <w:sz w:val="17"/>
                <w:szCs w:val="17"/>
              </w:rPr>
              <w:t xml:space="preserve">Blender</w:t>
            </w:r>
            <w:r>
              <w:rPr>
                <w:rFonts w:ascii="Calibri" w:cs="Calibri" w:eastAsia="Calibri" w:hAnsi="Calibri"/>
                <w:color w:val="5A5A5A"/>
                <w:sz w:val="16"/>
                <w:szCs w:val="16"/>
              </w:rPr>
              <w:t xml:space="preserve">  —  Intermediate</w:t>
            </w:r>
          </w:p>
          <w:p>
            <w:pPr>
              <w:spacing w:after="30"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z w:val="17"/>
                <w:szCs w:val="17"/>
              </w:rPr>
              <w:t xml:space="preserve">Web &amp; Data</w:t>
            </w:r>
          </w:p>
          <w:p>
            <w:pPr>
              <w:spacing w:after="5" w:line="210"/>
            </w:pPr>
            <w:r>
              <w:rPr>
                <w:rFonts w:ascii="Calibri" w:cs="Calibri" w:eastAsia="Calibri" w:hAnsi="Calibri"/>
                <w:color w:val="2B2B2B"/>
                <w:sz w:val="17"/>
                <w:szCs w:val="17"/>
              </w:rPr>
              <w:t xml:space="preserve">HTML5 / CSS3</w:t>
            </w:r>
            <w:r>
              <w:rPr>
                <w:rFonts w:ascii="Calibri" w:cs="Calibri" w:eastAsia="Calibri" w:hAnsi="Calibri"/>
                <w:color w:val="5A5A5A"/>
                <w:sz w:val="16"/>
                <w:szCs w:val="16"/>
              </w:rPr>
              <w:t xml:space="preserve">  —  Intermediate</w:t>
            </w:r>
          </w:p>
          <w:p>
            <w:pPr>
              <w:spacing w:after="5" w:line="210"/>
            </w:pPr>
            <w:r>
              <w:rPr>
                <w:rFonts w:ascii="Calibri" w:cs="Calibri" w:eastAsia="Calibri" w:hAnsi="Calibri"/>
                <w:color w:val="2B2B2B"/>
                <w:sz w:val="17"/>
                <w:szCs w:val="17"/>
              </w:rPr>
              <w:t xml:space="preserve">JavaScript</w:t>
            </w:r>
            <w:r>
              <w:rPr>
                <w:rFonts w:ascii="Calibri" w:cs="Calibri" w:eastAsia="Calibri" w:hAnsi="Calibri"/>
                <w:color w:val="5A5A5A"/>
                <w:sz w:val="16"/>
                <w:szCs w:val="16"/>
              </w:rPr>
              <w:t xml:space="preserve">  —  Intermediate</w:t>
            </w:r>
          </w:p>
          <w:p>
            <w:pPr>
              <w:spacing w:after="5" w:line="210"/>
            </w:pPr>
            <w:r>
              <w:rPr>
                <w:rFonts w:ascii="Calibri" w:cs="Calibri" w:eastAsia="Calibri" w:hAnsi="Calibri"/>
                <w:color w:val="2B2B2B"/>
                <w:sz w:val="17"/>
                <w:szCs w:val="17"/>
              </w:rPr>
              <w:t xml:space="preserve">ArcGIS Exp. Builder</w:t>
            </w:r>
            <w:r>
              <w:rPr>
                <w:rFonts w:ascii="Calibri" w:cs="Calibri" w:eastAsia="Calibri" w:hAnsi="Calibri"/>
                <w:color w:val="5A5A5A"/>
                <w:sz w:val="16"/>
                <w:szCs w:val="16"/>
              </w:rPr>
              <w:t xml:space="preserve">  —  Intermediate</w:t>
            </w:r>
          </w:p>
          <w:p>
            <w:pPr>
              <w:spacing w:after="30"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z w:val="17"/>
                <w:szCs w:val="17"/>
              </w:rPr>
              <w:t xml:space="preserve">Adobe Creative Cloud</w:t>
            </w:r>
          </w:p>
          <w:p>
            <w:pPr>
              <w:spacing w:after="5" w:line="210"/>
            </w:pPr>
            <w:r>
              <w:rPr>
                <w:rFonts w:ascii="Calibri" w:cs="Calibri" w:eastAsia="Calibri" w:hAnsi="Calibri"/>
                <w:color w:val="2B2B2B"/>
                <w:sz w:val="17"/>
                <w:szCs w:val="17"/>
              </w:rPr>
              <w:t xml:space="preserve">Illustrator</w:t>
            </w:r>
            <w:r>
              <w:rPr>
                <w:rFonts w:ascii="Calibri" w:cs="Calibri" w:eastAsia="Calibri" w:hAnsi="Calibri"/>
                <w:color w:val="5A5A5A"/>
                <w:sz w:val="16"/>
                <w:szCs w:val="16"/>
              </w:rPr>
              <w:t xml:space="preserve">  —  Advanced</w:t>
            </w:r>
          </w:p>
          <w:p>
            <w:pPr>
              <w:spacing w:after="5" w:line="210"/>
            </w:pPr>
            <w:r>
              <w:rPr>
                <w:rFonts w:ascii="Calibri" w:cs="Calibri" w:eastAsia="Calibri" w:hAnsi="Calibri"/>
                <w:color w:val="2B2B2B"/>
                <w:sz w:val="17"/>
                <w:szCs w:val="17"/>
              </w:rPr>
              <w:t xml:space="preserve">Photoshop</w:t>
            </w:r>
            <w:r>
              <w:rPr>
                <w:rFonts w:ascii="Calibri" w:cs="Calibri" w:eastAsia="Calibri" w:hAnsi="Calibri"/>
                <w:color w:val="5A5A5A"/>
                <w:sz w:val="16"/>
                <w:szCs w:val="16"/>
              </w:rPr>
              <w:t xml:space="preserve">  —  Advanced</w:t>
            </w:r>
          </w:p>
          <w:p>
            <w:pPr>
              <w:spacing w:after="5" w:line="210"/>
            </w:pPr>
            <w:r>
              <w:rPr>
                <w:rFonts w:ascii="Calibri" w:cs="Calibri" w:eastAsia="Calibri" w:hAnsi="Calibri"/>
                <w:color w:val="2B2B2B"/>
                <w:sz w:val="17"/>
                <w:szCs w:val="17"/>
              </w:rPr>
              <w:t xml:space="preserve">Premiere Pro</w:t>
            </w:r>
            <w:r>
              <w:rPr>
                <w:rFonts w:ascii="Calibri" w:cs="Calibri" w:eastAsia="Calibri" w:hAnsi="Calibri"/>
                <w:color w:val="5A5A5A"/>
                <w:sz w:val="16"/>
                <w:szCs w:val="16"/>
              </w:rPr>
              <w:t xml:space="preserve">  —  Advanced</w:t>
            </w:r>
          </w:p>
          <w:p>
            <w:pPr>
              <w:spacing w:after="5" w:line="210"/>
            </w:pPr>
            <w:r>
              <w:rPr>
                <w:rFonts w:ascii="Calibri" w:cs="Calibri" w:eastAsia="Calibri" w:hAnsi="Calibri"/>
                <w:color w:val="2B2B2B"/>
                <w:sz w:val="17"/>
                <w:szCs w:val="17"/>
              </w:rPr>
              <w:t xml:space="preserve">Audition</w:t>
            </w:r>
            <w:r>
              <w:rPr>
                <w:rFonts w:ascii="Calibri" w:cs="Calibri" w:eastAsia="Calibri" w:hAnsi="Calibri"/>
                <w:color w:val="5A5A5A"/>
                <w:sz w:val="16"/>
                <w:szCs w:val="16"/>
              </w:rPr>
              <w:t xml:space="preserve">  —  Advanced</w:t>
            </w:r>
          </w:p>
          <w:p>
            <w:pPr>
              <w:spacing w:after="5" w:line="210"/>
            </w:pPr>
            <w:r>
              <w:rPr>
                <w:rFonts w:ascii="Calibri" w:cs="Calibri" w:eastAsia="Calibri" w:hAnsi="Calibri"/>
                <w:color w:val="2B2B2B"/>
                <w:sz w:val="17"/>
                <w:szCs w:val="17"/>
              </w:rPr>
              <w:t xml:space="preserve">After Effects</w:t>
            </w:r>
            <w:r>
              <w:rPr>
                <w:rFonts w:ascii="Calibri" w:cs="Calibri" w:eastAsia="Calibri" w:hAnsi="Calibri"/>
                <w:color w:val="5A5A5A"/>
                <w:sz w:val="16"/>
                <w:szCs w:val="16"/>
              </w:rPr>
              <w:t xml:space="preserve">  —  Intermediate</w:t>
            </w:r>
          </w:p>
          <w:p>
            <w:pPr>
              <w:shd w:fill="DDD3CC" w:color="auto" w:val="clear"/>
              <w:spacing w:after="60" w:before="1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 DISCIPLINES </w:t>
            </w:r>
          </w:p>
          <w:p>
            <w:pPr>
              <w:spacing w:after="1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A5A"/>
                <w:sz w:val="17"/>
                <w:szCs w:val="17"/>
              </w:rPr>
              <w:t xml:space="preserve">UI/UX Design &amp; Testing</w:t>
            </w:r>
          </w:p>
          <w:p>
            <w:pPr>
              <w:spacing w:after="1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A5A"/>
                <w:sz w:val="17"/>
                <w:szCs w:val="17"/>
              </w:rPr>
              <w:t xml:space="preserve">Mobile Product Design</w:t>
            </w:r>
          </w:p>
          <w:p>
            <w:pPr>
              <w:spacing w:after="1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A5A"/>
                <w:sz w:val="17"/>
                <w:szCs w:val="17"/>
              </w:rPr>
              <w:t xml:space="preserve">Data &amp; Spatial Visualization</w:t>
            </w:r>
          </w:p>
          <w:p>
            <w:pPr>
              <w:spacing w:after="1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A5A"/>
                <w:sz w:val="17"/>
                <w:szCs w:val="17"/>
              </w:rPr>
              <w:t xml:space="preserve">Interactive Systems Design</w:t>
            </w:r>
          </w:p>
          <w:p>
            <w:pPr>
              <w:spacing w:after="1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A5A"/>
                <w:sz w:val="17"/>
                <w:szCs w:val="17"/>
              </w:rPr>
              <w:t xml:space="preserve">3D Modeling &amp; Animation</w:t>
            </w:r>
          </w:p>
          <w:p>
            <w:pPr>
              <w:spacing w:after="1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A5A"/>
                <w:sz w:val="17"/>
                <w:szCs w:val="17"/>
              </w:rPr>
              <w:t xml:space="preserve">Serious Games &amp; Game Design</w:t>
            </w:r>
          </w:p>
          <w:p>
            <w:pPr>
              <w:spacing w:after="1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A5A"/>
                <w:sz w:val="17"/>
                <w:szCs w:val="17"/>
              </w:rPr>
              <w:t xml:space="preserve">Brand Identity &amp; Graphic Design</w:t>
            </w:r>
          </w:p>
          <w:p>
            <w:pPr>
              <w:spacing w:after="1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A5A"/>
                <w:sz w:val="17"/>
                <w:szCs w:val="17"/>
              </w:rPr>
              <w:t xml:space="preserve">Storytelling &amp; Narrative Design</w:t>
            </w:r>
          </w:p>
          <w:p>
            <w:pPr>
              <w:shd w:fill="DDD3CC" w:color="auto" w:val="clear"/>
              <w:spacing w:after="60" w:before="1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 LANGUAGES </w:t>
            </w:r>
          </w:p>
          <w:p>
            <w:pPr>
              <w:spacing w:after="5" w:line="210"/>
            </w:pPr>
            <w:r>
              <w:rPr>
                <w:rFonts w:ascii="Calibri" w:cs="Calibri" w:eastAsia="Calibri" w:hAnsi="Calibri"/>
                <w:color w:val="2B2B2B"/>
                <w:sz w:val="17"/>
                <w:szCs w:val="17"/>
              </w:rPr>
              <w:t xml:space="preserve">Spanish</w:t>
            </w:r>
            <w:r>
              <w:rPr>
                <w:rFonts w:ascii="Calibri" w:cs="Calibri" w:eastAsia="Calibri" w:hAnsi="Calibri"/>
                <w:color w:val="5A5A5A"/>
                <w:sz w:val="16"/>
                <w:szCs w:val="16"/>
              </w:rPr>
              <w:t xml:space="preserve">  —  Native</w:t>
            </w:r>
          </w:p>
          <w:p>
            <w:pPr>
              <w:spacing w:after="5" w:line="210"/>
            </w:pPr>
            <w:r>
              <w:rPr>
                <w:rFonts w:ascii="Calibri" w:cs="Calibri" w:eastAsia="Calibri" w:hAnsi="Calibri"/>
                <w:color w:val="2B2B2B"/>
                <w:sz w:val="17"/>
                <w:szCs w:val="17"/>
              </w:rPr>
              <w:t xml:space="preserve">English</w:t>
            </w:r>
            <w:r>
              <w:rPr>
                <w:rFonts w:ascii="Calibri" w:cs="Calibri" w:eastAsia="Calibri" w:hAnsi="Calibri"/>
                <w:color w:val="5A5A5A"/>
                <w:sz w:val="16"/>
                <w:szCs w:val="16"/>
              </w:rPr>
              <w:t xml:space="preserve">  —  B2</w:t>
            </w:r>
          </w:p>
          <w:p>
            <w:pPr>
              <w:spacing w:after="5" w:line="210"/>
            </w:pPr>
            <w:r>
              <w:rPr>
                <w:rFonts w:ascii="Calibri" w:cs="Calibri" w:eastAsia="Calibri" w:hAnsi="Calibri"/>
                <w:color w:val="2B2B2B"/>
                <w:sz w:val="17"/>
                <w:szCs w:val="17"/>
              </w:rPr>
              <w:t xml:space="preserve">German</w:t>
            </w:r>
            <w:r>
              <w:rPr>
                <w:rFonts w:ascii="Calibri" w:cs="Calibri" w:eastAsia="Calibri" w:hAnsi="Calibri"/>
                <w:color w:val="5A5A5A"/>
                <w:sz w:val="16"/>
                <w:szCs w:val="16"/>
              </w:rPr>
              <w:t xml:space="preserve">  —  B1</w:t>
            </w:r>
          </w:p>
          <w:p>
            <w:pPr>
              <w:shd w:fill="DDD3CC" w:color="auto" w:val="clear"/>
              <w:spacing w:after="60" w:before="1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 TRAINING </w:t>
            </w:r>
          </w:p>
          <w:p>
            <w:pPr>
              <w:spacing w:after="30"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z w:val="17"/>
                <w:szCs w:val="17"/>
              </w:rPr>
              <w:t xml:space="preserve">HackTheBox Academy</w:t>
            </w:r>
          </w:p>
          <w:p>
            <w:pPr>
              <w:spacing w:after="1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A5A"/>
                <w:sz w:val="16"/>
                <w:szCs w:val="16"/>
              </w:rPr>
              <w:t xml:space="preserve">Cybersecurity Fundamentals path</w:t>
            </w:r>
          </w:p>
          <w:p>
            <w:pPr>
              <w:spacing w:after="1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A5A"/>
                <w:sz w:val="16"/>
                <w:szCs w:val="16"/>
              </w:rPr>
              <w:t xml:space="preserve">Introduction to Information Security</w:t>
            </w:r>
          </w:p>
          <w:p>
            <w:pPr>
              <w:spacing w:after="1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A5A"/>
                <w:sz w:val="16"/>
                <w:szCs w:val="16"/>
              </w:rPr>
              <w:t xml:space="preserve">Introduction to Networking</w:t>
            </w:r>
          </w:p>
          <w:p>
            <w:pPr>
              <w:spacing w:after="1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A5A"/>
                <w:sz w:val="16"/>
                <w:szCs w:val="16"/>
              </w:rPr>
              <w:t xml:space="preserve">Network Foundations</w:t>
            </w:r>
          </w:p>
          <w:p>
            <w:pPr>
              <w:spacing w:after="1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A5A"/>
                <w:sz w:val="16"/>
                <w:szCs w:val="16"/>
              </w:rPr>
              <w:t xml:space="preserve">Linux Fundamentals</w:t>
            </w:r>
          </w:p>
        </w:tc>
        <w:tc>
          <w:tcPr>
            <w:tcW w:type="dxa" w:w="6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280"/>
            </w:tcMar>
          </w:tcPr>
          <w:p>
            <w:pPr>
              <w:shd w:fill="DDD3CC" w:color="auto" w:val="clear"/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 PROFILE </w:t>
            </w:r>
          </w:p>
          <w:p>
            <w:pPr>
              <w:spacing w:after="45" w:line="235"/>
              <w:jc w:val="both"/>
            </w:pPr>
            <w:r>
              <w:rPr>
                <w:rFonts w:ascii="Calibri" w:cs="Calibri" w:eastAsia="Calibri" w:hAnsi="Calibri"/>
                <w:color w:val="5A5A5A"/>
                <w:sz w:val="17"/>
                <w:szCs w:val="17"/>
              </w:rPr>
              <w:t xml:space="preserve">Interaction designer working across UI/UX, data visualization and real-time 3D. I take products from concept to working build, whether that means a native iOS app in Swift, an interactive web interface, or an immersive environment in Unreal Engine. One year of professional experience at Volkswagen Financial Services, where I developed corporate identity assets and enforced global brand standards across multiple automotive brands.</w:t>
            </w:r>
          </w:p>
          <w:p>
            <w:pPr>
              <w:shd w:fill="DDD3CC" w:color="auto" w:val="clear"/>
              <w:spacing w:after="60" w:before="1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 WORK EXPERIENCE </w:t>
            </w:r>
          </w:p>
          <w:p>
            <w:pPr>
              <w:spacing w:after="7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Volkswagen Financial Services</w:t>
            </w:r>
          </w:p>
          <w:p>
            <w:pPr>
              <w:spacing w:after="85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Design Intern  ·  2024 – 2025</w:t>
            </w:r>
          </w:p>
          <w:p>
            <w:pPr>
              <w:spacing w:after="42" w:line="225"/>
              <w:ind w:left="200" w:hanging="130"/>
            </w:pPr>
            <w:r>
              <w:rPr>
                <w:rFonts w:ascii="Calibri" w:cs="Calibri" w:eastAsia="Calibri" w:hAnsi="Calibri"/>
                <w:color w:val="5A5A5A"/>
                <w:sz w:val="15"/>
                <w:szCs w:val="15"/>
              </w:rPr>
              <w:t xml:space="preserve">▪  </w:t>
            </w:r>
            <w:r>
              <w:rPr>
                <w:rFonts w:ascii="Calibri" w:cs="Calibri" w:eastAsia="Calibri" w:hAnsi="Calibri"/>
                <w:color w:val="5A5A5A"/>
                <w:sz w:val="17"/>
                <w:szCs w:val="17"/>
              </w:rPr>
              <w:t xml:space="preserve">Designed and developed a full corporate identity system, including a brand logo successfully registered with the IMPI (Mexican Institute of Industrial Property).</w:t>
            </w:r>
          </w:p>
          <w:p>
            <w:pPr>
              <w:spacing w:after="42" w:line="225"/>
              <w:ind w:left="200" w:hanging="130"/>
            </w:pPr>
            <w:r>
              <w:rPr>
                <w:rFonts w:ascii="Calibri" w:cs="Calibri" w:eastAsia="Calibri" w:hAnsi="Calibri"/>
                <w:color w:val="5A5A5A"/>
                <w:sz w:val="15"/>
                <w:szCs w:val="15"/>
              </w:rPr>
              <w:t xml:space="preserve">▪  </w:t>
            </w:r>
            <w:r>
              <w:rPr>
                <w:rFonts w:ascii="Calibri" w:cs="Calibri" w:eastAsia="Calibri" w:hAnsi="Calibri"/>
                <w:color w:val="5A5A5A"/>
                <w:sz w:val="17"/>
                <w:szCs w:val="17"/>
              </w:rPr>
              <w:t xml:space="preserve">Coordinated digital assets and information flow for multi-brand marketing campaigns, supporting traffic generation and lead management across multiple automotive brands.</w:t>
            </w:r>
          </w:p>
          <w:p>
            <w:pPr>
              <w:spacing w:after="42" w:line="225"/>
              <w:ind w:left="200" w:hanging="130"/>
            </w:pPr>
            <w:r>
              <w:rPr>
                <w:rFonts w:ascii="Calibri" w:cs="Calibri" w:eastAsia="Calibri" w:hAnsi="Calibri"/>
                <w:color w:val="5A5A5A"/>
                <w:sz w:val="15"/>
                <w:szCs w:val="15"/>
              </w:rPr>
              <w:t xml:space="preserve">▪  </w:t>
            </w:r>
            <w:r>
              <w:rPr>
                <w:rFonts w:ascii="Calibri" w:cs="Calibri" w:eastAsia="Calibri" w:hAnsi="Calibri"/>
                <w:color w:val="5A5A5A"/>
                <w:sz w:val="17"/>
                <w:szCs w:val="17"/>
              </w:rPr>
              <w:t xml:space="preserve">Executed visual quality assurance on digital advertising and marketing materials, validating full alignment with global corporate identity standards before release.</w:t>
            </w:r>
          </w:p>
          <w:p>
            <w:pPr>
              <w:shd w:fill="DDD3CC" w:color="auto" w:val="clear"/>
              <w:spacing w:after="60" w:before="1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 SELECTED PROJECTS </w:t>
            </w:r>
          </w:p>
          <w:p>
            <w:pPr>
              <w:spacing w:after="7"/>
            </w:pPr>
            <w:hyperlink w:history="1" r:id="rIduye0ayn7wz3szuhe70-s_">
              <w:r>
                <w:rPr>
                  <w:rFonts w:ascii="Calibri" w:cs="Calibri" w:eastAsia="Calibri" w:hAnsi="Calibri"/>
                  <w:b/>
                  <w:bCs/>
                  <w:color w:val="2B2B2B"/>
                  <w:sz w:val="18"/>
                  <w:szCs w:val="18"/>
                  <w:u w:val="single"/>
                </w:rPr>
                <w:t xml:space="preserve">VITALIA — iOS Health &amp; Wellness App</w:t>
              </w:r>
            </w:hyperlink>
            <w:r>
              <w:rPr>
                <w:rFonts w:ascii="Calibri" w:cs="Calibri" w:eastAsia="Calibri" w:hAnsi="Calibri"/>
                <w:color w:val="5A5A5A"/>
                <w:sz w:val="16"/>
                <w:szCs w:val="16"/>
              </w:rPr>
              <w:t xml:space="preserve">  ·  Swift, UI/UX</w:t>
            </w:r>
          </w:p>
          <w:p>
            <w:pPr>
              <w:spacing w:after="85" w:line="225"/>
            </w:pPr>
            <w:r>
              <w:rPr>
                <w:rFonts w:ascii="Calibri" w:cs="Calibri" w:eastAsia="Calibri" w:hAnsi="Calibri"/>
                <w:color w:val="5A5A5A"/>
                <w:sz w:val="17"/>
                <w:szCs w:val="17"/>
              </w:rPr>
              <w:t xml:space="preserve">Designed and built a nutrition and wellbeing app around a deliberate product decision: replacing calorie-counting pressure with habit tracking and emotional journaling. Covers onboarding with a 3-step personalization assessment, macro and hydration dashboards, sleep logging, recipe modules and guided breathing exercises.</w:t>
            </w:r>
          </w:p>
          <w:p>
            <w:pPr>
              <w:spacing w:after="7"/>
            </w:pPr>
            <w:hyperlink w:history="1" r:id="rIds8zufyegafdzipjpm62i1">
              <w:r>
                <w:rPr>
                  <w:rFonts w:ascii="Calibri" w:cs="Calibri" w:eastAsia="Calibri" w:hAnsi="Calibri"/>
                  <w:b/>
                  <w:bCs/>
                  <w:color w:val="2B2B2B"/>
                  <w:sz w:val="18"/>
                  <w:szCs w:val="18"/>
                  <w:u w:val="single"/>
                </w:rPr>
                <w:t xml:space="preserve">Femicide Cartography — Forensic Architecture Laboratory</w:t>
              </w:r>
            </w:hyperlink>
            <w:r>
              <w:rPr>
                <w:rFonts w:ascii="Calibri" w:cs="Calibri" w:eastAsia="Calibri" w:hAnsi="Calibri"/>
                <w:color w:val="5A5A5A"/>
                <w:sz w:val="16"/>
                <w:szCs w:val="16"/>
              </w:rPr>
              <w:t xml:space="preserve">  ·  JavaScript, ArcGIS, HTML/CSS</w:t>
            </w:r>
          </w:p>
          <w:p>
            <w:pPr>
              <w:spacing w:after="85" w:line="225"/>
            </w:pPr>
            <w:r>
              <w:rPr>
                <w:rFonts w:ascii="Calibri" w:cs="Calibri" w:eastAsia="Calibri" w:hAnsi="Calibri"/>
                <w:color w:val="5A5A5A"/>
                <w:sz w:val="17"/>
                <w:szCs w:val="17"/>
              </w:rPr>
              <w:t xml:space="preserve">Designed and developed a custom web interface for documenting and visualizing data on social crises, translating forensic research into an accessible cartographic narrative.</w:t>
            </w:r>
          </w:p>
          <w:p>
            <w:pPr>
              <w:spacing w:after="7"/>
            </w:pPr>
            <w:hyperlink w:history="1" r:id="rIdfedt16sugzbbibubm_2rr">
              <w:r>
                <w:rPr>
                  <w:rFonts w:ascii="Calibri" w:cs="Calibri" w:eastAsia="Calibri" w:hAnsi="Calibri"/>
                  <w:b/>
                  <w:bCs/>
                  <w:color w:val="2B2B2B"/>
                  <w:sz w:val="18"/>
                  <w:szCs w:val="18"/>
                  <w:u w:val="single"/>
                </w:rPr>
                <w:t xml:space="preserve">The LAF Dashboard — IBERO Puebla</w:t>
              </w:r>
            </w:hyperlink>
            <w:r>
              <w:rPr>
                <w:rFonts w:ascii="Calibri" w:cs="Calibri" w:eastAsia="Calibri" w:hAnsi="Calibri"/>
                <w:color w:val="5A5A5A"/>
                <w:sz w:val="16"/>
                <w:szCs w:val="16"/>
              </w:rPr>
              <w:t xml:space="preserve">  ·  Cartography, Data Analysis</w:t>
            </w:r>
          </w:p>
          <w:p>
            <w:pPr>
              <w:spacing w:after="85" w:line="225"/>
            </w:pPr>
            <w:r>
              <w:rPr>
                <w:rFonts w:ascii="Calibri" w:cs="Calibri" w:eastAsia="Calibri" w:hAnsi="Calibri"/>
                <w:color w:val="5A5A5A"/>
                <w:sz w:val="17"/>
                <w:szCs w:val="17"/>
              </w:rPr>
              <w:t xml:space="preserve">Systematized and qualitatively analyzed participatory mapping data, translating citizen narratives into structured information layers for social urbanism research.</w:t>
            </w:r>
          </w:p>
          <w:p>
            <w:pPr>
              <w:spacing w:after="7"/>
            </w:pPr>
            <w:hyperlink w:history="1" r:id="rIdb-qhw3im7ogpzdneuh15j">
              <w:r>
                <w:rPr>
                  <w:rFonts w:ascii="Calibri" w:cs="Calibri" w:eastAsia="Calibri" w:hAnsi="Calibri"/>
                  <w:b/>
                  <w:bCs/>
                  <w:color w:val="2B2B2B"/>
                  <w:sz w:val="18"/>
                  <w:szCs w:val="18"/>
                  <w:u w:val="single"/>
                </w:rPr>
                <w:t xml:space="preserve">Echoes of the Past, Voices of the Present — Serious Game</w:t>
              </w:r>
            </w:hyperlink>
            <w:r>
              <w:rPr>
                <w:rFonts w:ascii="Calibri" w:cs="Calibri" w:eastAsia="Calibri" w:hAnsi="Calibri"/>
                <w:color w:val="5A5A5A"/>
                <w:sz w:val="16"/>
                <w:szCs w:val="16"/>
              </w:rPr>
              <w:t xml:space="preserve">  ·  Unreal Engine, 3D Design</w:t>
            </w:r>
          </w:p>
          <w:p>
            <w:pPr>
              <w:spacing w:after="85" w:line="225"/>
            </w:pPr>
            <w:r>
              <w:rPr>
                <w:rFonts w:ascii="Calibri" w:cs="Calibri" w:eastAsia="Calibri" w:hAnsi="Calibri"/>
                <w:color w:val="5A5A5A"/>
                <w:sz w:val="17"/>
                <w:szCs w:val="17"/>
              </w:rPr>
              <w:t xml:space="preserve">Built a first-person puzzle experience on gender inequality in Mexico, mapping each room to a different sphere of life: domestic, media, education and politics. Includes a memorial hall of Mexican pioneers and a final assembled puzzle rewarding legislative milestones.</w:t>
            </w:r>
          </w:p>
          <w:p>
            <w:pPr>
              <w:spacing w:after="7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RESOURCE — Analog Horror Game</w:t>
            </w:r>
            <w:r>
              <w:rPr>
                <w:rFonts w:ascii="Calibri" w:cs="Calibri" w:eastAsia="Calibri" w:hAnsi="Calibri"/>
                <w:color w:val="5A5A5A"/>
                <w:sz w:val="16"/>
                <w:szCs w:val="16"/>
              </w:rPr>
              <w:t xml:space="preserve">  ·  Unity, 2D Art</w:t>
            </w:r>
          </w:p>
          <w:p>
            <w:pPr>
              <w:spacing w:after="85" w:line="225"/>
            </w:pPr>
            <w:r>
              <w:rPr>
                <w:rFonts w:ascii="Calibri" w:cs="Calibri" w:eastAsia="Calibri" w:hAnsi="Calibri"/>
                <w:color w:val="5A5A5A"/>
                <w:sz w:val="17"/>
                <w:szCs w:val="17"/>
              </w:rPr>
              <w:t xml:space="preserve">First-person analog horror game built with 2D assets in a 3D space, currently in final development. Responsible for concept, art direction and in-engine implementation.</w:t>
            </w:r>
          </w:p>
        </w:tc>
      </w:tr>
    </w:tbl>
    <w:sectPr>
      <w:pgSz w:w="12240" w:h="15840" w:orient="portrait"/>
      <w:pgMar w:top="720" w:right="800" w:bottom="5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jc9qakojz9nosyunv2a8" Type="http://schemas.openxmlformats.org/officeDocument/2006/relationships/hyperlink" Target="https://comodindin.github.io/PortafolioSarai/" TargetMode="External"/><Relationship Id="rIdm2pmlqsqvsk1ftuynz8h5" Type="http://schemas.openxmlformats.org/officeDocument/2006/relationships/hyperlink" Target="https://www.linkedin.com/in/sarai-rosas-2a2400378" TargetMode="External"/><Relationship Id="rIde5jeqbdei6k5_or1hwpw_" Type="http://schemas.openxmlformats.org/officeDocument/2006/relationships/hyperlink" Target="https://www.behance.net/sarairosasc" TargetMode="External"/><Relationship Id="rIduye0ayn7wz3szuhe70-s_" Type="http://schemas.openxmlformats.org/officeDocument/2006/relationships/hyperlink" Target="https://www.behance.net/gallery/239231705/VITALIA" TargetMode="External"/><Relationship Id="rIds8zufyegafdzipjpm62i1" Type="http://schemas.openxmlformats.org/officeDocument/2006/relationships/hyperlink" Target="https://comodindin.github.io/Geografiaas-del-Silencio-Fem/" TargetMode="External"/><Relationship Id="rIdfedt16sugzbbibubm_2rr" Type="http://schemas.openxmlformats.org/officeDocument/2006/relationships/hyperlink" Target="https://comodindin.github.io/Laboratorio-de-Arquitectura-Forense/" TargetMode="External"/><Relationship Id="rIdb-qhw3im7ogpzdneuh15j" Type="http://schemas.openxmlformats.org/officeDocument/2006/relationships/hyperlink" Target="https://youtu.be/jsRfcmPOvq0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2026-08-14T05:18:18.906Z</dcterms:created>
  <dcterms:modified xsi:type="dcterms:W3CDTF">2026-08-14T05:18:18.923Z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