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888888"/>
          <w:sz w:val="28"/>
          <w:szCs w:val="28"/>
        </w:rPr>
        <w:t xml:space="preserve">PLATAFORMA DIGITAL — PIE DIABÉTICO</w:t>
      </w:r>
    </w:p>
    <w:p>
      <w:pPr>
        <w:spacing w:after="200"/>
        <w:jc w:val="center"/>
      </w:pPr>
      <w:r>
        <w:rPr>
          <w:b/>
          <w:bCs/>
          <w:color w:val="1D4E89"/>
          <w:sz w:val="52"/>
          <w:szCs w:val="52"/>
        </w:rPr>
        <w:t xml:space="preserve">Cuestionario de Diseño Clínico</w:t>
      </w:r>
    </w:p>
    <w:p>
      <w:pPr>
        <w:spacing w:after="300"/>
        <w:jc w:val="center"/>
      </w:pPr>
      <w:r>
        <w:rPr>
          <w:b/>
          <w:bCs/>
          <w:color w:val="1D4E89"/>
          <w:sz w:val="32"/>
          <w:szCs w:val="32"/>
        </w:rPr>
        <w:t xml:space="preserve">Especialista: Diabetología — Especialista en Pie Diabético</w:t>
      </w:r>
    </w:p>
    <w:p>
      <w:pPr>
        <w:spacing w:after="400"/>
        <w:jc w:val="center"/>
      </w:pPr>
      <w:r>
        <w:rPr>
          <w:i/>
          <w:iCs/>
          <w:color w:val="AAAAAA"/>
          <w:sz w:val="20"/>
          <w:szCs w:val="20"/>
        </w:rPr>
        <w:t xml:space="preserve">Documento confidencial — uso interno del proyecto</w:t>
      </w:r>
    </w:p>
    <w:p>
      <w:pPr>
        <w:pStyle w:val="Heading1"/>
        <w:spacing w:after="180" w:before="400"/>
      </w:pPr>
      <w:r>
        <w:rPr>
          <w:b/>
          <w:bCs/>
          <w:color w:val="1D4E89"/>
          <w:sz w:val="28"/>
          <w:szCs w:val="28"/>
        </w:rPr>
        <w:t xml:space="preserve">¿Para qué sirve este cuestionario?</w:t>
      </w:r>
    </w:p>
    <w:p>
      <w:pPr>
        <w:spacing w:after="160"/>
      </w:pPr>
      <w:r>
        <w:rPr>
          <w:b w:val="false"/>
          <w:bCs w:val="false"/>
          <w:color w:val="444444"/>
          <w:sz w:val="22"/>
          <w:szCs w:val="22"/>
        </w:rPr>
        <w:t xml:space="preserve">Estamos construyendo una plataforma digital para el manejo integral del pie diabético. El portal del diabetólogo es el más completo: combina evaluación de úlceras, calculadoras clínicas basadas en IWGDF, análisis de fotos con IA, y seguimiento del control metabólico. Para diseñar este módulo necesitamos entender cómo un diabetólogo especializado en pie integra toda la información disponible para tomar decisiones.</w:t>
      </w:r>
    </w:p>
    <w:p>
      <w:pPr>
        <w:spacing w:after="160"/>
      </w:pPr>
      <w:r>
        <w:rPr>
          <w:b w:val="false"/>
          <w:bCs w:val="false"/>
          <w:color w:val="444444"/>
          <w:sz w:val="22"/>
          <w:szCs w:val="22"/>
        </w:rPr>
        <w:t xml:space="preserve">Sus respuestas se usarán directamente para calibrar los textos, los criterios de alarma y las recomendaciones que el sistema le mostrará a cada tipo de usuario. No hay respuestas correctas ni incorrectas: lo que buscamos es el criterio clínico real que usted aplica en su práctica diaria.</w:t>
      </w:r>
    </w:p>
    <w:p>
      <w:pPr>
        <w:spacing w:after="400"/>
      </w:pPr>
      <w:r>
        <w:rPr>
          <w:b/>
          <w:bCs/>
          <w:color w:val="1D4E89"/>
          <w:sz w:val="22"/>
          <w:szCs w:val="22"/>
        </w:rPr>
        <w:t xml:space="preserve">Tiempo estimado para completar este cuestionario: 20 a 30 minutos.</w:t>
      </w:r>
    </w:p>
    <w:p>
      <w:pPr>
        <w:spacing w:after="160"/>
      </w:pPr>
      <w:r>
        <w:rPr>
          <w:b/>
          <w:bCs/>
          <w:color w:val="444444"/>
          <w:sz w:val="22"/>
          <w:szCs w:val="22"/>
        </w:rPr>
        <w:t xml:space="preserve">Nombre y apellido: </w:t>
      </w:r>
      <w:r>
        <w:rPr>
          <w:color w:val="BBBBBB"/>
          <w:sz w:val="22"/>
          <w:szCs w:val="22"/>
        </w:rPr>
        <w:t xml:space="preserve">_________________________________________</w:t>
      </w:r>
    </w:p>
    <w:p>
      <w:pPr>
        <w:spacing w:after="160"/>
      </w:pPr>
      <w:r>
        <w:rPr>
          <w:b/>
          <w:bCs/>
          <w:color w:val="444444"/>
          <w:sz w:val="22"/>
          <w:szCs w:val="22"/>
        </w:rPr>
        <w:t xml:space="preserve">Institución / Hospital: </w:t>
      </w:r>
      <w:r>
        <w:rPr>
          <w:color w:val="BBBBBB"/>
          <w:sz w:val="22"/>
          <w:szCs w:val="22"/>
        </w:rPr>
        <w:t xml:space="preserve">_____________________________________</w:t>
      </w:r>
    </w:p>
    <w:p>
      <w:pPr>
        <w:spacing w:after="400"/>
      </w:pPr>
      <w:r>
        <w:rPr>
          <w:b/>
          <w:bCs/>
          <w:color w:val="444444"/>
          <w:sz w:val="22"/>
          <w:szCs w:val="22"/>
        </w:rPr>
        <w:t xml:space="preserve">Fecha de respuesta: </w:t>
      </w:r>
      <w:r>
        <w:rPr>
          <w:color w:val="BBBBBB"/>
          <w:sz w:val="22"/>
          <w:szCs w:val="22"/>
        </w:rPr>
        <w:t xml:space="preserve">__________________________________________</w:t>
      </w:r>
    </w:p>
    <w:p>
      <w:pPr>
        <w:pStyle w:val="Heading1"/>
        <w:spacing w:after="180" w:before="400"/>
      </w:pPr>
      <w:r>
        <w:rPr>
          <w:b/>
          <w:bCs/>
          <w:color w:val="1D4E89"/>
          <w:sz w:val="28"/>
          <w:szCs w:val="28"/>
        </w:rPr>
        <w:t xml:space="preserve">BLOQUE 1 — Evaluación integral del paciente con úlcera</w:t>
      </w:r>
    </w:p>
    <w:p>
      <w:pPr>
        <w:spacing w:after="160"/>
      </w:pPr>
      <w:r>
        <w:rPr>
          <w:b w:val="false"/>
          <w:bCs w:val="false"/>
          <w:color w:val="444444"/>
          <w:sz w:val="22"/>
          <w:szCs w:val="22"/>
        </w:rPr>
        <w:t xml:space="preserve">Cuando ve por primera vez a un paciente con una úlcera de pie diabético, ¿cómo organiza mentalmente la información?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1.1.  </w:t>
      </w:r>
      <w:r>
        <w:rPr>
          <w:color w:val="444444"/>
          <w:sz w:val="22"/>
          <w:szCs w:val="22"/>
        </w:rPr>
        <w:t xml:space="preserve">¿Cuáles son los 5 datos del historial clínico que más cambian su manejo de una úlcera de pie diabético?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Por ejemplo: HbA1c, tiempo de evolución de la diabetes, antecedente de amputación, función renal, estado vascular, etc.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1.2.  </w:t>
      </w:r>
      <w:r>
        <w:rPr>
          <w:color w:val="444444"/>
          <w:sz w:val="22"/>
          <w:szCs w:val="22"/>
        </w:rPr>
        <w:t xml:space="preserve">¿Usa la clasificación IWGDF de grupos de riesgo (0 a 3) en su práctica habitual? ¿O prefiere otra forma de estratificar?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Si usa otra, descríbala brevemente.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1.3.  </w:t>
      </w:r>
      <w:r>
        <w:rPr>
          <w:color w:val="444444"/>
          <w:sz w:val="22"/>
          <w:szCs w:val="22"/>
        </w:rPr>
        <w:t xml:space="preserve">¿Usa la clasificación Wagner, la clasificación Texas, u otra para clasificar la úlcera activa? ¿Cuál es su preferencia y por qué?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1.4.  </w:t>
      </w:r>
      <w:r>
        <w:rPr>
          <w:color w:val="444444"/>
          <w:sz w:val="22"/>
          <w:szCs w:val="22"/>
        </w:rPr>
        <w:t xml:space="preserve">¿Qué exámenes complementarios pide siempre ante una úlcera de pie diabético de reciente diagnóstico?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Mencione los imprescindibles y los que pide según el caso.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pStyle w:val="Heading1"/>
        <w:spacing w:after="180" w:before="400"/>
      </w:pPr>
      <w:r>
        <w:rPr>
          <w:b/>
          <w:bCs/>
          <w:color w:val="1D4E89"/>
          <w:sz w:val="28"/>
          <w:szCs w:val="28"/>
        </w:rPr>
        <w:t xml:space="preserve">BLOQUE 2 — Control metabólico y su impacto en la curación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2.1.  </w:t>
      </w:r>
      <w:r>
        <w:rPr>
          <w:color w:val="444444"/>
          <w:sz w:val="22"/>
          <w:szCs w:val="22"/>
        </w:rPr>
        <w:t xml:space="preserve">¿Qué valor de HbA1c considera un obstáculo real para la cicatrización? ¿Cómo lo maneja en la práctica?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2.2.  </w:t>
      </w:r>
      <w:r>
        <w:rPr>
          <w:color w:val="444444"/>
          <w:sz w:val="22"/>
          <w:szCs w:val="22"/>
        </w:rPr>
        <w:t xml:space="preserve">¿Hay algún medicamento para la diabetes que en su experiencia favorece o dificulta la cicatrización? ¿Cuál?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2.3.  </w:t>
      </w:r>
      <w:r>
        <w:rPr>
          <w:color w:val="444444"/>
          <w:sz w:val="22"/>
          <w:szCs w:val="22"/>
        </w:rPr>
        <w:t xml:space="preserve">¿Qué parámetros de laboratorio (además de glucemia y HbA1c) monitorea de cerca en un paciente con úlcera activa?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2.4.  </w:t>
      </w:r>
      <w:r>
        <w:rPr>
          <w:color w:val="444444"/>
          <w:sz w:val="22"/>
          <w:szCs w:val="22"/>
        </w:rPr>
        <w:t xml:space="preserve">¿Cuándo indica tratamiento con insulina en un paciente que venía con antidiabéticos orales y desarrolla una úlcera?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pStyle w:val="Heading1"/>
        <w:spacing w:after="180" w:before="400"/>
      </w:pPr>
      <w:r>
        <w:rPr>
          <w:b/>
          <w:bCs/>
          <w:color w:val="1D4E89"/>
          <w:sz w:val="28"/>
          <w:szCs w:val="28"/>
        </w:rPr>
        <w:t xml:space="preserve">BLOQUE 3 — Evaluación vascular y neuropática</w:t>
      </w:r>
    </w:p>
    <w:p>
      <w:pPr>
        <w:spacing w:after="160"/>
      </w:pPr>
      <w:r>
        <w:rPr>
          <w:b w:val="false"/>
          <w:bCs w:val="false"/>
          <w:color w:val="444444"/>
          <w:sz w:val="22"/>
          <w:szCs w:val="22"/>
        </w:rPr>
        <w:t xml:space="preserve">La plataforma incluye módulos para registrar el índice tobillo-brazo (ITB), el monofilamento y otros tests. Queremos que la lógica del sistema refleje su criterio.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3.1.  </w:t>
      </w:r>
      <w:r>
        <w:rPr>
          <w:color w:val="444444"/>
          <w:sz w:val="22"/>
          <w:szCs w:val="22"/>
        </w:rPr>
        <w:t xml:space="preserve">¿Hace el test de monofilamento de 10g en todos sus pacientes diabéticos? ¿Con qué frecuencia? ¿Cuántos puntos de los 10 considera anormal?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3.2.  </w:t>
      </w:r>
      <w:r>
        <w:rPr>
          <w:color w:val="444444"/>
          <w:sz w:val="22"/>
          <w:szCs w:val="22"/>
        </w:rPr>
        <w:t xml:space="preserve">¿Solicita o realiza el índice tobillo-brazo (ITB) de rutina? ¿Qué valor le preocupa? ¿Cuándo deriva a cirugía vascular?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3.3.  </w:t>
      </w:r>
      <w:r>
        <w:rPr>
          <w:color w:val="444444"/>
          <w:sz w:val="22"/>
          <w:szCs w:val="22"/>
        </w:rPr>
        <w:t xml:space="preserve">¿Qué otros tests de neuropatía usa en su práctica además del monofilamento? (diapasón, sensibilidad al calor/frío, reflejo aquiliano, etc.)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3.4.  </w:t>
      </w:r>
      <w:r>
        <w:rPr>
          <w:color w:val="444444"/>
          <w:sz w:val="22"/>
          <w:szCs w:val="22"/>
        </w:rPr>
        <w:t xml:space="preserve">¿Cuándo sospecha artropatía de Charcot activa? ¿Qué signos clínicos busca?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pStyle w:val="Heading1"/>
        <w:spacing w:after="180" w:before="400"/>
      </w:pPr>
      <w:r>
        <w:rPr>
          <w:b/>
          <w:bCs/>
          <w:color w:val="1D4E89"/>
          <w:sz w:val="28"/>
          <w:szCs w:val="28"/>
        </w:rPr>
        <w:t xml:space="preserve">BLOQUE 4 — Descarga biomecánica (off-loading)</w:t>
      </w:r>
    </w:p>
    <w:p>
      <w:pPr>
        <w:spacing w:after="160"/>
      </w:pPr>
      <w:r>
        <w:rPr>
          <w:b w:val="false"/>
          <w:bCs w:val="false"/>
          <w:color w:val="444444"/>
          <w:sz w:val="22"/>
          <w:szCs w:val="22"/>
        </w:rPr>
        <w:t xml:space="preserve">La plataforma tiene un módulo de prescripción de descarga basado en IWGDF 2023. Queremos saber si coincide con su práctica.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4.1.  </w:t>
      </w:r>
      <w:r>
        <w:rPr>
          <w:color w:val="444444"/>
          <w:sz w:val="22"/>
          <w:szCs w:val="22"/>
        </w:rPr>
        <w:t xml:space="preserve">¿Prescribe usted el dispositivo de descarga (Walker, yeso, calzado postquirúrgico) o lo deriva al podólogo/ortesista?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¿Cómo funciona ese circuito en su institución?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4.2.  </w:t>
      </w:r>
      <w:r>
        <w:rPr>
          <w:color w:val="444444"/>
          <w:sz w:val="22"/>
          <w:szCs w:val="22"/>
        </w:rPr>
        <w:t xml:space="preserve">¿Tiene acceso en su centro a bota Walker no removible o yeso de contacto total (Gold Standard IWGDF)? ¿O trabaja más con alternativas?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Esta respuesta define qué opciones muestra el sistema primero.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4.3.  </w:t>
      </w:r>
      <w:r>
        <w:rPr>
          <w:color w:val="444444"/>
          <w:sz w:val="22"/>
          <w:szCs w:val="22"/>
        </w:rPr>
        <w:t xml:space="preserve">¿Cuál es el principal obstáculo que ve en sus pacientes para adherir al dispositivo de descarga?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pStyle w:val="Heading1"/>
        <w:spacing w:after="180" w:before="400"/>
      </w:pPr>
      <w:r>
        <w:rPr>
          <w:b/>
          <w:bCs/>
          <w:color w:val="1D4E89"/>
          <w:sz w:val="28"/>
          <w:szCs w:val="28"/>
        </w:rPr>
        <w:t xml:space="preserve">BLOQUE 5 — Seguimiento y prevención de recaída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5.1.  </w:t>
      </w:r>
      <w:r>
        <w:rPr>
          <w:color w:val="444444"/>
          <w:sz w:val="22"/>
          <w:szCs w:val="22"/>
        </w:rPr>
        <w:t xml:space="preserve">¿Con qué frecuencia ve a un paciente que tuvo una úlcera ya cicatrizada? ¿Qué evalúa en cada consulta preventiva?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5.2.  </w:t>
      </w:r>
      <w:r>
        <w:rPr>
          <w:color w:val="444444"/>
          <w:sz w:val="22"/>
          <w:szCs w:val="22"/>
        </w:rPr>
        <w:t xml:space="preserve">¿Cuáles son las 3 instrucciones más importantes que le da a un paciente de alto riesgo (grupo 3 IWGDF) para evitar una nueva úlcera?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Esta respuesta alimenta el módulo de educación al paciente de alto riesgo.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5.3.  </w:t>
      </w:r>
      <w:r>
        <w:rPr>
          <w:color w:val="444444"/>
          <w:sz w:val="22"/>
          <w:szCs w:val="22"/>
        </w:rPr>
        <w:t xml:space="preserve">¿Qué señal de alarma le enseña al paciente para que llame o consulte de urgencia?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Esto define las alertas del portal de pacientes.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pStyle w:val="Heading1"/>
        <w:spacing w:after="180" w:before="400"/>
      </w:pPr>
      <w:r>
        <w:rPr>
          <w:b/>
          <w:bCs/>
          <w:color w:val="1D4E89"/>
          <w:sz w:val="28"/>
          <w:szCs w:val="28"/>
        </w:rPr>
        <w:t xml:space="preserve">BLOQUE 6 — Sobre la plataforma en sí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6.1.  </w:t>
      </w:r>
      <w:r>
        <w:rPr>
          <w:color w:val="444444"/>
          <w:sz w:val="22"/>
          <w:szCs w:val="22"/>
        </w:rPr>
        <w:t xml:space="preserve">Si tuviera acceso a esta plataforma en su consultorio, ¿qué módulo usaría en cada consulta de pie diabético?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140" w:before="240"/>
      </w:pPr>
      <w:r>
        <w:rPr>
          <w:b/>
          <w:bCs/>
          <w:color w:val="1D4E89"/>
          <w:sz w:val="22"/>
          <w:szCs w:val="22"/>
        </w:rPr>
        <w:t xml:space="preserve">6.2.  </w:t>
      </w:r>
      <w:r>
        <w:rPr>
          <w:color w:val="444444"/>
          <w:sz w:val="22"/>
          <w:szCs w:val="22"/>
        </w:rPr>
        <w:t xml:space="preserve">¿Qué debería tener obligatoriamente para que un diabetólogo la recomiende a sus colegas?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6.3.  </w:t>
      </w:r>
      <w:r>
        <w:rPr>
          <w:color w:val="444444"/>
          <w:sz w:val="22"/>
          <w:szCs w:val="22"/>
        </w:rPr>
        <w:t xml:space="preserve">¿Hay algo en el manejo del pie diabético en LATAM que las guías internacionales no contemplan y que es importante en la realidad local?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Su perspectiva regional es muy valiosa para adaptar el sistema al contexto latinoamericano.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80" w:before="240"/>
      </w:pPr>
      <w:r>
        <w:rPr>
          <w:b/>
          <w:bCs/>
          <w:color w:val="1D4E89"/>
          <w:sz w:val="22"/>
          <w:szCs w:val="22"/>
        </w:rPr>
        <w:t xml:space="preserve">6.4.  </w:t>
      </w:r>
      <w:r>
        <w:rPr>
          <w:color w:val="444444"/>
          <w:sz w:val="22"/>
          <w:szCs w:val="22"/>
        </w:rPr>
        <w:t xml:space="preserve">¿Estaría dispuesto a ser asesor clínico del proyecto o colaborar en la validación del sistema?</w:t>
      </w:r>
    </w:p>
    <w:p>
      <w:pPr>
        <w:spacing w:after="120"/>
      </w:pPr>
      <w:r>
        <w:rPr>
          <w:i/>
          <w:iCs/>
          <w:color w:val="888888"/>
          <w:sz w:val="19"/>
          <w:szCs w:val="19"/>
        </w:rPr>
        <w:t xml:space="preserve">   Esto es opcional — solo si le interesa participar más activamente.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12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color w:val="BBBBBB"/>
          <w:sz w:val="20"/>
          <w:szCs w:val="20"/>
        </w:rPr>
        <w:t xml:space="preserve">____________________________________________________________</w:t>
      </w:r>
    </w:p>
    <w:p>
      <w:pPr>
        <w:spacing w:after="400"/>
      </w:pPr>
      <w:r>
        <w:t xml:space="preserve"/>
      </w:r>
    </w:p>
    <w:p>
      <w:pPr>
        <w:spacing w:after="100"/>
        <w:jc w:val="center"/>
      </w:pPr>
      <w:r>
        <w:rPr>
          <w:b/>
          <w:bCs/>
          <w:color w:val="1D4E89"/>
          <w:sz w:val="24"/>
          <w:szCs w:val="24"/>
        </w:rPr>
        <w:t xml:space="preserve">¡Muchas gracias por su tiempo y experiencia!</w:t>
      </w:r>
    </w:p>
    <w:p>
      <w:pPr>
        <w:spacing w:after="100"/>
        <w:jc w:val="center"/>
      </w:pPr>
      <w:r>
        <w:rPr>
          <w:i/>
          <w:iCs/>
          <w:color w:val="888888"/>
          <w:sz w:val="22"/>
          <w:szCs w:val="22"/>
        </w:rPr>
        <w:t xml:space="preserve">Sus respuestas son la base clínica sobre la que se construye todo el sistema.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Ante cualquier consulta o para coordinar una reunión breve, contactar al equipo del proyecto.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2026-08-22T14:55:23.556Z</dcterms:created>
  <dcterms:modified xsi:type="dcterms:W3CDTF">2026-08-22T14:55:23.556Z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